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993"/>
        <w:gridCol w:w="4320"/>
      </w:tblGrid>
      <w:tr w:rsidR="00C00D50" w:rsidRPr="00C00D50" w:rsidTr="006635AA">
        <w:trPr>
          <w:cantSplit/>
        </w:trPr>
        <w:tc>
          <w:tcPr>
            <w:tcW w:w="3969" w:type="dxa"/>
          </w:tcPr>
          <w:p w:rsidR="00C00D50" w:rsidRPr="00C00D50" w:rsidRDefault="00C00D50" w:rsidP="00C00D50">
            <w:pPr>
              <w:keepNext/>
              <w:autoSpaceDE w:val="0"/>
              <w:autoSpaceDN w:val="0"/>
              <w:spacing w:after="0" w:line="240" w:lineRule="auto"/>
              <w:ind w:left="284" w:hanging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bookmarkEnd w:id="0"/>
            <w:r w:rsidRPr="00C00D5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36576" distB="36576" distL="36576" distR="36576" simplePos="0" relativeHeight="251659264" behindDoc="0" locked="0" layoutInCell="1" allowOverlap="1">
                  <wp:simplePos x="0" y="0"/>
                  <wp:positionH relativeFrom="column">
                    <wp:posOffset>2672715</wp:posOffset>
                  </wp:positionH>
                  <wp:positionV relativeFrom="paragraph">
                    <wp:posOffset>296545</wp:posOffset>
                  </wp:positionV>
                  <wp:extent cx="638175" cy="800100"/>
                  <wp:effectExtent l="0" t="0" r="9525" b="0"/>
                  <wp:wrapNone/>
                  <wp:docPr id="1" name="Рисунок 1" descr="Герб Сыс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Сыс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06" t="12297" r="8437" b="14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00D50" w:rsidRPr="00C00D50" w:rsidRDefault="00C00D50" w:rsidP="00C00D50">
            <w:pPr>
              <w:keepNext/>
              <w:autoSpaceDE w:val="0"/>
              <w:autoSpaceDN w:val="0"/>
              <w:spacing w:after="0" w:line="240" w:lineRule="auto"/>
              <w:ind w:left="284" w:hanging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D50">
              <w:rPr>
                <w:rFonts w:ascii="Times New Roman" w:eastAsia="Times New Roman" w:hAnsi="Times New Roman" w:cs="Times New Roman"/>
                <w:b/>
                <w:lang w:eastAsia="ru-RU"/>
              </w:rPr>
              <w:t>«Сыктыв» муниципальн</w:t>
            </w:r>
            <w:r w:rsidRPr="00C00D5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öй</w:t>
            </w:r>
            <w:r w:rsidRPr="00C00D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</w:p>
        </w:tc>
        <w:tc>
          <w:tcPr>
            <w:tcW w:w="993" w:type="dxa"/>
            <w:vMerge w:val="restart"/>
          </w:tcPr>
          <w:p w:rsidR="00C00D50" w:rsidRPr="00C00D50" w:rsidRDefault="00C00D50" w:rsidP="00C00D5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C00D50" w:rsidRPr="00C00D50" w:rsidRDefault="00C00D50" w:rsidP="00C00D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00D50" w:rsidRPr="00C00D50" w:rsidRDefault="00C00D50" w:rsidP="00C00D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D5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муниципального </w:t>
            </w:r>
          </w:p>
        </w:tc>
      </w:tr>
      <w:tr w:rsidR="00C00D50" w:rsidRPr="00C00D50" w:rsidTr="006635AA">
        <w:trPr>
          <w:cantSplit/>
        </w:trPr>
        <w:tc>
          <w:tcPr>
            <w:tcW w:w="3969" w:type="dxa"/>
          </w:tcPr>
          <w:p w:rsidR="00C00D50" w:rsidRPr="00C00D50" w:rsidRDefault="00C00D50" w:rsidP="00C00D50">
            <w:pPr>
              <w:spacing w:after="200"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районса Сöвет   </w:t>
            </w:r>
          </w:p>
        </w:tc>
        <w:tc>
          <w:tcPr>
            <w:tcW w:w="993" w:type="dxa"/>
            <w:vMerge/>
            <w:vAlign w:val="center"/>
          </w:tcPr>
          <w:p w:rsidR="00C00D50" w:rsidRPr="00C00D50" w:rsidRDefault="00C00D50" w:rsidP="00C00D5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320" w:type="dxa"/>
          </w:tcPr>
          <w:p w:rsidR="00C00D50" w:rsidRPr="00C00D50" w:rsidRDefault="00C00D50" w:rsidP="00C00D50">
            <w:pPr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0D5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района «Сысольский»</w:t>
            </w:r>
          </w:p>
        </w:tc>
      </w:tr>
    </w:tbl>
    <w:p w:rsidR="00C00D50" w:rsidRPr="00C00D50" w:rsidRDefault="00C00D50" w:rsidP="00C00D5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00D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C00D50" w:rsidRPr="00C00D50" w:rsidRDefault="00C00D50" w:rsidP="00C00D50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00D50" w:rsidRPr="00C00D50" w:rsidRDefault="00C00D50" w:rsidP="00C00D50">
      <w:pPr>
        <w:keepNext/>
        <w:autoSpaceDE w:val="0"/>
        <w:autoSpaceDN w:val="0"/>
        <w:spacing w:after="0" w:line="240" w:lineRule="auto"/>
        <w:ind w:left="284" w:hanging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КЫВКÖРТÖД</w:t>
      </w:r>
    </w:p>
    <w:p w:rsidR="00C00D50" w:rsidRPr="00C00D50" w:rsidRDefault="00C00D50" w:rsidP="00C00D50">
      <w:pPr>
        <w:spacing w:after="200" w:line="276" w:lineRule="auto"/>
        <w:ind w:left="284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C00D50" w:rsidRPr="00C00D50" w:rsidRDefault="0073149C" w:rsidP="00C00D50">
      <w:pPr>
        <w:keepNext/>
        <w:spacing w:before="240" w:after="60" w:line="240" w:lineRule="auto"/>
        <w:ind w:right="-1"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00D50"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00D50"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№</w:t>
      </w:r>
      <w:r w:rsidR="00C00D50" w:rsidRPr="00C00D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I-43/202</w:t>
      </w:r>
    </w:p>
    <w:p w:rsidR="00C00D50" w:rsidRPr="00C00D50" w:rsidRDefault="00C00D50" w:rsidP="00C00D50">
      <w:pPr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Коми, с. Визинга</w:t>
      </w: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отчёте председателя Совета района И.А.Александровой  о результатах деятельности за 202</w:t>
      </w:r>
      <w:r w:rsidR="007314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00D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пунктом 4 статьи 32 Устава муниципального образования муниципального района «Сысольский»,</w:t>
      </w: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Совет муниципального района "Сысольский"</w:t>
      </w: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149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РЕШИЛ</w:t>
      </w: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Отчет председателя Совета муниципального района «Сысольский» И.А.Александровой принять к сведению, согласно приложению к данному решению.</w:t>
      </w: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принятия.</w:t>
      </w:r>
    </w:p>
    <w:p w:rsidR="00C00D50" w:rsidRPr="00C00D50" w:rsidRDefault="00C00D50" w:rsidP="00C00D50">
      <w:pPr>
        <w:spacing w:after="0" w:line="36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 «Сысольский»-</w:t>
      </w: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администрации муниципального </w:t>
      </w:r>
    </w:p>
    <w:p w:rsidR="00C00D50" w:rsidRPr="00C00D50" w:rsidRDefault="00C00D50" w:rsidP="00C00D50">
      <w:pPr>
        <w:spacing w:after="0" w:line="240" w:lineRule="auto"/>
        <w:ind w:right="42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«Сысольский»                                                                        А.Г.Попов                     </w:t>
      </w: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D50" w:rsidRPr="00C00D50" w:rsidRDefault="00C00D50" w:rsidP="00C0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Совета</w:t>
      </w:r>
    </w:p>
    <w:p w:rsidR="00C00D50" w:rsidRPr="00C00D50" w:rsidRDefault="00C00D50" w:rsidP="00C00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«Сысольский»</w:t>
      </w:r>
    </w:p>
    <w:p w:rsidR="00C00D50" w:rsidRDefault="00C00D50" w:rsidP="00C00D50">
      <w:pPr>
        <w:spacing w:after="0" w:line="240" w:lineRule="auto"/>
        <w:ind w:right="42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0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3149C" w:rsidRPr="0073149C">
        <w:rPr>
          <w:rFonts w:ascii="Times New Roman" w:eastAsia="Times New Roman" w:hAnsi="Times New Roman" w:cs="Times New Roman"/>
          <w:sz w:val="24"/>
          <w:szCs w:val="24"/>
          <w:lang w:eastAsia="ru-RU"/>
        </w:rPr>
        <w:t>VII-43/202</w:t>
      </w:r>
    </w:p>
    <w:p w:rsidR="008235CA" w:rsidRDefault="008235CA" w:rsidP="00C00D50">
      <w:pPr>
        <w:spacing w:after="0" w:line="240" w:lineRule="auto"/>
        <w:ind w:right="42"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A" w:rsidRDefault="008235CA" w:rsidP="008235CA">
      <w:pPr>
        <w:spacing w:after="0" w:line="240" w:lineRule="auto"/>
        <w:ind w:right="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A" w:rsidRPr="00C00D50" w:rsidRDefault="008235CA" w:rsidP="008235CA">
      <w:pPr>
        <w:spacing w:after="0" w:line="240" w:lineRule="auto"/>
        <w:ind w:right="42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42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председателя Совета района И.А.Александровой   по итогам деятельности за 2023 год.</w:t>
      </w:r>
    </w:p>
    <w:p w:rsidR="008235CA" w:rsidRPr="008235CA" w:rsidRDefault="008235CA" w:rsidP="008235CA">
      <w:pPr>
        <w:spacing w:after="0" w:line="240" w:lineRule="auto"/>
        <w:ind w:right="-284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Уважаемые депутаты, жители Сысольского района!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Совет муниципального района «Сысольский» является представительным органом муниципального района «Сысольский», наделенный полномочиями по решению вопросов местного значения.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 статьи 32 Устава муниципального образования муниципального района «Сысольский» Председатель Совета района  представляет ежегодный отчет о результатах деятельности Совета муниципального района «Сысольский».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 Совет муниципального района «Сысольский» избрано 15 депутатов. На сегодняшний день Совет работает в полном составе. Деятельность Совета основывается на свободном коллективном обсуждении и решении вопросов.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депутаты осуществляют свои полномочия без отрыва от основного места работы, на общественных началах. Требовательность жителей района к представительной власти возрастает, большое количество людей обращаются к депутатам со своими проблемами, вопросами, предложениями.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2023 году работа по основным направлениям деятельности Совета осуществлялась в различных формах, основными из которых  являлись: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-совершенствование нормативно-правовой базы;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-формирование, утверждение и исполнение местного бюджета;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исполнением органами местного самоуправления и должностными лицами  полномочий по решению вопросов местного значения;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с населением и содействие в решении вопросов местного значения;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заседаний постоянных депутатских комиссий;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заседаний Совета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депутатов проходила в тесном и конструктивном сотрудничестве с администрацией муниципального района, органами местного самоуправления сельских поселений, прокуратурой Сысольского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2023 год проведено  10 совместных заседаний постоянных комиссий Совета района и 12 сессий Совета, в т.ч. 2 внеочередных. Было принято 43 решения. Особое внимание уделялось социальному блоку вопросов, работе над изменениями в Устав района, дальнейшему совершенствованию бюджетно-экономической политики.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Безусловно, ключевыми вопросами, рассматриваемыми Советом, являются вопросы утверждения бюджета муниципального района и отчета об его исполнении. В течение 2023 года 5 раз вносились изменения и дополнения в решение о районном бюджете на 2023год и плановый период 2024 и 2025гг., был утвержден бюджет на 2024 год и плановый период 2025,2026гг.</w:t>
      </w:r>
      <w:r w:rsidRPr="008235CA">
        <w:rPr>
          <w:rFonts w:ascii="Calibri" w:eastAsia="Times New Roman" w:hAnsi="Calibri" w:cs="Times New Roman"/>
          <w:lang w:eastAsia="ru-RU"/>
        </w:rPr>
        <w:t xml:space="preserve">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  и предварительное обсуждение проекта бюджета  с   депутатами     с обсуждением,  публикации  проекта бюджета на сайте администрации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депутатами заслушиваются отчеты о деятельности  Главы района-руководителя администрации района, Контрольно-ревизионной комиссии района,  межмуниципального отдела МВД «Сысольский» и Общественного совета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 решения о  занесении на районную Доску почета, присвоении почетного звания «Почетный гражданин Сысольского  района».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Заседания Совета проводятся открыто и гласно с участием представителей администрации района, прокуратуры района, общественности, районных СМИ, глав сельских поселений.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Решения Совета района нормативно-правового характера  направляются в Прокуратуру района, Министерство юстиции Республики Коми. Все решения Совета публикуются в «Информационном вестнике Совета и администрации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района» и размещаются на официальном сайте администрации района в разделе «Совет района».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Также все проекты нормативно-правовых актов направляются в Прокуратуру района для подготовки заключений на наличие   фактов коррупциогенности и размещаются на правовой платформе   pravo.ru.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Согласно решению от 14.07.2009г «Об антикоррупционной экспертизе нормативно-правовых актов органов местного самоуправления муниципального района «Сысольский» и их проектов», антикоррупционная экспертиза проводится  и администрацией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проводилась антикоррупционная экспертиза  20  проектов решений Совета района, носящих нормативно-правовой характер.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Calibri" w:eastAsia="Times New Roman" w:hAnsi="Calibri" w:cs="Times New Roman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района активно взаимодействует с Контрольно-ревизионной комиссией Сысольского района. В 2023 году, на основании поручений председателя Совета МР «Сысольский» и главы муниципального района «Сысольский» - руководителя администрации района, проведены 3 контрольных мероприятия:</w:t>
      </w:r>
      <w:r w:rsidRPr="008235CA">
        <w:rPr>
          <w:rFonts w:ascii="Calibri" w:eastAsia="Times New Roman" w:hAnsi="Calibri" w:cs="Times New Roman"/>
          <w:lang w:eastAsia="ru-RU"/>
        </w:rPr>
        <w:t xml:space="preserve">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эффективности и результативности использования бюджетных средств, направленных на финансирование оплаты труда специалистов сельских поселений за 2022 год (по предложению Костылевой Т.Г.)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законности и эффективности использования бюджетных средств при реализации в 2022 году муниципальной программы «Развитие экономики» (по предложению Боброва В.А.)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-Проверка законности и эффективности использования бюджетных средств при реализации муниципальной программы «Обеспечение охраны общественного порядка и профилактика правонарушений» за период с 01.01.2022 по 30.06.2023 (поручение председателя Совета района И.А.Александровой).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Плана работы Контрольно-ревизионной комиссии МР «Сысольский» на 2024 год учтены поступившие в 2023 году: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поручению Главы муниципального района «Сысольский»-руководителя администрации района - запланирована проверка МУП «Дом быта» по теме: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«Проверка финансово-хозяйственной деятельности МУП «Дом быта». Проверяемый период - 2022 - 2023 годы.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предложению депутата Совета МР «Сысольский» Костылевой Т.Г. - запланирована проверка в администрации сельского поселения «Чухлэм» по теме: «Эффективность расходования бюджетных средств на содержание административного здания администрации сельского поселения «Чухлэм». Проверяемый период - 2023 год.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предложению председателя постоянной комиссии по бюджету, налогам и экономическим вопросам Совета МР «Сысольский» Боброва В.А. - запланированы проверки: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муниципальном автономном учреждении «Центр развития физической культуры и спорта» по теме: «Проверка целевого использования средств субсидий на оснащение объектов спортивной инфраструктуры спортивно-технологическим оборудованием, в рамках реализации Национального проекта «Демография».  Проверяемый период - 2023 год;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Администрации сельского поселения «Пыёлдино» по теме: «Целевое использование бюджетных средств администрацией сельского поселения «Пыёлдино» на содержание уличной дорожной сети и инженерных сооружений на них в границах сельского поселения за счет средств гранта за участие в проекте «Народный бюджет». Проверяемый период - 2023 год;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Управлении образования АМР «Сысольский» по теме: «Целевое и эффективное использования бюджетных средств, выделенных на оплату услуг связи подведомственным учреждениям Управления образования АМР «Сысольский» (МДОУ «Детский сад № 1» с. Визинга; МДОУ «Детский сад № 8» с. Визинга МБДОУ «Детский сад № 9» с. Визинга; МДОУ «Детский сад № 10» с. Визинга; МБДОУ «Детский сад» пст. Первомайский; МБДОУ «Детский сад» с. Куратово; МДОУ «Детский сад» с. Пыёлдино; МДОУ «Детский сад» с. Межадор). Проверяемый период - 2023 год.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Публичные слушания – одна из форм непосредственного участия населения в решении вопросов местного значения- в основном о принятии бюджета  и отчете об исполнении бюджета, вносимых изменениях в Устав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2023 году прошли 3 публичных слушания, на которых рассматривались проекты по бюджету и изменениям в Устав района.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планирования мероприятий районного Совета ежегодно формируется план работы на текущий год, который утверждается распоряжением Председателя Совета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Депутатский корпус района работает на непостоянной основе, в связи с этим организационно-техническое обеспечение деятельности представительного органа осуществляет отдел по связям с общественностью и организационной работе администрации района.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на страницах районной газеты «Маяк Сысолы», на официальном сайте администрации района, в социальных сетях ВКонтакте, Одноклассники, освещается работа Совета, доводятся до сведения жителей  района принимаемые решения.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Совете района зарегистрирована депутатская фракция Всероссийской политической партии «Единая Россия» в количестве 13  депутатов.           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Председателем фракции в Совете района является Карманова Алена Вениаминовна.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Совета района входят в состав различных комиссий администрации района.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Депутатский корпус активно работает со своими избирателями, участвует в решении вопросов местного значения, активах, координационных советах и сессиях поселений. Много внимания уделяется общественным организациям: Общественному совету района, советам ветеранов и многим другим.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Взаимодействие с жителями района  является важнейшим элементом комплексной работы органов местного самоуправления, в том  числе Совета района, направленной на формирование условий для реализации принципа </w:t>
      </w: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открытости власти. По всем обращениям граждан к депутатам Совета   даны конкретные разъяснения либо направлены письменные ответы. 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все депутаты выступили перед населением с отчетами о своей деятельности за год.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Граждане активно обращаются  к депутатам с просьбами и предложениями при личных встречах. Основные вопросы касаются благоустройства улиц, ремонта дорог, капитального ремонта домов, строительства новых учреждений.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прошлом году  депутаты проводили разъяснительную и информационную работу среди населения, в коллективах организаций и учреждений в дни парламентаризма, встречались с учащимися школ, поздравляли ветеранов с Днем пожилых людей, Днем Победы, оказывали помощь при проведении  различных культурно-массовых мероприятий, организовывали субботники и собрания с жителями своих округов.</w:t>
      </w:r>
    </w:p>
    <w:p w:rsidR="008235CA" w:rsidRPr="008235CA" w:rsidRDefault="008235CA" w:rsidP="008235CA">
      <w:pPr>
        <w:spacing w:after="0" w:line="360" w:lineRule="auto"/>
        <w:ind w:right="-284"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работа проводится депутатами Совета района по выполнению наказов избирателей. Решением Совета муниципального района «Сысольский» был утвержден план мероприятий по выполнению наказов избирателей, данных депутатам Совета района седьмого созыва. Всего в план включено 49 наказов. 32 из них выполнены.</w:t>
      </w:r>
    </w:p>
    <w:p w:rsidR="008235CA" w:rsidRPr="008235CA" w:rsidRDefault="008235CA" w:rsidP="008235CA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известно, депутат- это тот, кто наиболее близок к своим избирателям, к их нуждам и проблемам. Поэтому, в какое бы учреждение не пришел депутат-в магазин, на почту, ФАП, люди обращаются к нему с просьбой. Многие вопросы удается решать прямо на месте путем разъяснений и консультаций.</w:t>
      </w:r>
    </w:p>
    <w:p w:rsidR="008235CA" w:rsidRPr="008235CA" w:rsidRDefault="008235CA" w:rsidP="008235CA">
      <w:pPr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завершении хочу поблагодарить депутатский корпус за хорошую работу и всех, кто взаимодействует с депутатским корпусом в решении вопросов местного значения.</w:t>
      </w:r>
    </w:p>
    <w:p w:rsidR="008235CA" w:rsidRPr="008235CA" w:rsidRDefault="008235CA" w:rsidP="008235CA">
      <w:pPr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5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 окончен. Спасибо за внимание!</w:t>
      </w:r>
    </w:p>
    <w:p w:rsidR="008235CA" w:rsidRPr="008235CA" w:rsidRDefault="008235CA" w:rsidP="008235CA">
      <w:pPr>
        <w:spacing w:after="0" w:line="360" w:lineRule="auto"/>
        <w:ind w:right="-284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36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5CA" w:rsidRPr="008235CA" w:rsidRDefault="008235CA" w:rsidP="008235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0D50" w:rsidRPr="00C00D50" w:rsidRDefault="00C00D50" w:rsidP="008235CA">
      <w:pPr>
        <w:spacing w:after="0" w:line="36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-99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36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D50" w:rsidRPr="00C00D50" w:rsidRDefault="00C00D50" w:rsidP="00C00D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C00D50" w:rsidRPr="00C00D50" w:rsidRDefault="00C00D50" w:rsidP="00C00D50">
      <w:pPr>
        <w:spacing w:after="0" w:line="240" w:lineRule="auto"/>
        <w:ind w:right="42"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D709FD" w:rsidRDefault="00D709FD"/>
    <w:sectPr w:rsidR="00D709FD" w:rsidSect="00066F64">
      <w:footerReference w:type="even" r:id="rId7"/>
      <w:footerReference w:type="default" r:id="rId8"/>
      <w:pgSz w:w="11906" w:h="16838"/>
      <w:pgMar w:top="719" w:right="707" w:bottom="719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657" w:rsidRDefault="00797657">
      <w:pPr>
        <w:spacing w:after="0" w:line="240" w:lineRule="auto"/>
      </w:pPr>
      <w:r>
        <w:separator/>
      </w:r>
    </w:p>
  </w:endnote>
  <w:endnote w:type="continuationSeparator" w:id="0">
    <w:p w:rsidR="00797657" w:rsidRDefault="007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B6" w:rsidRDefault="00C00D50" w:rsidP="00E61C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59</w:t>
    </w:r>
    <w:r>
      <w:rPr>
        <w:rStyle w:val="a5"/>
      </w:rPr>
      <w:fldChar w:fldCharType="end"/>
    </w:r>
  </w:p>
  <w:p w:rsidR="009021B6" w:rsidRDefault="00797657" w:rsidP="00E61CB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1B6" w:rsidRDefault="00797657" w:rsidP="00E61CB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657" w:rsidRDefault="00797657">
      <w:pPr>
        <w:spacing w:after="0" w:line="240" w:lineRule="auto"/>
      </w:pPr>
      <w:r>
        <w:separator/>
      </w:r>
    </w:p>
  </w:footnote>
  <w:footnote w:type="continuationSeparator" w:id="0">
    <w:p w:rsidR="00797657" w:rsidRDefault="00797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50"/>
    <w:rsid w:val="0032662E"/>
    <w:rsid w:val="004B7247"/>
    <w:rsid w:val="0073149C"/>
    <w:rsid w:val="00797657"/>
    <w:rsid w:val="008235CA"/>
    <w:rsid w:val="00C00D50"/>
    <w:rsid w:val="00D7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4304-ACFA-49BF-A708-2D7CE874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00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00D50"/>
  </w:style>
  <w:style w:type="character" w:styleId="a5">
    <w:name w:val="page number"/>
    <w:rsid w:val="00C00D50"/>
  </w:style>
  <w:style w:type="paragraph" w:styleId="a6">
    <w:name w:val="Balloon Text"/>
    <w:basedOn w:val="a"/>
    <w:link w:val="a7"/>
    <w:uiPriority w:val="99"/>
    <w:semiHidden/>
    <w:unhideWhenUsed/>
    <w:rsid w:val="0082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1744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Site</cp:lastModifiedBy>
  <cp:revision>2</cp:revision>
  <cp:lastPrinted>2024-03-28T08:47:00Z</cp:lastPrinted>
  <dcterms:created xsi:type="dcterms:W3CDTF">2024-03-28T10:55:00Z</dcterms:created>
  <dcterms:modified xsi:type="dcterms:W3CDTF">2024-03-28T10:55:00Z</dcterms:modified>
</cp:coreProperties>
</file>