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1E" w:rsidRPr="00F94E1E" w:rsidRDefault="00F94E1E" w:rsidP="00F94E1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F94E1E">
        <w:rPr>
          <w:rFonts w:ascii="Times New Roman" w:hAnsi="Times New Roman" w:cs="Times New Roman"/>
          <w:sz w:val="28"/>
        </w:rPr>
        <w:t xml:space="preserve">Приложение </w:t>
      </w:r>
    </w:p>
    <w:p w:rsidR="00F94E1E" w:rsidRPr="00F94E1E" w:rsidRDefault="00F94E1E" w:rsidP="00F94E1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F94E1E">
        <w:rPr>
          <w:rFonts w:ascii="Times New Roman" w:hAnsi="Times New Roman" w:cs="Times New Roman"/>
          <w:sz w:val="28"/>
        </w:rPr>
        <w:t xml:space="preserve">к постановлению администрации муниципального района «Сысольский» </w:t>
      </w:r>
    </w:p>
    <w:p w:rsidR="008C20A5" w:rsidRPr="00F94E1E" w:rsidRDefault="00F94E1E" w:rsidP="00F94E1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</w:rPr>
      </w:pPr>
      <w:r w:rsidRPr="00F94E1E">
        <w:rPr>
          <w:rFonts w:ascii="Times New Roman" w:hAnsi="Times New Roman" w:cs="Times New Roman"/>
          <w:sz w:val="28"/>
        </w:rPr>
        <w:t>от 25 февраля 2021 года № 2/</w:t>
      </w:r>
      <w:r w:rsidR="00461760">
        <w:rPr>
          <w:rFonts w:ascii="Times New Roman" w:hAnsi="Times New Roman" w:cs="Times New Roman"/>
          <w:sz w:val="28"/>
        </w:rPr>
        <w:t>308</w:t>
      </w:r>
      <w:bookmarkStart w:id="0" w:name="_GoBack"/>
      <w:bookmarkEnd w:id="0"/>
    </w:p>
    <w:p w:rsidR="008C20A5" w:rsidRPr="008C20A5" w:rsidRDefault="008C20A5" w:rsidP="008C20A5"/>
    <w:p w:rsidR="008C20A5" w:rsidRPr="008C20A5" w:rsidRDefault="008C20A5" w:rsidP="008C20A5"/>
    <w:p w:rsidR="008C20A5" w:rsidRPr="008C20A5" w:rsidRDefault="008C20A5" w:rsidP="008C20A5"/>
    <w:p w:rsidR="008C20A5" w:rsidRPr="008C20A5" w:rsidRDefault="008C20A5" w:rsidP="008C20A5"/>
    <w:p w:rsidR="008C20A5" w:rsidRPr="008C20A5" w:rsidRDefault="008C20A5" w:rsidP="008C20A5"/>
    <w:p w:rsidR="006D688F" w:rsidRDefault="006D688F" w:rsidP="00CF5928">
      <w:pPr>
        <w:jc w:val="center"/>
      </w:pPr>
    </w:p>
    <w:p w:rsidR="008C20A5" w:rsidRDefault="008C20A5" w:rsidP="00F94E1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D688F">
        <w:rPr>
          <w:rFonts w:ascii="Times New Roman" w:hAnsi="Times New Roman" w:cs="Times New Roman"/>
          <w:b/>
          <w:sz w:val="48"/>
          <w:szCs w:val="48"/>
        </w:rPr>
        <w:t>Местные нормативы градостроительного проектирования</w:t>
      </w:r>
    </w:p>
    <w:p w:rsidR="00CC0F7B" w:rsidRDefault="0086672C" w:rsidP="00F94E1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</w:t>
      </w:r>
      <w:r w:rsidR="00CC0F7B">
        <w:rPr>
          <w:rFonts w:ascii="Times New Roman" w:hAnsi="Times New Roman" w:cs="Times New Roman"/>
          <w:b/>
          <w:sz w:val="48"/>
          <w:szCs w:val="48"/>
        </w:rPr>
        <w:t>униципального образования</w:t>
      </w:r>
    </w:p>
    <w:p w:rsidR="0086672C" w:rsidRDefault="0086672C" w:rsidP="00F94E1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муниципальный район</w:t>
      </w:r>
    </w:p>
    <w:p w:rsidR="008C20A5" w:rsidRDefault="0086672C" w:rsidP="00F94E1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«Сысольский»</w:t>
      </w:r>
    </w:p>
    <w:p w:rsidR="008C20A5" w:rsidRPr="008C20A5" w:rsidRDefault="008C20A5" w:rsidP="008C20A5">
      <w:pPr>
        <w:jc w:val="right"/>
        <w:rPr>
          <w:sz w:val="52"/>
          <w:szCs w:val="52"/>
        </w:rPr>
      </w:pPr>
    </w:p>
    <w:p w:rsidR="00F94E1E" w:rsidRDefault="00F94E1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0105A6" w:rsidRPr="00004A7F" w:rsidRDefault="000105A6" w:rsidP="000105A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004A7F">
        <w:rPr>
          <w:rFonts w:ascii="Times New Roman" w:hAnsi="Times New Roman" w:cs="Times New Roman"/>
          <w:sz w:val="32"/>
          <w:szCs w:val="32"/>
        </w:rPr>
        <w:lastRenderedPageBreak/>
        <w:t>Местные нормативы градостроительного проектирования</w:t>
      </w:r>
    </w:p>
    <w:p w:rsidR="000105A6" w:rsidRPr="0086672C" w:rsidRDefault="0086672C" w:rsidP="0086672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="000105A6" w:rsidRPr="00004A7F">
        <w:rPr>
          <w:rFonts w:ascii="Times New Roman" w:hAnsi="Times New Roman" w:cs="Times New Roman"/>
          <w:sz w:val="32"/>
          <w:szCs w:val="32"/>
        </w:rPr>
        <w:t>уници</w:t>
      </w:r>
      <w:r w:rsidR="000105A6">
        <w:rPr>
          <w:rFonts w:ascii="Times New Roman" w:hAnsi="Times New Roman" w:cs="Times New Roman"/>
          <w:sz w:val="32"/>
          <w:szCs w:val="32"/>
        </w:rPr>
        <w:t xml:space="preserve">пального образования </w:t>
      </w:r>
      <w:r>
        <w:rPr>
          <w:rFonts w:ascii="Times New Roman" w:hAnsi="Times New Roman" w:cs="Times New Roman"/>
          <w:sz w:val="32"/>
          <w:szCs w:val="32"/>
        </w:rPr>
        <w:t xml:space="preserve">муниципальный </w:t>
      </w:r>
      <w:r w:rsidR="000105A6">
        <w:rPr>
          <w:rFonts w:ascii="Times New Roman" w:hAnsi="Times New Roman" w:cs="Times New Roman"/>
          <w:sz w:val="32"/>
          <w:szCs w:val="32"/>
        </w:rPr>
        <w:t>район</w:t>
      </w:r>
      <w:r>
        <w:rPr>
          <w:rFonts w:ascii="Times New Roman" w:hAnsi="Times New Roman" w:cs="Times New Roman"/>
          <w:sz w:val="32"/>
          <w:szCs w:val="32"/>
        </w:rPr>
        <w:t xml:space="preserve"> «Сысольский» </w:t>
      </w:r>
      <w:r w:rsidR="00CD5E83">
        <w:rPr>
          <w:rFonts w:ascii="Times New Roman" w:hAnsi="Times New Roman" w:cs="Times New Roman"/>
          <w:sz w:val="32"/>
          <w:szCs w:val="32"/>
        </w:rPr>
        <w:t>Республики Коми</w:t>
      </w:r>
    </w:p>
    <w:p w:rsidR="000105A6" w:rsidRPr="00004A7F" w:rsidRDefault="000105A6" w:rsidP="000105A6">
      <w:pPr>
        <w:rPr>
          <w:rFonts w:ascii="Times New Roman" w:hAnsi="Times New Roman" w:cs="Times New Roman"/>
          <w:b/>
          <w:sz w:val="32"/>
          <w:szCs w:val="32"/>
        </w:rPr>
      </w:pPr>
    </w:p>
    <w:p w:rsidR="0086672C" w:rsidRDefault="000105A6" w:rsidP="008667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3FF3A00" wp14:editId="51610E9B">
            <wp:simplePos x="0" y="0"/>
            <wp:positionH relativeFrom="column">
              <wp:posOffset>-266700</wp:posOffset>
            </wp:positionH>
            <wp:positionV relativeFrom="paragraph">
              <wp:posOffset>608330</wp:posOffset>
            </wp:positionV>
            <wp:extent cx="6152515" cy="2124075"/>
            <wp:effectExtent l="19050" t="0" r="635" b="0"/>
            <wp:wrapTight wrapText="bothSides">
              <wp:wrapPolygon edited="0">
                <wp:start x="-67" y="0"/>
                <wp:lineTo x="-67" y="21503"/>
                <wp:lineTo x="21602" y="21503"/>
                <wp:lineTo x="21602" y="0"/>
                <wp:lineTo x="-67" y="0"/>
              </wp:wrapPolygon>
            </wp:wrapTight>
            <wp:docPr id="5" name="Рисунок 0" descr="Состав авторского коллектива для МНГ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став авторского коллектива для МНГП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595E">
        <w:rPr>
          <w:rFonts w:ascii="Times New Roman" w:eastAsia="Calibri" w:hAnsi="Times New Roman" w:cs="Times New Roman"/>
          <w:b/>
          <w:sz w:val="24"/>
          <w:szCs w:val="24"/>
        </w:rPr>
        <w:t xml:space="preserve">Заказчик: </w:t>
      </w:r>
      <w:r w:rsidRPr="0003595E">
        <w:rPr>
          <w:rFonts w:ascii="Times New Roman" w:eastAsia="Calibri" w:hAnsi="Times New Roman" w:cs="Times New Roman"/>
          <w:sz w:val="24"/>
          <w:szCs w:val="24"/>
        </w:rPr>
        <w:t>Администрация</w:t>
      </w:r>
      <w:r w:rsidR="0086672C">
        <w:rPr>
          <w:rFonts w:ascii="Times New Roman" w:eastAsia="Calibri" w:hAnsi="Times New Roman" w:cs="Times New Roman"/>
          <w:sz w:val="24"/>
          <w:szCs w:val="24"/>
        </w:rPr>
        <w:t xml:space="preserve"> муниципального </w:t>
      </w:r>
      <w:r w:rsidR="0086672C" w:rsidRPr="0086672C">
        <w:rPr>
          <w:rFonts w:ascii="Times New Roman" w:eastAsia="Calibri" w:hAnsi="Times New Roman" w:cs="Times New Roman"/>
          <w:sz w:val="24"/>
          <w:szCs w:val="24"/>
        </w:rPr>
        <w:t xml:space="preserve">района </w:t>
      </w:r>
      <w:r w:rsidRPr="008667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6672C" w:rsidRPr="0086672C">
        <w:rPr>
          <w:rFonts w:ascii="Times New Roman" w:hAnsi="Times New Roman" w:cs="Times New Roman"/>
          <w:sz w:val="24"/>
          <w:szCs w:val="24"/>
        </w:rPr>
        <w:t xml:space="preserve">«Сысольский» </w:t>
      </w:r>
      <w:r w:rsidR="00CD5E83">
        <w:rPr>
          <w:rFonts w:ascii="Times New Roman" w:hAnsi="Times New Roman" w:cs="Times New Roman"/>
          <w:sz w:val="24"/>
          <w:szCs w:val="24"/>
        </w:rPr>
        <w:t>Республики Коми</w:t>
      </w:r>
    </w:p>
    <w:p w:rsidR="0086672C" w:rsidRPr="0086672C" w:rsidRDefault="0086672C" w:rsidP="00866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5A6" w:rsidRPr="000105A6" w:rsidRDefault="000105A6" w:rsidP="000105A6">
      <w:pPr>
        <w:spacing w:after="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03595E">
        <w:rPr>
          <w:rFonts w:ascii="Times New Roman" w:hAnsi="Times New Roman" w:cs="Times New Roman"/>
          <w:sz w:val="24"/>
          <w:szCs w:val="24"/>
        </w:rPr>
        <w:t>В подгот</w:t>
      </w:r>
      <w:r>
        <w:rPr>
          <w:rFonts w:ascii="Times New Roman" w:hAnsi="Times New Roman" w:cs="Times New Roman"/>
          <w:sz w:val="24"/>
          <w:szCs w:val="24"/>
        </w:rPr>
        <w:t xml:space="preserve">овке проекта местных нормативов градостроительного проектирования </w:t>
      </w:r>
      <w:r w:rsidR="00EB62E5" w:rsidRPr="00EB62E5">
        <w:rPr>
          <w:rFonts w:ascii="Times New Roman" w:eastAsia="Calibri" w:hAnsi="Times New Roman" w:cs="Times New Roman"/>
          <w:sz w:val="24"/>
          <w:szCs w:val="24"/>
        </w:rPr>
        <w:t xml:space="preserve">муниципального образования муниципальный район </w:t>
      </w:r>
      <w:r w:rsidR="0086672C">
        <w:rPr>
          <w:rFonts w:ascii="Times New Roman" w:eastAsia="Calibri" w:hAnsi="Times New Roman" w:cs="Times New Roman"/>
          <w:sz w:val="24"/>
          <w:szCs w:val="24"/>
        </w:rPr>
        <w:t xml:space="preserve">«Сысольский» </w:t>
      </w:r>
      <w:r w:rsidR="00CD5E83">
        <w:rPr>
          <w:rFonts w:ascii="Times New Roman" w:eastAsia="Calibri" w:hAnsi="Times New Roman" w:cs="Times New Roman"/>
          <w:sz w:val="24"/>
          <w:szCs w:val="24"/>
        </w:rPr>
        <w:t>Республики Коми</w:t>
      </w:r>
      <w:r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03595E">
        <w:rPr>
          <w:rFonts w:ascii="Times New Roman" w:hAnsi="Times New Roman" w:cs="Times New Roman"/>
          <w:sz w:val="24"/>
          <w:szCs w:val="24"/>
        </w:rPr>
        <w:t>также принимали участие иные специалисты, которые были вовлечены в общую работу.</w:t>
      </w: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6672C" w:rsidRDefault="0086672C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6672C" w:rsidRDefault="0086672C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6672C" w:rsidRDefault="0086672C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E2CCB" w:rsidRDefault="001E2CCB" w:rsidP="00170204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86672C" w:rsidRPr="002D4BC7" w:rsidRDefault="0086672C" w:rsidP="008667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4BC7">
        <w:rPr>
          <w:rFonts w:ascii="Times New Roman" w:hAnsi="Times New Roman" w:cs="Times New Roman"/>
          <w:b/>
          <w:sz w:val="24"/>
          <w:szCs w:val="24"/>
        </w:rPr>
        <w:lastRenderedPageBreak/>
        <w:t>Содержание:</w:t>
      </w:r>
    </w:p>
    <w:p w:rsidR="0086672C" w:rsidRPr="002D4BC7" w:rsidRDefault="0086672C" w:rsidP="0086672C">
      <w:pPr>
        <w:tabs>
          <w:tab w:val="left" w:leader="dot" w:pos="9356"/>
        </w:tabs>
        <w:spacing w:after="12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  <w:r>
        <w:rPr>
          <w:rFonts w:ascii="Times New Roman" w:hAnsi="Times New Roman" w:cs="Times New Roman"/>
          <w:sz w:val="24"/>
          <w:szCs w:val="24"/>
        </w:rPr>
        <w:tab/>
        <w:t>6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BC7">
        <w:rPr>
          <w:rFonts w:ascii="Times New Roman" w:hAnsi="Times New Roman" w:cs="Times New Roman"/>
          <w:b/>
          <w:sz w:val="24"/>
          <w:szCs w:val="24"/>
        </w:rPr>
        <w:t>Часть 1. Основная часть.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</w:t>
      </w:r>
      <w:r>
        <w:rPr>
          <w:rFonts w:ascii="Times New Roman" w:hAnsi="Times New Roman" w:cs="Times New Roman"/>
          <w:b/>
          <w:sz w:val="24"/>
          <w:szCs w:val="24"/>
        </w:rPr>
        <w:t>и таких объектов для населения</w:t>
      </w:r>
      <w:r>
        <w:rPr>
          <w:rFonts w:ascii="Times New Roman" w:hAnsi="Times New Roman" w:cs="Times New Roman"/>
          <w:b/>
          <w:sz w:val="24"/>
          <w:szCs w:val="24"/>
        </w:rPr>
        <w:tab/>
        <w:t>8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1. </w:t>
      </w:r>
      <w:r w:rsidRPr="00A6394E">
        <w:rPr>
          <w:rFonts w:ascii="Times New Roman" w:hAnsi="Times New Roman" w:cs="Times New Roman"/>
          <w:sz w:val="24"/>
          <w:szCs w:val="24"/>
        </w:rPr>
        <w:t>Расчетные показатели, устанавливаемые для объектов местного значения в области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ab/>
        <w:t>8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394E">
        <w:rPr>
          <w:rFonts w:ascii="Times New Roman" w:hAnsi="Times New Roman" w:cs="Times New Roman"/>
          <w:sz w:val="24"/>
          <w:szCs w:val="24"/>
        </w:rPr>
        <w:t>Расчетные показатели, устанавливаемые для объектов местного значения в области транспортной инфраструктуры</w:t>
      </w:r>
      <w:r w:rsidR="001217F0">
        <w:rPr>
          <w:rFonts w:ascii="Times New Roman" w:hAnsi="Times New Roman" w:cs="Times New Roman"/>
          <w:sz w:val="24"/>
          <w:szCs w:val="24"/>
        </w:rPr>
        <w:tab/>
        <w:t>11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3. </w:t>
      </w:r>
      <w:r w:rsidRPr="00A6394E">
        <w:rPr>
          <w:rFonts w:ascii="Times New Roman" w:hAnsi="Times New Roman" w:cs="Times New Roman"/>
          <w:sz w:val="24"/>
          <w:szCs w:val="24"/>
        </w:rPr>
        <w:t>Расчетные показатели, устанавливаемые для объектов местного значения в области инженерной инфраструктуры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2</w:t>
      </w:r>
      <w:r w:rsidR="001217F0">
        <w:rPr>
          <w:rFonts w:ascii="Times New Roman" w:hAnsi="Times New Roman" w:cs="Times New Roman"/>
          <w:sz w:val="24"/>
          <w:szCs w:val="24"/>
        </w:rPr>
        <w:t>9</w:t>
      </w:r>
    </w:p>
    <w:p w:rsidR="0086672C" w:rsidRPr="002D4BC7" w:rsidRDefault="009239AF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Электроснабжение</w:t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="001217F0">
        <w:rPr>
          <w:rFonts w:ascii="Times New Roman" w:hAnsi="Times New Roman" w:cs="Times New Roman"/>
          <w:sz w:val="24"/>
          <w:szCs w:val="24"/>
        </w:rPr>
        <w:t>9</w:t>
      </w:r>
    </w:p>
    <w:p w:rsidR="0086672C" w:rsidRPr="002D4BC7" w:rsidRDefault="001217F0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Газоснабжение</w:t>
      </w:r>
      <w:r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86672C" w:rsidRPr="002D4BC7" w:rsidRDefault="001217F0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Теплоснабжение</w:t>
      </w:r>
      <w:r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6672C" w:rsidRPr="002D4BC7" w:rsidRDefault="001217F0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Водоснабжение</w:t>
      </w:r>
      <w:r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6672C" w:rsidRDefault="001217F0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Водоотведение</w:t>
      </w:r>
      <w:r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9239AF" w:rsidRDefault="009239AF" w:rsidP="009239AF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Объекты связи</w:t>
      </w:r>
      <w:r>
        <w:rPr>
          <w:rFonts w:ascii="Times New Roman" w:hAnsi="Times New Roman" w:cs="Times New Roman"/>
          <w:sz w:val="24"/>
          <w:szCs w:val="24"/>
        </w:rPr>
        <w:tab/>
        <w:t>40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4.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общественно-деловых зон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1217F0">
        <w:rPr>
          <w:rFonts w:ascii="Times New Roman" w:hAnsi="Times New Roman" w:cs="Times New Roman"/>
          <w:sz w:val="24"/>
          <w:szCs w:val="24"/>
        </w:rPr>
        <w:t>2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4.1. Объекты физической культуры и массового спорта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1217F0">
        <w:rPr>
          <w:rFonts w:ascii="Times New Roman" w:hAnsi="Times New Roman" w:cs="Times New Roman"/>
          <w:sz w:val="24"/>
          <w:szCs w:val="24"/>
        </w:rPr>
        <w:t>2</w:t>
      </w:r>
    </w:p>
    <w:p w:rsidR="0086672C" w:rsidRPr="002D4BC7" w:rsidRDefault="001217F0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Объекты образования</w:t>
      </w:r>
      <w:r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4.3. Объе</w:t>
      </w:r>
      <w:r w:rsidR="001217F0">
        <w:rPr>
          <w:rFonts w:ascii="Times New Roman" w:hAnsi="Times New Roman" w:cs="Times New Roman"/>
          <w:sz w:val="24"/>
          <w:szCs w:val="24"/>
        </w:rPr>
        <w:t>кты здравоохранения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1217F0">
        <w:rPr>
          <w:rFonts w:ascii="Times New Roman" w:hAnsi="Times New Roman" w:cs="Times New Roman"/>
          <w:sz w:val="24"/>
          <w:szCs w:val="24"/>
        </w:rPr>
        <w:t>4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4.4.</w:t>
      </w:r>
      <w:r w:rsidR="001217F0">
        <w:rPr>
          <w:rFonts w:ascii="Times New Roman" w:hAnsi="Times New Roman" w:cs="Times New Roman"/>
          <w:sz w:val="24"/>
          <w:szCs w:val="24"/>
        </w:rPr>
        <w:t xml:space="preserve"> Объекты культуры и искусства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1217F0">
        <w:rPr>
          <w:rFonts w:ascii="Times New Roman" w:hAnsi="Times New Roman" w:cs="Times New Roman"/>
          <w:sz w:val="24"/>
          <w:szCs w:val="24"/>
        </w:rPr>
        <w:t>5</w:t>
      </w:r>
    </w:p>
    <w:p w:rsidR="0086672C" w:rsidRPr="002D4BC7" w:rsidRDefault="002B1726" w:rsidP="0086672C">
      <w:pPr>
        <w:tabs>
          <w:tab w:val="right" w:leader="dot" w:pos="9639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="0086672C" w:rsidRPr="002D4BC7">
        <w:rPr>
          <w:rFonts w:ascii="Times New Roman" w:hAnsi="Times New Roman" w:cs="Times New Roman"/>
          <w:sz w:val="24"/>
          <w:szCs w:val="24"/>
        </w:rPr>
        <w:t>Объекты, необходимые для обес</w:t>
      </w:r>
      <w:r w:rsidR="001217F0">
        <w:rPr>
          <w:rFonts w:ascii="Times New Roman" w:hAnsi="Times New Roman" w:cs="Times New Roman"/>
          <w:sz w:val="24"/>
          <w:szCs w:val="24"/>
        </w:rPr>
        <w:t>печения населения услугами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 общественного питания, торговли и бытового обслуживания</w:t>
      </w:r>
      <w:r w:rsidR="0086672C" w:rsidRPr="002D4BC7">
        <w:rPr>
          <w:rFonts w:ascii="Times New Roman" w:hAnsi="Times New Roman" w:cs="Times New Roman"/>
          <w:sz w:val="24"/>
          <w:szCs w:val="24"/>
        </w:rPr>
        <w:tab/>
      </w:r>
      <w:r w:rsidR="001217F0">
        <w:rPr>
          <w:rFonts w:ascii="Times New Roman" w:hAnsi="Times New Roman" w:cs="Times New Roman"/>
          <w:sz w:val="24"/>
          <w:szCs w:val="24"/>
        </w:rPr>
        <w:t>……</w:t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1217F0">
        <w:rPr>
          <w:rFonts w:ascii="Times New Roman" w:hAnsi="Times New Roman" w:cs="Times New Roman"/>
          <w:sz w:val="24"/>
          <w:szCs w:val="24"/>
        </w:rPr>
        <w:t>6</w:t>
      </w:r>
    </w:p>
    <w:p w:rsidR="0086672C" w:rsidRPr="002D4BC7" w:rsidRDefault="0086672C" w:rsidP="0086672C">
      <w:pPr>
        <w:tabs>
          <w:tab w:val="right" w:leader="dot" w:pos="9639"/>
        </w:tabs>
        <w:spacing w:after="120" w:line="240" w:lineRule="auto"/>
        <w:ind w:left="360"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4.6. </w:t>
      </w:r>
      <w:r w:rsidR="001217F0" w:rsidRPr="001217F0">
        <w:rPr>
          <w:rFonts w:ascii="Times New Roman" w:hAnsi="Times New Roman" w:cs="Times New Roman"/>
          <w:sz w:val="24"/>
          <w:szCs w:val="24"/>
        </w:rPr>
        <w:t>Объекты, необходимые для формирования архивных фондов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47</w:t>
      </w:r>
    </w:p>
    <w:p w:rsidR="0086672C" w:rsidRPr="002D4BC7" w:rsidRDefault="0086672C" w:rsidP="0086672C">
      <w:pPr>
        <w:tabs>
          <w:tab w:val="right" w:leader="dot" w:pos="9639"/>
        </w:tabs>
        <w:spacing w:after="12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рекреационных зон</w:t>
      </w:r>
      <w:r w:rsidR="001217F0">
        <w:rPr>
          <w:rFonts w:ascii="Times New Roman" w:hAnsi="Times New Roman" w:cs="Times New Roman"/>
          <w:sz w:val="24"/>
          <w:szCs w:val="24"/>
        </w:rPr>
        <w:tab/>
        <w:t>……</w:t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1217F0">
        <w:rPr>
          <w:rFonts w:ascii="Times New Roman" w:hAnsi="Times New Roman" w:cs="Times New Roman"/>
          <w:sz w:val="24"/>
          <w:szCs w:val="24"/>
        </w:rPr>
        <w:t>8</w:t>
      </w:r>
    </w:p>
    <w:p w:rsidR="0086672C" w:rsidRPr="002D4BC7" w:rsidRDefault="0086672C" w:rsidP="0086672C">
      <w:pPr>
        <w:tabs>
          <w:tab w:val="right" w:leader="dot" w:pos="9639"/>
        </w:tabs>
        <w:spacing w:after="12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производственных зон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4</w:t>
      </w:r>
      <w:r w:rsidR="001217F0">
        <w:rPr>
          <w:rFonts w:ascii="Times New Roman" w:hAnsi="Times New Roman" w:cs="Times New Roman"/>
          <w:sz w:val="24"/>
          <w:szCs w:val="24"/>
        </w:rPr>
        <w:t>9</w:t>
      </w:r>
    </w:p>
    <w:p w:rsidR="0086672C" w:rsidRPr="002D4BC7" w:rsidRDefault="0086672C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7.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зон сельскохозяйственного использования</w:t>
      </w:r>
      <w:r w:rsidR="001217F0">
        <w:rPr>
          <w:rFonts w:ascii="Times New Roman" w:hAnsi="Times New Roman" w:cs="Times New Roman"/>
          <w:sz w:val="24"/>
          <w:szCs w:val="24"/>
        </w:rPr>
        <w:tab/>
        <w:t>..</w:t>
      </w:r>
      <w:r w:rsidR="009239AF">
        <w:rPr>
          <w:rFonts w:ascii="Times New Roman" w:hAnsi="Times New Roman" w:cs="Times New Roman"/>
          <w:sz w:val="24"/>
          <w:szCs w:val="24"/>
        </w:rPr>
        <w:t>53</w:t>
      </w:r>
    </w:p>
    <w:p w:rsidR="009C75B7" w:rsidRDefault="0086672C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8.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зон специального назначения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5</w:t>
      </w:r>
      <w:r w:rsidR="001217F0">
        <w:rPr>
          <w:rFonts w:ascii="Times New Roman" w:hAnsi="Times New Roman" w:cs="Times New Roman"/>
          <w:sz w:val="24"/>
          <w:szCs w:val="24"/>
        </w:rPr>
        <w:t>5</w:t>
      </w:r>
    </w:p>
    <w:p w:rsidR="009C75B7" w:rsidRPr="002D4BC7" w:rsidRDefault="009C75B7" w:rsidP="009C75B7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2D4BC7">
        <w:rPr>
          <w:rFonts w:ascii="Times New Roman" w:hAnsi="Times New Roman" w:cs="Times New Roman"/>
          <w:sz w:val="24"/>
          <w:szCs w:val="24"/>
        </w:rPr>
        <w:t xml:space="preserve">9. </w:t>
      </w:r>
      <w:r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</w:t>
      </w:r>
      <w:r w:rsidR="001217F0">
        <w:rPr>
          <w:rFonts w:ascii="Times New Roman" w:hAnsi="Times New Roman" w:cs="Times New Roman"/>
          <w:sz w:val="24"/>
          <w:szCs w:val="24"/>
        </w:rPr>
        <w:t>я объектов благоустройства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5</w:t>
      </w:r>
      <w:r w:rsidR="001217F0">
        <w:rPr>
          <w:rFonts w:ascii="Times New Roman" w:hAnsi="Times New Roman" w:cs="Times New Roman"/>
          <w:sz w:val="24"/>
          <w:szCs w:val="24"/>
        </w:rPr>
        <w:t>7</w:t>
      </w:r>
    </w:p>
    <w:p w:rsidR="0086672C" w:rsidRPr="002D4BC7" w:rsidRDefault="009C75B7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. </w:t>
      </w:r>
      <w:r w:rsidR="0086672C" w:rsidRPr="009E4380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охраны окружающей среды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5</w:t>
      </w:r>
      <w:r w:rsidR="001217F0">
        <w:rPr>
          <w:rFonts w:ascii="Times New Roman" w:hAnsi="Times New Roman" w:cs="Times New Roman"/>
          <w:sz w:val="24"/>
          <w:szCs w:val="24"/>
        </w:rPr>
        <w:t>8</w:t>
      </w:r>
    </w:p>
    <w:p w:rsidR="0086672C" w:rsidRPr="002D4BC7" w:rsidRDefault="009C75B7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. </w:t>
      </w:r>
      <w:r w:rsidR="0086672C" w:rsidRPr="009E4380">
        <w:rPr>
          <w:rFonts w:ascii="Times New Roman" w:hAnsi="Times New Roman" w:cs="Times New Roman"/>
          <w:sz w:val="24"/>
          <w:szCs w:val="24"/>
        </w:rPr>
        <w:t>Объекты, необходимые для организации и осуществления мероприятий по территориальной обороне и гражданской обороне, обеспечению безопасности людей на водных объектах, защите населения и территории муниципального образования от чрезвычайных ситуаций природного и техногенного характера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6</w:t>
      </w:r>
      <w:r w:rsidR="001217F0">
        <w:rPr>
          <w:rFonts w:ascii="Times New Roman" w:hAnsi="Times New Roman" w:cs="Times New Roman"/>
          <w:sz w:val="24"/>
          <w:szCs w:val="24"/>
        </w:rPr>
        <w:t>3</w:t>
      </w:r>
    </w:p>
    <w:p w:rsidR="0086672C" w:rsidRPr="002D4BC7" w:rsidRDefault="009C75B7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. </w:t>
      </w:r>
      <w:r w:rsidR="0086672C" w:rsidRPr="009E4380">
        <w:rPr>
          <w:rFonts w:ascii="Times New Roman" w:hAnsi="Times New Roman" w:cs="Times New Roman"/>
          <w:sz w:val="24"/>
          <w:szCs w:val="24"/>
        </w:rPr>
        <w:t>Объекты, необходимые для обеспечения первичных мер пожарной безопасности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6</w:t>
      </w:r>
      <w:r w:rsidR="001217F0">
        <w:rPr>
          <w:rFonts w:ascii="Times New Roman" w:hAnsi="Times New Roman" w:cs="Times New Roman"/>
          <w:sz w:val="24"/>
          <w:szCs w:val="24"/>
        </w:rPr>
        <w:t>4</w:t>
      </w:r>
    </w:p>
    <w:p w:rsidR="0086672C" w:rsidRPr="002D4BC7" w:rsidRDefault="009C75B7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. </w:t>
      </w:r>
      <w:r w:rsidR="0086672C" w:rsidRPr="009E4380">
        <w:rPr>
          <w:rFonts w:ascii="Times New Roman" w:hAnsi="Times New Roman" w:cs="Times New Roman"/>
          <w:sz w:val="24"/>
          <w:szCs w:val="24"/>
        </w:rPr>
        <w:t>Нормативные параметры охраны объектов культурного наследия (памятников истории и культуры)</w:t>
      </w:r>
      <w:r w:rsidR="001217F0">
        <w:rPr>
          <w:rFonts w:ascii="Times New Roman" w:hAnsi="Times New Roman" w:cs="Times New Roman"/>
          <w:sz w:val="24"/>
          <w:szCs w:val="24"/>
        </w:rPr>
        <w:tab/>
        <w:t>..</w:t>
      </w:r>
      <w:r w:rsidR="009239AF">
        <w:rPr>
          <w:rFonts w:ascii="Times New Roman" w:hAnsi="Times New Roman" w:cs="Times New Roman"/>
          <w:sz w:val="24"/>
          <w:szCs w:val="24"/>
        </w:rPr>
        <w:t>65</w:t>
      </w:r>
    </w:p>
    <w:p w:rsidR="0086672C" w:rsidRPr="002D4BC7" w:rsidRDefault="009C75B7" w:rsidP="0086672C">
      <w:pPr>
        <w:tabs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86672C" w:rsidRPr="002D4BC7">
        <w:rPr>
          <w:rFonts w:ascii="Times New Roman" w:hAnsi="Times New Roman" w:cs="Times New Roman"/>
          <w:sz w:val="24"/>
          <w:szCs w:val="24"/>
        </w:rPr>
        <w:t xml:space="preserve">. </w:t>
      </w:r>
      <w:r w:rsidR="0086672C" w:rsidRPr="009E4380">
        <w:rPr>
          <w:rFonts w:ascii="Times New Roman" w:hAnsi="Times New Roman" w:cs="Times New Roman"/>
          <w:sz w:val="24"/>
          <w:szCs w:val="24"/>
        </w:rPr>
        <w:t>Нормативы обеспечения доступности жилых объектов, объектов социальной           инфраструктуры для инвалидов и других маломобильных групп населения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6</w:t>
      </w:r>
      <w:r w:rsidR="001217F0">
        <w:rPr>
          <w:rFonts w:ascii="Times New Roman" w:hAnsi="Times New Roman" w:cs="Times New Roman"/>
          <w:sz w:val="24"/>
          <w:szCs w:val="24"/>
        </w:rPr>
        <w:t>6</w:t>
      </w:r>
    </w:p>
    <w:p w:rsidR="0086672C" w:rsidRDefault="0086672C" w:rsidP="0086672C">
      <w:pPr>
        <w:tabs>
          <w:tab w:val="left" w:leader="dot" w:pos="1985"/>
          <w:tab w:val="right" w:leader="dot" w:pos="9639"/>
          <w:tab w:val="right" w:leader="dot" w:pos="10065"/>
        </w:tabs>
        <w:spacing w:after="12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BC7">
        <w:rPr>
          <w:rFonts w:ascii="Times New Roman" w:hAnsi="Times New Roman" w:cs="Times New Roman"/>
          <w:b/>
          <w:sz w:val="24"/>
          <w:szCs w:val="24"/>
        </w:rPr>
        <w:t>Часть 2. Материалы по обоснованию расчетных показателей, содержащихся в основной части нормативов градостроительного проектирования…………………………………………………………….</w:t>
      </w:r>
      <w:r w:rsidRPr="002D4BC7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b/>
          <w:sz w:val="24"/>
          <w:szCs w:val="24"/>
        </w:rPr>
        <w:t>6</w:t>
      </w:r>
      <w:r w:rsidR="001217F0">
        <w:rPr>
          <w:rFonts w:ascii="Times New Roman" w:hAnsi="Times New Roman" w:cs="Times New Roman"/>
          <w:b/>
          <w:sz w:val="24"/>
          <w:szCs w:val="24"/>
        </w:rPr>
        <w:t>8</w:t>
      </w:r>
    </w:p>
    <w:p w:rsidR="0086672C" w:rsidRPr="009E4380" w:rsidRDefault="0086672C" w:rsidP="0086672C">
      <w:pPr>
        <w:tabs>
          <w:tab w:val="left" w:leader="dot" w:pos="1985"/>
          <w:tab w:val="right" w:leader="dot" w:pos="9639"/>
        </w:tabs>
        <w:spacing w:after="120" w:line="240" w:lineRule="auto"/>
        <w:ind w:right="-690"/>
        <w:jc w:val="both"/>
        <w:rPr>
          <w:rFonts w:ascii="Times New Roman" w:hAnsi="Times New Roman" w:cs="Times New Roman"/>
          <w:sz w:val="24"/>
          <w:szCs w:val="24"/>
        </w:rPr>
      </w:pPr>
      <w:r w:rsidRPr="009E4380">
        <w:rPr>
          <w:rFonts w:ascii="Times New Roman" w:hAnsi="Times New Roman" w:cs="Times New Roman"/>
          <w:sz w:val="24"/>
          <w:szCs w:val="24"/>
        </w:rPr>
        <w:t>1. Термины и определения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6</w:t>
      </w:r>
      <w:r w:rsidR="001217F0">
        <w:rPr>
          <w:rFonts w:ascii="Times New Roman" w:hAnsi="Times New Roman" w:cs="Times New Roman"/>
          <w:sz w:val="24"/>
          <w:szCs w:val="24"/>
        </w:rPr>
        <w:t>8</w:t>
      </w:r>
    </w:p>
    <w:p w:rsidR="0086672C" w:rsidRDefault="0086672C" w:rsidP="0086672C">
      <w:pPr>
        <w:tabs>
          <w:tab w:val="left" w:leader="dot" w:pos="1985"/>
          <w:tab w:val="right" w:leader="dot" w:pos="9639"/>
        </w:tabs>
        <w:spacing w:after="12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E4380">
        <w:rPr>
          <w:rFonts w:ascii="Times New Roman" w:hAnsi="Times New Roman" w:cs="Times New Roman"/>
          <w:sz w:val="24"/>
          <w:szCs w:val="24"/>
        </w:rPr>
        <w:t xml:space="preserve">2. Цели и задачи подготовки местных нормативов градостроительного проектирования </w:t>
      </w:r>
      <w:r w:rsidR="009C75B7">
        <w:rPr>
          <w:rFonts w:ascii="Times New Roman" w:hAnsi="Times New Roman" w:cs="Times New Roman"/>
          <w:sz w:val="24"/>
          <w:szCs w:val="24"/>
        </w:rPr>
        <w:t>м</w:t>
      </w:r>
      <w:r w:rsidR="000B4E33">
        <w:rPr>
          <w:rFonts w:ascii="Times New Roman" w:hAnsi="Times New Roman" w:cs="Times New Roman"/>
          <w:sz w:val="24"/>
          <w:szCs w:val="24"/>
        </w:rPr>
        <w:t xml:space="preserve">униципального района «Сысольский» 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1217F0">
        <w:rPr>
          <w:rFonts w:ascii="Times New Roman" w:hAnsi="Times New Roman" w:cs="Times New Roman"/>
          <w:sz w:val="24"/>
          <w:szCs w:val="24"/>
        </w:rPr>
        <w:t>4</w:t>
      </w:r>
    </w:p>
    <w:p w:rsidR="0086672C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E4380">
        <w:rPr>
          <w:rFonts w:ascii="Times New Roman" w:hAnsi="Times New Roman" w:cs="Times New Roman"/>
          <w:sz w:val="24"/>
          <w:szCs w:val="24"/>
        </w:rPr>
        <w:t xml:space="preserve">Общая характеристика состава и содержания местных нормативов градостроительного </w:t>
      </w:r>
      <w:r w:rsidR="001217F0">
        <w:rPr>
          <w:rFonts w:ascii="Times New Roman" w:hAnsi="Times New Roman" w:cs="Times New Roman"/>
          <w:sz w:val="24"/>
          <w:szCs w:val="24"/>
        </w:rPr>
        <w:t>проектировании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1217F0">
        <w:rPr>
          <w:rFonts w:ascii="Times New Roman" w:hAnsi="Times New Roman" w:cs="Times New Roman"/>
          <w:sz w:val="24"/>
          <w:szCs w:val="24"/>
        </w:rPr>
        <w:t>4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9E4380">
        <w:rPr>
          <w:rFonts w:ascii="Times New Roman" w:hAnsi="Times New Roman" w:cs="Times New Roman"/>
          <w:sz w:val="24"/>
          <w:szCs w:val="24"/>
        </w:rPr>
        <w:t xml:space="preserve">Результаты анализа административно-территориального устройства, природно-климатических и социально-экономических условий развития </w:t>
      </w:r>
      <w:r w:rsidR="000B4E33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9E4380">
        <w:rPr>
          <w:rFonts w:ascii="Times New Roman" w:hAnsi="Times New Roman" w:cs="Times New Roman"/>
          <w:sz w:val="24"/>
          <w:szCs w:val="24"/>
        </w:rPr>
        <w:t>, влияющих на установление расчетных показателей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1217F0">
        <w:rPr>
          <w:rFonts w:ascii="Times New Roman" w:hAnsi="Times New Roman" w:cs="Times New Roman"/>
          <w:sz w:val="24"/>
          <w:szCs w:val="24"/>
        </w:rPr>
        <w:t>6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Pr="009E4380">
        <w:rPr>
          <w:rFonts w:ascii="Times New Roman" w:hAnsi="Times New Roman" w:cs="Times New Roman"/>
          <w:sz w:val="24"/>
          <w:szCs w:val="24"/>
        </w:rPr>
        <w:t>Анализ административно-территориального устройства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1217F0">
        <w:rPr>
          <w:rFonts w:ascii="Times New Roman" w:hAnsi="Times New Roman" w:cs="Times New Roman"/>
          <w:sz w:val="24"/>
          <w:szCs w:val="24"/>
        </w:rPr>
        <w:t>6</w:t>
      </w:r>
    </w:p>
    <w:p w:rsidR="0086672C" w:rsidRPr="002D4BC7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Pr="009E4380">
        <w:rPr>
          <w:rFonts w:ascii="Times New Roman" w:hAnsi="Times New Roman" w:cs="Times New Roman"/>
          <w:sz w:val="24"/>
          <w:szCs w:val="24"/>
        </w:rPr>
        <w:t>Анализ природно-климатических условий развития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1217F0">
        <w:rPr>
          <w:rFonts w:ascii="Times New Roman" w:hAnsi="Times New Roman" w:cs="Times New Roman"/>
          <w:sz w:val="24"/>
          <w:szCs w:val="24"/>
        </w:rPr>
        <w:t>7</w:t>
      </w:r>
    </w:p>
    <w:p w:rsidR="0086672C" w:rsidRDefault="0086672C" w:rsidP="0086672C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9E4380">
        <w:rPr>
          <w:rFonts w:ascii="Times New Roman" w:hAnsi="Times New Roman" w:cs="Times New Roman"/>
          <w:sz w:val="24"/>
          <w:szCs w:val="24"/>
        </w:rPr>
        <w:t>Анализ социально-демографических и экономических условий развития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7</w:t>
      </w:r>
      <w:r w:rsidR="001217F0">
        <w:rPr>
          <w:rFonts w:ascii="Times New Roman" w:hAnsi="Times New Roman" w:cs="Times New Roman"/>
          <w:sz w:val="24"/>
          <w:szCs w:val="24"/>
        </w:rPr>
        <w:t>9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9E4380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основание расчетных показателей</w:t>
      </w:r>
      <w:r w:rsidRPr="009E4380">
        <w:rPr>
          <w:rFonts w:ascii="Times New Roman" w:hAnsi="Times New Roman" w:cs="Times New Roman"/>
          <w:sz w:val="24"/>
          <w:szCs w:val="24"/>
        </w:rPr>
        <w:t>, устанавливаемых</w:t>
      </w:r>
      <w:r>
        <w:rPr>
          <w:rFonts w:ascii="Times New Roman" w:hAnsi="Times New Roman" w:cs="Times New Roman"/>
          <w:sz w:val="24"/>
          <w:szCs w:val="24"/>
        </w:rPr>
        <w:t xml:space="preserve"> для объектов местного значения муниц</w:t>
      </w:r>
      <w:r w:rsidR="001217F0">
        <w:rPr>
          <w:rFonts w:ascii="Times New Roman" w:hAnsi="Times New Roman" w:cs="Times New Roman"/>
          <w:sz w:val="24"/>
          <w:szCs w:val="24"/>
        </w:rPr>
        <w:t>ипального района «Сысольский»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8</w:t>
      </w:r>
      <w:r w:rsidR="001217F0">
        <w:rPr>
          <w:rFonts w:ascii="Times New Roman" w:hAnsi="Times New Roman" w:cs="Times New Roman"/>
          <w:sz w:val="24"/>
          <w:szCs w:val="24"/>
        </w:rPr>
        <w:t>3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1 «Расчетные показатели, устанавливае</w:t>
      </w:r>
      <w:r>
        <w:rPr>
          <w:rFonts w:ascii="Times New Roman" w:hAnsi="Times New Roman" w:cs="Times New Roman"/>
          <w:sz w:val="24"/>
          <w:szCs w:val="24"/>
        </w:rPr>
        <w:t>мые</w:t>
      </w:r>
      <w:r w:rsidR="001217F0">
        <w:rPr>
          <w:rFonts w:ascii="Times New Roman" w:hAnsi="Times New Roman" w:cs="Times New Roman"/>
          <w:sz w:val="24"/>
          <w:szCs w:val="24"/>
        </w:rPr>
        <w:t xml:space="preserve"> для жилищного строительства»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8</w:t>
      </w:r>
      <w:r w:rsidR="001217F0">
        <w:rPr>
          <w:rFonts w:ascii="Times New Roman" w:hAnsi="Times New Roman" w:cs="Times New Roman"/>
          <w:sz w:val="24"/>
          <w:szCs w:val="24"/>
        </w:rPr>
        <w:t>3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2 «Расчетные показатели, устанавливаемые для объектов местного значения в области транспортной инфраструктуры»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8</w:t>
      </w:r>
      <w:r w:rsidR="001217F0">
        <w:rPr>
          <w:rFonts w:ascii="Times New Roman" w:hAnsi="Times New Roman" w:cs="Times New Roman"/>
          <w:sz w:val="24"/>
          <w:szCs w:val="24"/>
        </w:rPr>
        <w:t>3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3 «Расчетные показатели, устанавливаемые для объектов местного значения в области инженерной инфраструктуры»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8</w:t>
      </w:r>
      <w:r w:rsidR="001217F0">
        <w:rPr>
          <w:rFonts w:ascii="Times New Roman" w:hAnsi="Times New Roman" w:cs="Times New Roman"/>
          <w:sz w:val="24"/>
          <w:szCs w:val="24"/>
        </w:rPr>
        <w:t>4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4 «Нормативы градостроительного проектирования общественно-деловых зон»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8</w:t>
      </w:r>
      <w:r w:rsidR="001217F0">
        <w:rPr>
          <w:rFonts w:ascii="Times New Roman" w:hAnsi="Times New Roman" w:cs="Times New Roman"/>
          <w:sz w:val="24"/>
          <w:szCs w:val="24"/>
        </w:rPr>
        <w:t>6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5.5.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5 «Нормативы градостроительного проектирования рекреационных зон»</w:t>
      </w:r>
      <w:r w:rsidR="009239AF">
        <w:rPr>
          <w:rFonts w:ascii="Times New Roman" w:hAnsi="Times New Roman" w:cs="Times New Roman"/>
          <w:sz w:val="24"/>
          <w:szCs w:val="24"/>
        </w:rPr>
        <w:tab/>
        <w:t>89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5.6.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6 «Нормативы градостроительного проектирования производственных зон»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8</w:t>
      </w:r>
      <w:r w:rsidR="001217F0">
        <w:rPr>
          <w:rFonts w:ascii="Times New Roman" w:hAnsi="Times New Roman" w:cs="Times New Roman"/>
          <w:sz w:val="24"/>
          <w:szCs w:val="24"/>
        </w:rPr>
        <w:t>9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7 «Нормативы градостроительного проектирования зон сельскохозяйственного использования»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8</w:t>
      </w:r>
      <w:r w:rsidR="001217F0">
        <w:rPr>
          <w:rFonts w:ascii="Times New Roman" w:hAnsi="Times New Roman" w:cs="Times New Roman"/>
          <w:sz w:val="24"/>
          <w:szCs w:val="24"/>
        </w:rPr>
        <w:t>9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 </w:t>
      </w:r>
      <w:r w:rsidRPr="009E4380">
        <w:rPr>
          <w:rFonts w:ascii="Times New Roman" w:hAnsi="Times New Roman" w:cs="Times New Roman"/>
          <w:sz w:val="24"/>
          <w:szCs w:val="24"/>
        </w:rPr>
        <w:t>Обоснование раздела 8 «Нормативы градостроительного проектирования зон специального назначения»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9</w:t>
      </w:r>
      <w:r w:rsidR="001217F0">
        <w:rPr>
          <w:rFonts w:ascii="Times New Roman" w:hAnsi="Times New Roman" w:cs="Times New Roman"/>
          <w:sz w:val="24"/>
          <w:szCs w:val="24"/>
        </w:rPr>
        <w:t>0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5.9. Обоснование раздела 9</w:t>
      </w:r>
      <w:r w:rsidRPr="009E4380">
        <w:rPr>
          <w:rFonts w:ascii="Times New Roman" w:hAnsi="Times New Roman" w:cs="Times New Roman"/>
          <w:sz w:val="24"/>
          <w:szCs w:val="24"/>
        </w:rPr>
        <w:t xml:space="preserve"> «Нормативы градостро</w:t>
      </w:r>
      <w:r>
        <w:rPr>
          <w:rFonts w:ascii="Times New Roman" w:hAnsi="Times New Roman" w:cs="Times New Roman"/>
          <w:sz w:val="24"/>
          <w:szCs w:val="24"/>
        </w:rPr>
        <w:t>ительного проектирования объектов благоустройства</w:t>
      </w:r>
      <w:r w:rsidRPr="009E4380">
        <w:rPr>
          <w:rFonts w:ascii="Times New Roman" w:hAnsi="Times New Roman" w:cs="Times New Roman"/>
          <w:sz w:val="24"/>
          <w:szCs w:val="24"/>
        </w:rPr>
        <w:t>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9</w:t>
      </w:r>
      <w:r w:rsidR="001217F0">
        <w:rPr>
          <w:rFonts w:ascii="Times New Roman" w:hAnsi="Times New Roman" w:cs="Times New Roman"/>
          <w:sz w:val="24"/>
          <w:szCs w:val="24"/>
        </w:rPr>
        <w:t>1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5.10. Обоснование раздела 10</w:t>
      </w:r>
      <w:r w:rsidRPr="009E4380">
        <w:rPr>
          <w:rFonts w:ascii="Times New Roman" w:hAnsi="Times New Roman" w:cs="Times New Roman"/>
          <w:sz w:val="24"/>
          <w:szCs w:val="24"/>
        </w:rPr>
        <w:t xml:space="preserve"> «Нормативы градостро</w:t>
      </w:r>
      <w:r>
        <w:rPr>
          <w:rFonts w:ascii="Times New Roman" w:hAnsi="Times New Roman" w:cs="Times New Roman"/>
          <w:sz w:val="24"/>
          <w:szCs w:val="24"/>
        </w:rPr>
        <w:t xml:space="preserve">ительного проектирования охраны </w:t>
      </w:r>
      <w:r w:rsidRPr="009E4380">
        <w:rPr>
          <w:rFonts w:ascii="Times New Roman" w:hAnsi="Times New Roman" w:cs="Times New Roman"/>
          <w:sz w:val="24"/>
          <w:szCs w:val="24"/>
        </w:rPr>
        <w:t>окружающе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9E4380">
        <w:rPr>
          <w:rFonts w:ascii="Times New Roman" w:hAnsi="Times New Roman" w:cs="Times New Roman"/>
          <w:sz w:val="24"/>
          <w:szCs w:val="24"/>
        </w:rPr>
        <w:t>среды»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9</w:t>
      </w:r>
      <w:r w:rsidR="001217F0">
        <w:rPr>
          <w:rFonts w:ascii="Times New Roman" w:hAnsi="Times New Roman" w:cs="Times New Roman"/>
          <w:sz w:val="24"/>
          <w:szCs w:val="24"/>
        </w:rPr>
        <w:t>2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5.11. Обоснование раздела 11</w:t>
      </w:r>
      <w:r w:rsidRPr="009E4380">
        <w:rPr>
          <w:rFonts w:ascii="Times New Roman" w:hAnsi="Times New Roman" w:cs="Times New Roman"/>
          <w:sz w:val="24"/>
          <w:szCs w:val="24"/>
        </w:rPr>
        <w:t xml:space="preserve"> «Объекты, необходимые для организации и осуществления мероприятий по территориальной обороне и гражданской обороне, обеспечению безопасности людей на водных объектах, защите населения и территории муниципального образования от чрезвычайных ситуаций природного и техногенного характера»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9</w:t>
      </w:r>
      <w:r w:rsidR="001217F0">
        <w:rPr>
          <w:rFonts w:ascii="Times New Roman" w:hAnsi="Times New Roman" w:cs="Times New Roman"/>
          <w:sz w:val="24"/>
          <w:szCs w:val="24"/>
        </w:rPr>
        <w:t>2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5.12. Обоснование раздела 12</w:t>
      </w:r>
      <w:r w:rsidRPr="009E4380">
        <w:rPr>
          <w:rFonts w:ascii="Times New Roman" w:hAnsi="Times New Roman" w:cs="Times New Roman"/>
          <w:sz w:val="24"/>
          <w:szCs w:val="24"/>
        </w:rPr>
        <w:t xml:space="preserve"> «Объекты, необходимые для обеспечения первичных мер пожарной безопасности»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9</w:t>
      </w:r>
      <w:r w:rsidR="001217F0">
        <w:rPr>
          <w:rFonts w:ascii="Times New Roman" w:hAnsi="Times New Roman" w:cs="Times New Roman"/>
          <w:sz w:val="24"/>
          <w:szCs w:val="24"/>
        </w:rPr>
        <w:t>3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5.13. </w:t>
      </w:r>
      <w:r w:rsidRPr="009E4380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основание раздела 13</w:t>
      </w:r>
      <w:r w:rsidRPr="009E4380">
        <w:rPr>
          <w:rFonts w:ascii="Times New Roman" w:hAnsi="Times New Roman" w:cs="Times New Roman"/>
          <w:sz w:val="24"/>
          <w:szCs w:val="24"/>
        </w:rPr>
        <w:t xml:space="preserve"> «Нормативные параметры охраны объектов культурного наследия (памятников истории и культуры)»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9</w:t>
      </w:r>
      <w:r w:rsidR="001217F0">
        <w:rPr>
          <w:rFonts w:ascii="Times New Roman" w:hAnsi="Times New Roman" w:cs="Times New Roman"/>
          <w:sz w:val="24"/>
          <w:szCs w:val="24"/>
        </w:rPr>
        <w:t>3</w:t>
      </w:r>
    </w:p>
    <w:p w:rsidR="009C75B7" w:rsidRPr="002D4BC7" w:rsidRDefault="009C75B7" w:rsidP="009C75B7">
      <w:pPr>
        <w:tabs>
          <w:tab w:val="left" w:leader="dot" w:pos="9356"/>
          <w:tab w:val="right" w:leader="dot" w:pos="9781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5.14. </w:t>
      </w:r>
      <w:r w:rsidR="001217F0">
        <w:rPr>
          <w:rFonts w:ascii="Times New Roman" w:hAnsi="Times New Roman" w:cs="Times New Roman"/>
          <w:sz w:val="24"/>
          <w:szCs w:val="24"/>
        </w:rPr>
        <w:t>Обоснование раздела 14</w:t>
      </w:r>
      <w:r w:rsidR="001217F0" w:rsidRPr="009E4380">
        <w:rPr>
          <w:rFonts w:ascii="Times New Roman" w:hAnsi="Times New Roman" w:cs="Times New Roman"/>
          <w:sz w:val="24"/>
          <w:szCs w:val="24"/>
        </w:rPr>
        <w:t xml:space="preserve"> «Нормативы обеспечения доступности жилых объектов, объектов социальной инфраструктуры для инвалидов и других маломобильных групп населения»</w:t>
      </w:r>
      <w:r w:rsidR="001217F0">
        <w:rPr>
          <w:rFonts w:ascii="Times New Roman" w:hAnsi="Times New Roman" w:cs="Times New Roman"/>
          <w:sz w:val="24"/>
          <w:szCs w:val="24"/>
        </w:rPr>
        <w:tab/>
      </w:r>
      <w:r w:rsidR="009239AF">
        <w:rPr>
          <w:rFonts w:ascii="Times New Roman" w:hAnsi="Times New Roman" w:cs="Times New Roman"/>
          <w:sz w:val="24"/>
          <w:szCs w:val="24"/>
        </w:rPr>
        <w:t>9</w:t>
      </w:r>
      <w:r w:rsidR="001217F0">
        <w:rPr>
          <w:rFonts w:ascii="Times New Roman" w:hAnsi="Times New Roman" w:cs="Times New Roman"/>
          <w:sz w:val="24"/>
          <w:szCs w:val="24"/>
        </w:rPr>
        <w:t>3</w:t>
      </w:r>
    </w:p>
    <w:p w:rsidR="001217F0" w:rsidRDefault="001217F0" w:rsidP="001217F0">
      <w:pPr>
        <w:tabs>
          <w:tab w:val="left" w:leader="dot" w:pos="9356"/>
          <w:tab w:val="right" w:leader="dot" w:pos="9781"/>
        </w:tabs>
        <w:spacing w:after="12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BC7">
        <w:rPr>
          <w:rFonts w:ascii="Times New Roman" w:hAnsi="Times New Roman" w:cs="Times New Roman"/>
          <w:b/>
          <w:sz w:val="24"/>
          <w:szCs w:val="24"/>
        </w:rPr>
        <w:t>Часть 3. Правила и область применения расчетных показателей, содержащихся в основной части нормативов градостроительного прое</w:t>
      </w:r>
      <w:r>
        <w:rPr>
          <w:rFonts w:ascii="Times New Roman" w:hAnsi="Times New Roman" w:cs="Times New Roman"/>
          <w:b/>
          <w:sz w:val="24"/>
          <w:szCs w:val="24"/>
        </w:rPr>
        <w:t>ктирования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239AF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6</w:t>
      </w:r>
    </w:p>
    <w:p w:rsidR="001217F0" w:rsidRPr="002D4BC7" w:rsidRDefault="001217F0" w:rsidP="001217F0">
      <w:pPr>
        <w:tabs>
          <w:tab w:val="left" w:leader="dot" w:pos="9356"/>
          <w:tab w:val="right" w:leader="dot" w:pos="9781"/>
        </w:tabs>
        <w:spacing w:after="12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6325">
        <w:rPr>
          <w:rFonts w:ascii="Times New Roman" w:hAnsi="Times New Roman" w:cs="Times New Roman"/>
          <w:b/>
          <w:sz w:val="24"/>
          <w:szCs w:val="24"/>
        </w:rPr>
        <w:t>Приложение № 1</w:t>
      </w:r>
      <w:r w:rsidRPr="002D4BC7">
        <w:rPr>
          <w:rFonts w:ascii="Times New Roman" w:hAnsi="Times New Roman" w:cs="Times New Roman"/>
          <w:sz w:val="24"/>
          <w:szCs w:val="24"/>
        </w:rPr>
        <w:t xml:space="preserve"> Перечень законодательных и нормативно-правовых актов, использованных при разработке нормативов град</w:t>
      </w:r>
      <w:r>
        <w:rPr>
          <w:rFonts w:ascii="Times New Roman" w:hAnsi="Times New Roman" w:cs="Times New Roman"/>
          <w:sz w:val="24"/>
          <w:szCs w:val="24"/>
        </w:rPr>
        <w:t>остроительного проектирования муниципального образования муниципального район</w:t>
      </w:r>
      <w:r w:rsidR="009239AF">
        <w:rPr>
          <w:rFonts w:ascii="Times New Roman" w:hAnsi="Times New Roman" w:cs="Times New Roman"/>
          <w:sz w:val="24"/>
          <w:szCs w:val="24"/>
        </w:rPr>
        <w:t>а «Сысольский»</w:t>
      </w:r>
      <w:r w:rsidR="009239AF">
        <w:rPr>
          <w:rFonts w:ascii="Times New Roman" w:hAnsi="Times New Roman" w:cs="Times New Roman"/>
          <w:sz w:val="24"/>
          <w:szCs w:val="24"/>
        </w:rPr>
        <w:tab/>
        <w:t>100</w:t>
      </w: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17F0" w:rsidRDefault="001217F0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0B4E33" w:rsidP="00BB50A4">
      <w:pPr>
        <w:shd w:val="clear" w:color="auto" w:fill="C4BC96" w:themeFill="background2" w:themeFillShade="BF"/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0212">
        <w:rPr>
          <w:rFonts w:ascii="Times New Roman" w:eastAsia="Calibri" w:hAnsi="Times New Roman" w:cs="Times New Roman"/>
          <w:b/>
          <w:sz w:val="24"/>
          <w:szCs w:val="24"/>
        </w:rPr>
        <w:t>ВВЕДЕНИЕ</w:t>
      </w:r>
    </w:p>
    <w:p w:rsidR="000B4E33" w:rsidRDefault="000B4E33" w:rsidP="000B4E33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4E33" w:rsidRPr="000B4E33" w:rsidRDefault="000B4E33" w:rsidP="000B4E3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Местные нормативы </w:t>
      </w:r>
      <w:r w:rsidRPr="000B4E33">
        <w:rPr>
          <w:rFonts w:ascii="Times New Roman" w:eastAsia="Calibri" w:hAnsi="Times New Roman" w:cs="Times New Roman"/>
          <w:sz w:val="24"/>
          <w:szCs w:val="24"/>
        </w:rPr>
        <w:t>градостроительного проектирования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 разработаны </w:t>
      </w:r>
      <w:r w:rsidRPr="000B4E33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муниципальным контрактом </w:t>
      </w:r>
      <w:r w:rsidR="007C6F5D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7C6F5D" w:rsidRPr="007C6F5D">
        <w:rPr>
          <w:rFonts w:ascii="Times New Roman" w:eastAsia="Calibri" w:hAnsi="Times New Roman" w:cs="Times New Roman"/>
          <w:sz w:val="24"/>
          <w:szCs w:val="24"/>
        </w:rPr>
        <w:t>0107300005717000040-1</w:t>
      </w:r>
      <w:r w:rsidR="007C6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4E33">
        <w:rPr>
          <w:rFonts w:ascii="Times New Roman" w:eastAsia="Calibri" w:hAnsi="Times New Roman" w:cs="Times New Roman"/>
          <w:sz w:val="24"/>
          <w:szCs w:val="24"/>
        </w:rPr>
        <w:t>на оказание услуг по разработке местных нормативов градостроительного проектирования муниципального образования муниципального района «Сысольский»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6F5D">
        <w:rPr>
          <w:rFonts w:ascii="Times New Roman" w:eastAsia="Calibri" w:hAnsi="Times New Roman" w:cs="Times New Roman"/>
          <w:sz w:val="24"/>
          <w:szCs w:val="24"/>
        </w:rPr>
        <w:t xml:space="preserve">от 13 ноября </w:t>
      </w:r>
      <w:r w:rsidRPr="000B4E33">
        <w:rPr>
          <w:rFonts w:ascii="Times New Roman" w:eastAsia="Calibri" w:hAnsi="Times New Roman" w:cs="Times New Roman"/>
          <w:sz w:val="24"/>
          <w:szCs w:val="24"/>
        </w:rPr>
        <w:t xml:space="preserve">2017 года, заключенным с Администрацией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«Сысольский»</w:t>
      </w:r>
      <w:r w:rsidRPr="000B4E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B4E33" w:rsidRDefault="000B4E33" w:rsidP="000B4E3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E33">
        <w:rPr>
          <w:rFonts w:ascii="Times New Roman" w:eastAsia="Calibri" w:hAnsi="Times New Roman" w:cs="Times New Roman"/>
          <w:sz w:val="24"/>
          <w:szCs w:val="24"/>
        </w:rPr>
        <w:t>Нормативы градостроительного проектирования</w:t>
      </w:r>
      <w:r w:rsidR="007C6F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6D31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r w:rsidR="007C6F5D">
        <w:rPr>
          <w:rFonts w:ascii="Times New Roman" w:eastAsia="Calibri" w:hAnsi="Times New Roman" w:cs="Times New Roman"/>
          <w:sz w:val="24"/>
          <w:szCs w:val="24"/>
        </w:rPr>
        <w:t xml:space="preserve"> района разработа</w:t>
      </w:r>
      <w:r w:rsidRPr="000B4E33">
        <w:rPr>
          <w:rFonts w:ascii="Times New Roman" w:eastAsia="Calibri" w:hAnsi="Times New Roman" w:cs="Times New Roman"/>
          <w:sz w:val="24"/>
          <w:szCs w:val="24"/>
        </w:rPr>
        <w:t xml:space="preserve">ны в соответствии с законодательством Российской Федерации и </w:t>
      </w:r>
      <w:r w:rsidR="00CD5E83">
        <w:rPr>
          <w:rFonts w:ascii="Times New Roman" w:eastAsia="Calibri" w:hAnsi="Times New Roman" w:cs="Times New Roman"/>
          <w:sz w:val="24"/>
          <w:szCs w:val="24"/>
        </w:rPr>
        <w:t>Республики Коми</w:t>
      </w:r>
      <w:r w:rsidRPr="000B4E33">
        <w:rPr>
          <w:rFonts w:ascii="Times New Roman" w:eastAsia="Calibri" w:hAnsi="Times New Roman" w:cs="Times New Roman"/>
          <w:sz w:val="24"/>
          <w:szCs w:val="24"/>
        </w:rPr>
        <w:t xml:space="preserve">, нормативно-правовыми актами администрации </w:t>
      </w:r>
      <w:r>
        <w:rPr>
          <w:rFonts w:ascii="Times New Roman" w:eastAsia="Calibri" w:hAnsi="Times New Roman" w:cs="Times New Roman"/>
          <w:sz w:val="24"/>
          <w:szCs w:val="24"/>
        </w:rPr>
        <w:t>муниципального района «Сысольский»</w:t>
      </w:r>
      <w:r w:rsidRPr="000B4E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C6F5D" w:rsidRPr="004414E6" w:rsidRDefault="007C6F5D" w:rsidP="007C6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>В соответствии с Приказом Министерства регионального развития Российской Федерации от 26.05.2011 № 244 «Об утверждении Методических рекомендаций по разработке проектов генеральных планов поселений и городских округов» нормативы градостроительного проектирования представляют собой совокупность стандартов по разработке документов территориального планирования, градостроительного зонирования и документации по планировке территории, включая стандарты обеспечения безопасности и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населения, включая инвалидов, объектами инженерной инфраструктуры, благоустройства территории), предусматривающих качественные и количественные требования к размещению объектов капитального строительства, территориальных и функциональных зон в целях недопущения причинения вреда жизни и здоровью физических лиц, имуществу физических и юридических лиц, государственному и муниципальному имуществу, окружающей среде, объектам культурного наследия, элементов планировочной структуры, публичных сервитутов, обеспечивающих устойчивое развитие территорий.</w:t>
      </w:r>
    </w:p>
    <w:p w:rsidR="007C6F5D" w:rsidRPr="004414E6" w:rsidRDefault="007C6F5D" w:rsidP="007C6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включают в себя:</w:t>
      </w:r>
    </w:p>
    <w:p w:rsidR="007C6F5D" w:rsidRPr="004414E6" w:rsidRDefault="007C6F5D" w:rsidP="007C6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4414E6">
        <w:rPr>
          <w:rFonts w:ascii="Times New Roman" w:hAnsi="Times New Roman" w:cs="Times New Roman"/>
          <w:sz w:val="24"/>
          <w:szCs w:val="24"/>
        </w:rPr>
        <w:t xml:space="preserve"> основную часть (расчетные показатели минимально допустимого уровня обеспеченности объектами местного значения населения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района);</w:t>
      </w:r>
    </w:p>
    <w:p w:rsidR="007C6F5D" w:rsidRPr="004414E6" w:rsidRDefault="007C6F5D" w:rsidP="007C6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4414E6">
        <w:rPr>
          <w:rFonts w:ascii="Times New Roman" w:hAnsi="Times New Roman" w:cs="Times New Roman"/>
          <w:sz w:val="24"/>
          <w:szCs w:val="24"/>
        </w:rPr>
        <w:t xml:space="preserve">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7C6F5D" w:rsidRPr="004414E6" w:rsidRDefault="007C6F5D" w:rsidP="007C6F5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4414E6">
        <w:rPr>
          <w:rFonts w:ascii="Times New Roman" w:hAnsi="Times New Roman" w:cs="Times New Roman"/>
          <w:sz w:val="24"/>
          <w:szCs w:val="24"/>
        </w:rPr>
        <w:t>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756D31" w:rsidRDefault="00756D31" w:rsidP="00DB78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B4E33" w:rsidRPr="004414E6">
        <w:rPr>
          <w:rFonts w:ascii="Times New Roman" w:hAnsi="Times New Roman" w:cs="Times New Roman"/>
          <w:sz w:val="24"/>
          <w:szCs w:val="24"/>
        </w:rPr>
        <w:t xml:space="preserve">орядок подготовки, утверждения местных нормативов градостроительного проектирования </w:t>
      </w:r>
      <w:r w:rsidR="00DB786B" w:rsidRPr="00DB786B">
        <w:rPr>
          <w:rFonts w:ascii="Times New Roman" w:hAnsi="Times New Roman" w:cs="Times New Roman"/>
          <w:sz w:val="24"/>
          <w:szCs w:val="24"/>
        </w:rPr>
        <w:t xml:space="preserve">муниципального района «Сысольский» </w:t>
      </w:r>
      <w:r w:rsidR="00DB786B">
        <w:rPr>
          <w:rFonts w:ascii="Times New Roman" w:hAnsi="Times New Roman" w:cs="Times New Roman"/>
          <w:sz w:val="24"/>
          <w:szCs w:val="24"/>
        </w:rPr>
        <w:t xml:space="preserve"> </w:t>
      </w:r>
      <w:r w:rsidR="000B4E33" w:rsidRPr="004414E6">
        <w:rPr>
          <w:rFonts w:ascii="Times New Roman" w:hAnsi="Times New Roman" w:cs="Times New Roman"/>
          <w:sz w:val="24"/>
          <w:szCs w:val="24"/>
        </w:rPr>
        <w:t>установл</w:t>
      </w:r>
      <w:r w:rsidR="000B4E33">
        <w:rPr>
          <w:rFonts w:ascii="Times New Roman" w:hAnsi="Times New Roman" w:cs="Times New Roman"/>
          <w:sz w:val="24"/>
          <w:szCs w:val="24"/>
        </w:rPr>
        <w:t>ены в</w:t>
      </w:r>
      <w:r w:rsidR="000B4E33" w:rsidRPr="00065DA7">
        <w:rPr>
          <w:rFonts w:ascii="Times New Roman" w:hAnsi="Times New Roman" w:cs="Times New Roman"/>
          <w:sz w:val="24"/>
          <w:szCs w:val="24"/>
        </w:rPr>
        <w:t xml:space="preserve"> соответствии со ст.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4E33" w:rsidRPr="00065DA7">
        <w:rPr>
          <w:rFonts w:ascii="Times New Roman" w:hAnsi="Times New Roman" w:cs="Times New Roman"/>
          <w:sz w:val="24"/>
          <w:szCs w:val="24"/>
        </w:rPr>
        <w:t xml:space="preserve">29.4 Градостроительного кодекса Российской Федерации, </w:t>
      </w:r>
      <w:r w:rsidR="000B4E33" w:rsidRPr="00065DA7">
        <w:rPr>
          <w:rFonts w:ascii="Times New Roman" w:hAnsi="Times New Roman" w:cs="Times New Roman"/>
          <w:sz w:val="24"/>
          <w:szCs w:val="24"/>
        </w:rPr>
        <w:lastRenderedPageBreak/>
        <w:t>Федеральным законом от 06.10.2003 №131-ФЗ «Об общих принципах организации местного самоупра</w:t>
      </w:r>
      <w:r>
        <w:rPr>
          <w:rFonts w:ascii="Times New Roman" w:hAnsi="Times New Roman" w:cs="Times New Roman"/>
          <w:sz w:val="24"/>
          <w:szCs w:val="24"/>
        </w:rPr>
        <w:t>вления в Российской Федерации».</w:t>
      </w:r>
    </w:p>
    <w:p w:rsidR="000B4E33" w:rsidRPr="004414E6" w:rsidRDefault="000B4E33" w:rsidP="00DB78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>Нормативы градостроительного проектирования направлены на обеспечение:</w:t>
      </w:r>
    </w:p>
    <w:p w:rsidR="000B4E33" w:rsidRPr="004414E6" w:rsidRDefault="000B4E33" w:rsidP="00DB78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 xml:space="preserve">– повышения качества жизни населения </w:t>
      </w:r>
      <w:r w:rsidR="00756D31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4414E6">
        <w:rPr>
          <w:rFonts w:ascii="Times New Roman" w:hAnsi="Times New Roman" w:cs="Times New Roman"/>
          <w:sz w:val="24"/>
          <w:szCs w:val="24"/>
        </w:rPr>
        <w:t xml:space="preserve"> </w:t>
      </w:r>
      <w:r w:rsidR="00756D31">
        <w:rPr>
          <w:rFonts w:ascii="Times New Roman" w:hAnsi="Times New Roman" w:cs="Times New Roman"/>
          <w:sz w:val="24"/>
          <w:szCs w:val="24"/>
        </w:rPr>
        <w:t>Республики Коми</w:t>
      </w:r>
      <w:r w:rsidRPr="004414E6">
        <w:rPr>
          <w:rFonts w:ascii="Times New Roman" w:hAnsi="Times New Roman" w:cs="Times New Roman"/>
          <w:sz w:val="24"/>
          <w:szCs w:val="24"/>
        </w:rPr>
        <w:t xml:space="preserve"> и создание градостроительными средствами условий для обеспечения социальных гарантий, установленных законодательством Российской Федерации и законодательством </w:t>
      </w:r>
      <w:r w:rsidR="00756D31">
        <w:rPr>
          <w:rFonts w:ascii="Times New Roman" w:hAnsi="Times New Roman" w:cs="Times New Roman"/>
          <w:sz w:val="24"/>
          <w:szCs w:val="24"/>
        </w:rPr>
        <w:t>Республики Коми</w:t>
      </w:r>
      <w:r w:rsidRPr="004414E6">
        <w:rPr>
          <w:rFonts w:ascii="Times New Roman" w:hAnsi="Times New Roman" w:cs="Times New Roman"/>
          <w:sz w:val="24"/>
          <w:szCs w:val="24"/>
        </w:rPr>
        <w:t>, гражданам, включая инвалидов и другие маломобильные группы населения;</w:t>
      </w:r>
    </w:p>
    <w:p w:rsidR="000B4E33" w:rsidRPr="004414E6" w:rsidRDefault="000B4E33" w:rsidP="000B4E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 xml:space="preserve">– повышения эффективности использования территорий поселений </w:t>
      </w:r>
      <w:r w:rsidR="00756D31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4414E6">
        <w:rPr>
          <w:rFonts w:ascii="Times New Roman" w:hAnsi="Times New Roman" w:cs="Times New Roman"/>
          <w:sz w:val="24"/>
          <w:szCs w:val="24"/>
        </w:rPr>
        <w:t xml:space="preserve"> </w:t>
      </w:r>
      <w:r w:rsidR="00756D31">
        <w:rPr>
          <w:rFonts w:ascii="Times New Roman" w:hAnsi="Times New Roman" w:cs="Times New Roman"/>
          <w:sz w:val="24"/>
          <w:szCs w:val="24"/>
        </w:rPr>
        <w:t>Республики Коми</w:t>
      </w:r>
      <w:r w:rsidRPr="004414E6">
        <w:rPr>
          <w:rFonts w:ascii="Times New Roman" w:hAnsi="Times New Roman" w:cs="Times New Roman"/>
          <w:sz w:val="24"/>
          <w:szCs w:val="24"/>
        </w:rPr>
        <w:t xml:space="preserve"> на основе рационального зонирования, исторически преемственной планировочной организации и застройки населенных пунктов, соразмерной преобладающим типам организации среды в населенных пунктах;</w:t>
      </w:r>
    </w:p>
    <w:p w:rsidR="000B4E33" w:rsidRPr="004414E6" w:rsidRDefault="000B4E33" w:rsidP="000B4E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>– соответствия средовых характеристик населенных пунктов современным стандартам качества организации жилых, производственных и рекреационных территорий;</w:t>
      </w:r>
    </w:p>
    <w:p w:rsidR="000B4E33" w:rsidRDefault="000B4E33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4E6">
        <w:rPr>
          <w:rFonts w:ascii="Times New Roman" w:hAnsi="Times New Roman" w:cs="Times New Roman"/>
          <w:sz w:val="24"/>
          <w:szCs w:val="24"/>
        </w:rPr>
        <w:t>– ограничения негативного воздействия хозяйственной и иной деятельности на окружающую среду в интересах настоящего и будущего поколений</w:t>
      </w:r>
      <w:r w:rsidR="00756D31">
        <w:rPr>
          <w:rFonts w:ascii="Times New Roman" w:hAnsi="Times New Roman" w:cs="Times New Roman"/>
          <w:sz w:val="24"/>
          <w:szCs w:val="24"/>
        </w:rPr>
        <w:t>.</w:t>
      </w: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D31" w:rsidRDefault="00756D31" w:rsidP="000B4E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D5F" w:rsidRDefault="00F31D5F" w:rsidP="00F31D5F">
      <w:pPr>
        <w:shd w:val="clear" w:color="auto" w:fill="C4BC96" w:themeFill="background2" w:themeFillShade="B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AC8">
        <w:rPr>
          <w:rFonts w:ascii="Times New Roman" w:hAnsi="Times New Roman" w:cs="Times New Roman"/>
          <w:b/>
          <w:sz w:val="28"/>
          <w:szCs w:val="28"/>
        </w:rPr>
        <w:t xml:space="preserve">Часть 1. Основная часть. 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</w:t>
      </w:r>
      <w:r>
        <w:rPr>
          <w:rFonts w:ascii="Times New Roman" w:hAnsi="Times New Roman" w:cs="Times New Roman"/>
          <w:b/>
          <w:sz w:val="28"/>
          <w:szCs w:val="28"/>
        </w:rPr>
        <w:t>населения</w:t>
      </w:r>
    </w:p>
    <w:p w:rsidR="00F31D5F" w:rsidRDefault="00F31D5F" w:rsidP="00F31D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1C9F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Pr="00FF7D15">
        <w:rPr>
          <w:rFonts w:ascii="Times New Roman" w:hAnsi="Times New Roman" w:cs="Times New Roman"/>
          <w:b/>
          <w:i/>
          <w:sz w:val="28"/>
          <w:szCs w:val="28"/>
        </w:rPr>
        <w:t>Расчетные показатели, устанавливаемые для объектов местного значения в области жилищного строительства</w:t>
      </w:r>
    </w:p>
    <w:p w:rsidR="00F31D5F" w:rsidRPr="00C01C9F" w:rsidRDefault="00F31D5F" w:rsidP="00F31D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1.1. При планировке и застройке поселений необходимо проводить зонирование их территории с установлением видов преимущественного функционального использования, а также других ограничений на использование территории для осуществления градостроительной деятельности.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1.2. По функциональному использованию территории поселений подразделяются на следующие территориальные зоны: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жилые;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общественно-деловые;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производственные;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инженерной инфраструктуры;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транспортной инфраструктуры;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сельскохозяйственного использования;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рекреационного назначения;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особо охраняемых территорий;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>специального назначения;</w:t>
      </w:r>
    </w:p>
    <w:p w:rsidR="00F31D5F" w:rsidRPr="00CE5826" w:rsidRDefault="00F31D5F" w:rsidP="00F31D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5826">
        <w:rPr>
          <w:rFonts w:ascii="Times New Roman" w:hAnsi="Times New Roman" w:cs="Times New Roman"/>
          <w:sz w:val="24"/>
          <w:szCs w:val="24"/>
        </w:rPr>
        <w:t xml:space="preserve">иные виды территориальных зон. </w:t>
      </w:r>
    </w:p>
    <w:p w:rsidR="00F31D5F" w:rsidRDefault="00F31D5F" w:rsidP="00F31D5F">
      <w:pPr>
        <w:pStyle w:val="01"/>
        <w:ind w:firstLine="0"/>
        <w:rPr>
          <w:lang w:eastAsia="zh-CN"/>
        </w:rPr>
      </w:pPr>
      <w:r>
        <w:rPr>
          <w:lang w:eastAsia="zh-CN"/>
        </w:rPr>
        <w:t xml:space="preserve">         1.3. В состав жилых зон могут включаться:</w:t>
      </w:r>
    </w:p>
    <w:p w:rsidR="00F31D5F" w:rsidRDefault="00F31D5F" w:rsidP="00AF047D">
      <w:pPr>
        <w:pStyle w:val="01"/>
        <w:rPr>
          <w:lang w:eastAsia="zh-CN"/>
        </w:rPr>
      </w:pPr>
      <w:r>
        <w:rPr>
          <w:lang w:eastAsia="zh-CN"/>
        </w:rPr>
        <w:t>- зоны застройки индивидуальными жилыми домами (в том числе одноэтажными,мансардными, двухэтажными и трехэтажными);</w:t>
      </w:r>
    </w:p>
    <w:p w:rsidR="00F31D5F" w:rsidRDefault="00F31D5F" w:rsidP="00AF047D">
      <w:pPr>
        <w:pStyle w:val="01"/>
        <w:rPr>
          <w:lang w:eastAsia="zh-CN"/>
        </w:rPr>
      </w:pPr>
      <w:r>
        <w:rPr>
          <w:lang w:eastAsia="zh-CN"/>
        </w:rPr>
        <w:t>- зоны застройки малоэтажными жилыми домами (сблокированными и секционными до</w:t>
      </w:r>
      <w:r w:rsidR="00AF047D">
        <w:rPr>
          <w:lang w:eastAsia="zh-CN"/>
        </w:rPr>
        <w:t xml:space="preserve"> </w:t>
      </w:r>
      <w:r>
        <w:rPr>
          <w:lang w:eastAsia="zh-CN"/>
        </w:rPr>
        <w:t>четырех этажей);</w:t>
      </w:r>
    </w:p>
    <w:p w:rsidR="00F31D5F" w:rsidRDefault="00F31D5F" w:rsidP="00F31D5F">
      <w:pPr>
        <w:pStyle w:val="01"/>
        <w:rPr>
          <w:lang w:eastAsia="zh-CN"/>
        </w:rPr>
      </w:pPr>
      <w:r>
        <w:rPr>
          <w:lang w:eastAsia="zh-CN"/>
        </w:rPr>
        <w:t>- зоны застройки среднеэтажными жилыми домами;</w:t>
      </w:r>
    </w:p>
    <w:p w:rsidR="00AF047D" w:rsidRDefault="00AF047D" w:rsidP="00F31D5F">
      <w:pPr>
        <w:pStyle w:val="01"/>
        <w:rPr>
          <w:lang w:eastAsia="zh-CN"/>
        </w:rPr>
      </w:pPr>
      <w:r>
        <w:rPr>
          <w:lang w:eastAsia="zh-CN"/>
        </w:rPr>
        <w:t>- зоны застройки многоэтажными жилыми домами;</w:t>
      </w:r>
    </w:p>
    <w:p w:rsidR="00F31D5F" w:rsidRDefault="00F31D5F" w:rsidP="00F31D5F">
      <w:pPr>
        <w:pStyle w:val="01"/>
        <w:rPr>
          <w:lang w:eastAsia="zh-CN"/>
        </w:rPr>
      </w:pPr>
      <w:r>
        <w:rPr>
          <w:lang w:eastAsia="zh-CN"/>
        </w:rPr>
        <w:t>- зоны жилой застройки иных видов.</w:t>
      </w:r>
    </w:p>
    <w:p w:rsidR="00F31D5F" w:rsidRPr="00900675" w:rsidRDefault="00F31D5F" w:rsidP="00F31D5F">
      <w:pPr>
        <w:pStyle w:val="01"/>
      </w:pPr>
      <w:r>
        <w:rPr>
          <w:lang w:eastAsia="zh-CN"/>
        </w:rPr>
        <w:t xml:space="preserve">1.4. </w:t>
      </w:r>
      <w:r w:rsidRPr="00900675">
        <w:t>Для предварительного определения потребности в селитебной территории следует принимать укрупненные показатели в расчете на 1000 человек</w:t>
      </w:r>
      <w:r>
        <w:t xml:space="preserve"> населения для жилищной обеспеченности 20 кв.м/чел</w:t>
      </w:r>
      <w:r w:rsidRPr="00900675">
        <w:t xml:space="preserve">, представленные в </w:t>
      </w:r>
      <w:r w:rsidRPr="00060BC3">
        <w:t>таблице 1.1.</w:t>
      </w:r>
    </w:p>
    <w:p w:rsidR="00F31D5F" w:rsidRPr="00471806" w:rsidRDefault="00F31D5F" w:rsidP="00F31D5F">
      <w:pPr>
        <w:pStyle w:val="05"/>
        <w:ind w:firstLine="709"/>
      </w:pPr>
      <w:bookmarkStart w:id="1" w:name="_Ref451234279"/>
      <w:r w:rsidRPr="00471806">
        <w:t xml:space="preserve">Таблица </w:t>
      </w:r>
      <w:bookmarkEnd w:id="1"/>
      <w:r w:rsidRPr="00471806">
        <w:t>1.1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4"/>
        <w:gridCol w:w="4000"/>
      </w:tblGrid>
      <w:tr w:rsidR="00F31D5F" w:rsidRPr="00024500" w:rsidTr="00F31D5F">
        <w:tc>
          <w:tcPr>
            <w:tcW w:w="4774" w:type="dxa"/>
            <w:shd w:val="clear" w:color="auto" w:fill="DDD9C3" w:themeFill="background2" w:themeFillShade="E6"/>
          </w:tcPr>
          <w:p w:rsidR="00F31D5F" w:rsidRPr="00024500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 w:rsidRPr="00024500">
              <w:rPr>
                <w:b/>
                <w:sz w:val="20"/>
                <w:szCs w:val="20"/>
              </w:rPr>
              <w:t>Тип жилой застройки</w:t>
            </w:r>
          </w:p>
        </w:tc>
        <w:tc>
          <w:tcPr>
            <w:tcW w:w="4000" w:type="dxa"/>
            <w:shd w:val="clear" w:color="auto" w:fill="DDD9C3" w:themeFill="background2" w:themeFillShade="E6"/>
          </w:tcPr>
          <w:p w:rsidR="00F31D5F" w:rsidRPr="00024500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</w:rPr>
            </w:pPr>
            <w:r w:rsidRPr="00024500">
              <w:rPr>
                <w:b/>
                <w:sz w:val="20"/>
                <w:szCs w:val="20"/>
              </w:rPr>
              <w:t>Ра</w:t>
            </w:r>
            <w:r>
              <w:rPr>
                <w:b/>
                <w:sz w:val="20"/>
                <w:szCs w:val="20"/>
              </w:rPr>
              <w:t>змер селитебной территории, га на 1000 чел.</w:t>
            </w:r>
          </w:p>
        </w:tc>
      </w:tr>
      <w:tr w:rsidR="00F31D5F" w:rsidRPr="00024500" w:rsidTr="00F31D5F">
        <w:tc>
          <w:tcPr>
            <w:tcW w:w="4774" w:type="dxa"/>
            <w:vAlign w:val="center"/>
          </w:tcPr>
          <w:p w:rsidR="00F31D5F" w:rsidRPr="00024500" w:rsidRDefault="00F31D5F" w:rsidP="000A28D9">
            <w:pPr>
              <w:pStyle w:val="06"/>
              <w:jc w:val="left"/>
              <w:rPr>
                <w:sz w:val="20"/>
                <w:szCs w:val="20"/>
                <w:highlight w:val="yellow"/>
              </w:rPr>
            </w:pPr>
            <w:r w:rsidRPr="00024500">
              <w:rPr>
                <w:sz w:val="20"/>
                <w:szCs w:val="20"/>
              </w:rPr>
              <w:t>Зона жилой з</w:t>
            </w:r>
            <w:r>
              <w:rPr>
                <w:sz w:val="20"/>
                <w:szCs w:val="20"/>
              </w:rPr>
              <w:t xml:space="preserve">астройки средней этажности (2-3 </w:t>
            </w:r>
            <w:r w:rsidRPr="00024500">
              <w:rPr>
                <w:sz w:val="20"/>
                <w:szCs w:val="20"/>
              </w:rPr>
              <w:t>этажа)</w:t>
            </w:r>
          </w:p>
        </w:tc>
        <w:tc>
          <w:tcPr>
            <w:tcW w:w="4000" w:type="dxa"/>
            <w:vAlign w:val="center"/>
          </w:tcPr>
          <w:p w:rsidR="00F31D5F" w:rsidRPr="00024500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31D5F" w:rsidRPr="00024500" w:rsidTr="00F31D5F">
        <w:tc>
          <w:tcPr>
            <w:tcW w:w="4774" w:type="dxa"/>
            <w:vAlign w:val="center"/>
          </w:tcPr>
          <w:p w:rsidR="00F31D5F" w:rsidRPr="00024500" w:rsidRDefault="00F31D5F" w:rsidP="000A28D9">
            <w:pPr>
              <w:pStyle w:val="06"/>
              <w:jc w:val="left"/>
              <w:rPr>
                <w:sz w:val="20"/>
                <w:szCs w:val="20"/>
              </w:rPr>
            </w:pPr>
            <w:r w:rsidRPr="00024500">
              <w:rPr>
                <w:sz w:val="20"/>
                <w:szCs w:val="20"/>
              </w:rPr>
              <w:t>Зона жилой з</w:t>
            </w:r>
            <w:r>
              <w:rPr>
                <w:sz w:val="20"/>
                <w:szCs w:val="20"/>
              </w:rPr>
              <w:t>астройки средней этажности (4-5 этажей</w:t>
            </w:r>
            <w:r w:rsidRPr="00024500">
              <w:rPr>
                <w:sz w:val="20"/>
                <w:szCs w:val="20"/>
              </w:rPr>
              <w:t>)</w:t>
            </w:r>
          </w:p>
        </w:tc>
        <w:tc>
          <w:tcPr>
            <w:tcW w:w="4000" w:type="dxa"/>
            <w:vAlign w:val="center"/>
          </w:tcPr>
          <w:p w:rsidR="00F31D5F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31D5F" w:rsidRPr="00024500" w:rsidTr="00F31D5F">
        <w:tc>
          <w:tcPr>
            <w:tcW w:w="4774" w:type="dxa"/>
            <w:vAlign w:val="center"/>
          </w:tcPr>
          <w:p w:rsidR="00F31D5F" w:rsidRPr="00024500" w:rsidRDefault="00F31D5F" w:rsidP="000A28D9">
            <w:pPr>
              <w:pStyle w:val="06"/>
              <w:jc w:val="left"/>
              <w:rPr>
                <w:sz w:val="20"/>
                <w:szCs w:val="20"/>
                <w:highlight w:val="yellow"/>
              </w:rPr>
            </w:pPr>
            <w:r w:rsidRPr="00024500">
              <w:rPr>
                <w:sz w:val="20"/>
                <w:szCs w:val="20"/>
              </w:rPr>
              <w:t>Зона индивидуальной блокированной застройки</w:t>
            </w:r>
            <w:r>
              <w:rPr>
                <w:sz w:val="20"/>
                <w:szCs w:val="20"/>
              </w:rPr>
              <w:t xml:space="preserve"> (1-3 этажа)</w:t>
            </w:r>
          </w:p>
        </w:tc>
        <w:tc>
          <w:tcPr>
            <w:tcW w:w="4000" w:type="dxa"/>
            <w:vAlign w:val="center"/>
          </w:tcPr>
          <w:p w:rsidR="00F31D5F" w:rsidRPr="00024500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31D5F" w:rsidRPr="00024500" w:rsidTr="00F31D5F">
        <w:tc>
          <w:tcPr>
            <w:tcW w:w="4774" w:type="dxa"/>
            <w:vAlign w:val="center"/>
          </w:tcPr>
          <w:p w:rsidR="00F31D5F" w:rsidRPr="00024500" w:rsidRDefault="00F31D5F" w:rsidP="000A28D9">
            <w:pPr>
              <w:pStyle w:val="06"/>
              <w:jc w:val="left"/>
              <w:rPr>
                <w:sz w:val="20"/>
                <w:szCs w:val="20"/>
                <w:highlight w:val="yellow"/>
              </w:rPr>
            </w:pPr>
            <w:r w:rsidRPr="00024500">
              <w:rPr>
                <w:sz w:val="20"/>
                <w:szCs w:val="20"/>
              </w:rPr>
              <w:t xml:space="preserve">Зона коллективных садоводств </w:t>
            </w:r>
          </w:p>
        </w:tc>
        <w:tc>
          <w:tcPr>
            <w:tcW w:w="4000" w:type="dxa"/>
            <w:vAlign w:val="center"/>
          </w:tcPr>
          <w:p w:rsidR="00F31D5F" w:rsidRPr="00024500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0245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0-50</w:t>
            </w:r>
          </w:p>
        </w:tc>
      </w:tr>
    </w:tbl>
    <w:p w:rsidR="00F31D5F" w:rsidRPr="005958CD" w:rsidRDefault="00F31D5F" w:rsidP="00F31D5F">
      <w:pPr>
        <w:pStyle w:val="01"/>
        <w:rPr>
          <w:lang w:eastAsia="zh-CN"/>
        </w:rPr>
      </w:pPr>
    </w:p>
    <w:p w:rsidR="00AF047D" w:rsidRDefault="00F31D5F" w:rsidP="00F31D5F">
      <w:pPr>
        <w:pStyle w:val="01"/>
        <w:rPr>
          <w:lang w:eastAsia="zh-CN"/>
        </w:rPr>
      </w:pPr>
      <w:r>
        <w:rPr>
          <w:lang w:eastAsia="zh-CN"/>
        </w:rPr>
        <w:lastRenderedPageBreak/>
        <w:t xml:space="preserve">1.5. </w:t>
      </w:r>
      <w:r w:rsidR="00AF047D">
        <w:rPr>
          <w:lang w:eastAsia="zh-CN"/>
        </w:rPr>
        <w:t xml:space="preserve">Жилые зоны предназначены для преимущественного размещения жилого фонда. </w:t>
      </w:r>
    </w:p>
    <w:p w:rsidR="00F31D5F" w:rsidRDefault="00F31D5F" w:rsidP="00F31D5F">
      <w:pPr>
        <w:pStyle w:val="01"/>
      </w:pPr>
      <w:r>
        <w:t>Расчетную норму заселения жилого фонда следует принимать:</w:t>
      </w:r>
    </w:p>
    <w:p w:rsidR="00F31D5F" w:rsidRDefault="00F31D5F" w:rsidP="00F31D5F">
      <w:pPr>
        <w:pStyle w:val="01"/>
      </w:pPr>
      <w:r>
        <w:t xml:space="preserve">     </w:t>
      </w:r>
      <w:r w:rsidR="00AF047D">
        <w:t xml:space="preserve">– </w:t>
      </w:r>
      <w:r>
        <w:t>для социального жилья - 20 кв.м общей площади на человека,</w:t>
      </w:r>
    </w:p>
    <w:p w:rsidR="00F31D5F" w:rsidRDefault="00AF047D" w:rsidP="00F31D5F">
      <w:pPr>
        <w:pStyle w:val="01"/>
      </w:pPr>
      <w:r>
        <w:t xml:space="preserve">    – </w:t>
      </w:r>
      <w:r w:rsidR="00F31D5F">
        <w:t>для прочих видов жилья в зависимости от типов жилых домов - 25 кв.м общей площади на человека и более,</w:t>
      </w:r>
    </w:p>
    <w:p w:rsidR="00AF047D" w:rsidRDefault="00F31D5F" w:rsidP="00F31D5F">
      <w:pPr>
        <w:pStyle w:val="01"/>
      </w:pPr>
      <w:r>
        <w:t xml:space="preserve">     </w:t>
      </w:r>
      <w:r w:rsidR="00AF047D">
        <w:t xml:space="preserve">– </w:t>
      </w:r>
      <w:r>
        <w:t>норму общей площади общежитий рекомендуется принимать 11 - 15 кв.м/чел. общей площади, в</w:t>
      </w:r>
      <w:r w:rsidR="00AF047D">
        <w:t xml:space="preserve"> зависимости от типа общежития (</w:t>
      </w:r>
      <w:r>
        <w:t>при социальной</w:t>
      </w:r>
      <w:r w:rsidR="00AF047D">
        <w:t xml:space="preserve"> норме жилой площади 6 кв.м/чел).</w:t>
      </w:r>
    </w:p>
    <w:p w:rsidR="00F31D5F" w:rsidRDefault="00F31D5F" w:rsidP="00F31D5F">
      <w:pPr>
        <w:pStyle w:val="01"/>
      </w:pPr>
      <w:r w:rsidRPr="00EE23A2">
        <w:t>Показатели плотности жилой застройки</w:t>
      </w:r>
      <w:r w:rsidR="000A28D9">
        <w:t xml:space="preserve"> различных типов </w:t>
      </w:r>
      <w:r w:rsidRPr="00EE23A2">
        <w:t xml:space="preserve">приведены в </w:t>
      </w:r>
      <w:r>
        <w:t>таблице 1.2.</w:t>
      </w:r>
    </w:p>
    <w:p w:rsidR="00F31D5F" w:rsidRDefault="00F31D5F" w:rsidP="00F31D5F">
      <w:pPr>
        <w:pStyle w:val="05"/>
      </w:pPr>
      <w:bookmarkStart w:id="2" w:name="_Ref450063452"/>
      <w:r>
        <w:t>Т</w:t>
      </w:r>
      <w:r w:rsidRPr="007A3E64">
        <w:t xml:space="preserve">аблица </w:t>
      </w:r>
      <w:bookmarkEnd w:id="2"/>
      <w:r w:rsidRPr="007A3E64">
        <w:t>1.</w:t>
      </w:r>
      <w:r>
        <w:t>2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7"/>
        <w:gridCol w:w="1128"/>
        <w:gridCol w:w="1190"/>
        <w:gridCol w:w="1611"/>
      </w:tblGrid>
      <w:tr w:rsidR="000A28D9" w:rsidRPr="000A28D9" w:rsidTr="00BF559A">
        <w:trPr>
          <w:trHeight w:val="15"/>
        </w:trPr>
        <w:tc>
          <w:tcPr>
            <w:tcW w:w="4737" w:type="dxa"/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8D9" w:rsidRPr="000A28D9" w:rsidTr="00BF559A">
        <w:tc>
          <w:tcPr>
            <w:tcW w:w="47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E45796" w:rsidRDefault="000A28D9" w:rsidP="000A28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0A28D9" w:rsidRPr="00E45796" w:rsidRDefault="000A28D9" w:rsidP="000A28D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застройки</w:t>
            </w: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E45796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Плотность застройки, кв.м/га</w:t>
            </w:r>
          </w:p>
        </w:tc>
        <w:tc>
          <w:tcPr>
            <w:tcW w:w="16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E45796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Коэффициент застройки квартала</w:t>
            </w:r>
          </w:p>
        </w:tc>
      </w:tr>
      <w:tr w:rsidR="000A28D9" w:rsidRPr="000A28D9" w:rsidTr="00BF559A">
        <w:tc>
          <w:tcPr>
            <w:tcW w:w="47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E45796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"брутто"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E45796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"нетто"</w:t>
            </w:r>
          </w:p>
        </w:tc>
        <w:tc>
          <w:tcPr>
            <w:tcW w:w="16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28D9" w:rsidRPr="000A28D9" w:rsidTr="00BF559A"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Многоквартирная среднеэтажная застройка (4 - 5 этажей)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7000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0A28D9" w:rsidRPr="000A28D9" w:rsidTr="00BF559A"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Многоквартирная малоэтажная застройка (2 - 3 этажа)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0A28D9" w:rsidRPr="000A28D9" w:rsidTr="00BF559A"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Малоэтажная блокированная застройка (1 - 2 этажа)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0,35</w:t>
            </w:r>
          </w:p>
        </w:tc>
      </w:tr>
      <w:tr w:rsidR="000A28D9" w:rsidRPr="000A28D9" w:rsidTr="00BF559A">
        <w:trPr>
          <w:trHeight w:val="709"/>
        </w:trPr>
        <w:tc>
          <w:tcPr>
            <w:tcW w:w="4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Застройка одно- и двухквартирными домами с приусадебными участками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P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28D9">
              <w:rPr>
                <w:rFonts w:ascii="Times New Roman" w:eastAsia="Times New Roman" w:hAnsi="Times New Roman" w:cs="Times New Roman"/>
                <w:sz w:val="20"/>
                <w:szCs w:val="20"/>
              </w:rPr>
              <w:t>0,1 - 0,2</w:t>
            </w:r>
          </w:p>
        </w:tc>
      </w:tr>
      <w:tr w:rsidR="000A28D9" w:rsidRPr="000A28D9" w:rsidTr="000A28D9">
        <w:tc>
          <w:tcPr>
            <w:tcW w:w="8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Примечания: </w:t>
            </w:r>
          </w:p>
          <w:p w:rsidR="000A28D9" w:rsidRDefault="000A28D9" w:rsidP="000A28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1. 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Плотности застройки "нетто" для жилой территории квартала определены в составе площади застройки жилых зданий и необходимых для их обслуживания площадок различного назначения, подъездов, стоянок, озеленения и благоустройства.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 2. 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 плотности застройки "брутто" квартала учитываются дополнительно необходимые по расчету площади участков организаций и объектов обслуживания населения повседневного уровня.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 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3. Социальная норма площади жилья принята 20 кв.м общей площади на человека при условии обеспечения каждой семье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отдельной квартиры или дома.</w:t>
            </w:r>
          </w:p>
          <w:p w:rsidR="000A28D9" w:rsidRPr="000A28D9" w:rsidRDefault="000A28D9" w:rsidP="000A28D9">
            <w:pPr>
              <w:spacing w:after="0" w:line="240" w:lineRule="auto"/>
              <w:textAlignment w:val="baseline"/>
            </w:pP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 4. В условиях реконструкции плотность застройки может приниматься увеличенной, но не более чем на 5% для каждого строительно-климатического подрайона соответственно.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 </w:t>
            </w:r>
            <w:r w:rsidRPr="000A28D9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5. Показатели в смешанной застройке определяются путем интерполяции</w:t>
            </w:r>
          </w:p>
        </w:tc>
      </w:tr>
    </w:tbl>
    <w:p w:rsidR="002A1593" w:rsidRDefault="002A1593" w:rsidP="00F31D5F">
      <w:pPr>
        <w:pStyle w:val="ae"/>
        <w:widowControl w:val="0"/>
        <w:spacing w:before="0" w:after="0"/>
        <w:ind w:firstLine="709"/>
        <w:rPr>
          <w:lang w:eastAsia="zh-CN"/>
        </w:rPr>
      </w:pPr>
    </w:p>
    <w:p w:rsidR="002A1593" w:rsidRDefault="002A1593" w:rsidP="00F31D5F">
      <w:pPr>
        <w:pStyle w:val="ae"/>
        <w:widowControl w:val="0"/>
        <w:spacing w:before="0" w:after="0"/>
        <w:ind w:firstLine="709"/>
        <w:rPr>
          <w:lang w:eastAsia="zh-CN"/>
        </w:rPr>
      </w:pPr>
      <w:r>
        <w:rPr>
          <w:lang w:eastAsia="zh-CN"/>
        </w:rPr>
        <w:t xml:space="preserve">1.6. </w:t>
      </w:r>
      <w:r w:rsidRPr="002A1593">
        <w:rPr>
          <w:lang w:eastAsia="zh-CN"/>
        </w:rPr>
        <w:t xml:space="preserve">Коэффициент застройки участка следует принимать </w:t>
      </w:r>
      <w:r>
        <w:rPr>
          <w:lang w:eastAsia="zh-CN"/>
        </w:rPr>
        <w:t xml:space="preserve"> по таблице 1.3. </w:t>
      </w:r>
      <w:r w:rsidRPr="002A1593">
        <w:rPr>
          <w:lang w:eastAsia="zh-CN"/>
        </w:rPr>
        <w:t>в зависимости от типа застройки</w:t>
      </w:r>
      <w:r>
        <w:rPr>
          <w:lang w:eastAsia="zh-CN"/>
        </w:rPr>
        <w:t>:</w:t>
      </w:r>
    </w:p>
    <w:p w:rsidR="002A1593" w:rsidRDefault="00E45796" w:rsidP="00F31D5F">
      <w:pPr>
        <w:pStyle w:val="ae"/>
        <w:widowControl w:val="0"/>
        <w:spacing w:before="0" w:after="0"/>
        <w:ind w:firstLine="709"/>
        <w:rPr>
          <w:lang w:eastAsia="zh-CN"/>
        </w:rPr>
      </w:pPr>
      <w:r>
        <w:rPr>
          <w:lang w:eastAsia="zh-CN"/>
        </w:rPr>
        <w:t xml:space="preserve">                                                                                                 Таблица 1.3.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8"/>
        <w:gridCol w:w="2179"/>
      </w:tblGrid>
      <w:tr w:rsidR="002A1593" w:rsidRPr="002D3395" w:rsidTr="00E45796">
        <w:trPr>
          <w:trHeight w:val="15"/>
        </w:trPr>
        <w:tc>
          <w:tcPr>
            <w:tcW w:w="6468" w:type="dxa"/>
            <w:hideMark/>
          </w:tcPr>
          <w:p w:rsidR="002A1593" w:rsidRPr="002D3395" w:rsidRDefault="002A1593" w:rsidP="00E66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9" w:type="dxa"/>
            <w:hideMark/>
          </w:tcPr>
          <w:p w:rsidR="002A1593" w:rsidRPr="002D3395" w:rsidRDefault="002A1593" w:rsidP="00E66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A1593" w:rsidRPr="002A1593" w:rsidTr="00E45796"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E45796" w:rsidRDefault="00E45796" w:rsidP="00E457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застройки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E45796" w:rsidRDefault="00E45796" w:rsidP="00E665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Коэффициент застройки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не более</w:t>
            </w:r>
          </w:p>
        </w:tc>
      </w:tr>
      <w:tr w:rsidR="002A1593" w:rsidRPr="002A1593" w:rsidTr="00E45796"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665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многоквартирной средне- и малоэтажной застройки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457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0,35</w:t>
            </w:r>
          </w:p>
        </w:tc>
      </w:tr>
      <w:tr w:rsidR="002A1593" w:rsidRPr="002A1593" w:rsidTr="00E45796"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665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малоэтажной блокированной застройки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457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0,5</w:t>
            </w:r>
          </w:p>
        </w:tc>
      </w:tr>
      <w:tr w:rsidR="002A1593" w:rsidRPr="002A1593" w:rsidTr="00E45796"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665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индивидуальной усадебной застройки</w:t>
            </w:r>
          </w:p>
        </w:tc>
        <w:tc>
          <w:tcPr>
            <w:tcW w:w="2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A1593" w:rsidRPr="002A1593" w:rsidRDefault="002A1593" w:rsidP="00E4579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A1593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</w:tr>
    </w:tbl>
    <w:p w:rsidR="002A1593" w:rsidRDefault="002A1593" w:rsidP="00F31D5F">
      <w:pPr>
        <w:pStyle w:val="ae"/>
        <w:widowControl w:val="0"/>
        <w:spacing w:before="0" w:after="0"/>
        <w:ind w:firstLine="709"/>
        <w:rPr>
          <w:lang w:eastAsia="zh-CN"/>
        </w:rPr>
      </w:pPr>
    </w:p>
    <w:p w:rsidR="00F31D5F" w:rsidRPr="00BB2E52" w:rsidRDefault="00E45796" w:rsidP="00F31D5F">
      <w:pPr>
        <w:pStyle w:val="ae"/>
        <w:widowControl w:val="0"/>
        <w:spacing w:before="0" w:after="0"/>
        <w:ind w:firstLine="709"/>
      </w:pPr>
      <w:r>
        <w:rPr>
          <w:lang w:eastAsia="zh-CN"/>
        </w:rPr>
        <w:t>1.7</w:t>
      </w:r>
      <w:r w:rsidR="00F31D5F">
        <w:rPr>
          <w:lang w:eastAsia="zh-CN"/>
        </w:rPr>
        <w:t xml:space="preserve">. </w:t>
      </w:r>
      <w:r w:rsidR="00F31D5F" w:rsidRPr="00BB2E52">
        <w:t>Жилые здания с квартирами в первых этажах следует располагать, как правило, с отступом от красных линий. По красной линии допускается размещать жилые здания с встроенными в первые этажи или пристроенными помещениями общественного назначения, а на жилых улицах в условиях реконструкции сложившейся застройки – и жилые здания с квартирами в первых этажах.</w:t>
      </w:r>
    </w:p>
    <w:p w:rsidR="00F31D5F" w:rsidRPr="00BB2E52" w:rsidRDefault="00F31D5F" w:rsidP="00F31D5F">
      <w:pPr>
        <w:pStyle w:val="ae"/>
        <w:widowControl w:val="0"/>
        <w:spacing w:before="0" w:after="0"/>
        <w:ind w:firstLine="709"/>
      </w:pPr>
      <w:r w:rsidRPr="00BB2E52">
        <w:lastRenderedPageBreak/>
        <w:t>Многоквартирные жилые дома с квартирами в первых этажах на жилых улицах и проездах должны размещаться с отст</w:t>
      </w:r>
      <w:r>
        <w:t xml:space="preserve">упом от красных линий не менее </w:t>
      </w:r>
      <w:r w:rsidRPr="00BB2E52">
        <w:t>3 м.</w:t>
      </w:r>
    </w:p>
    <w:p w:rsidR="00F31D5F" w:rsidRDefault="00F31D5F" w:rsidP="00F31D5F">
      <w:pPr>
        <w:pStyle w:val="ae"/>
        <w:widowControl w:val="0"/>
        <w:spacing w:before="0" w:after="0"/>
        <w:ind w:firstLine="709"/>
      </w:pPr>
      <w:r>
        <w:t>Предельные параметры разрешенного строительства и реконструкции для малоэтажных жилых</w:t>
      </w:r>
      <w:r w:rsidRPr="00BB2E52">
        <w:t xml:space="preserve"> дом</w:t>
      </w:r>
      <w:r>
        <w:t>ов</w:t>
      </w:r>
      <w:r w:rsidRPr="00BB2E52">
        <w:t xml:space="preserve">, </w:t>
      </w:r>
      <w:r>
        <w:t>в том числе усадебно</w:t>
      </w:r>
      <w:r w:rsidR="00E45796">
        <w:t>го типа, приведены в таблице 1.4</w:t>
      </w:r>
      <w:r>
        <w:t xml:space="preserve">. </w:t>
      </w:r>
    </w:p>
    <w:p w:rsidR="00F31D5F" w:rsidRDefault="00E45796" w:rsidP="00F31D5F">
      <w:pPr>
        <w:pStyle w:val="05"/>
      </w:pPr>
      <w:r>
        <w:t>Таблица 1.4</w:t>
      </w:r>
    </w:p>
    <w:tbl>
      <w:tblPr>
        <w:tblW w:w="881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42"/>
        <w:gridCol w:w="1468"/>
      </w:tblGrid>
      <w:tr w:rsidR="00F31D5F" w:rsidRPr="003A3846" w:rsidTr="002111D4">
        <w:trPr>
          <w:cantSplit/>
          <w:trHeight w:val="76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b/>
                <w:sz w:val="20"/>
                <w:szCs w:val="20"/>
              </w:rPr>
              <w:t>Предельные параметры разрешенного строительства и реконструкции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Расстояние, м</w:t>
            </w:r>
          </w:p>
        </w:tc>
      </w:tr>
      <w:tr w:rsidR="00F31D5F" w:rsidRPr="003A3846" w:rsidTr="000A28D9">
        <w:trPr>
          <w:cantSplit/>
          <w:trHeight w:val="76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расстояние от дома до красной линии улиц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31D5F" w:rsidRPr="003A3846" w:rsidTr="000A28D9">
        <w:trPr>
          <w:cantSplit/>
          <w:trHeight w:val="78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расстояние от дома до красной линии проездов  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31D5F" w:rsidRPr="003A3846" w:rsidTr="000A28D9">
        <w:trPr>
          <w:cantSplit/>
          <w:trHeight w:val="229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расстояние от дома до границы соседнего участка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2A1593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31D5F" w:rsidRPr="003A3846" w:rsidTr="000A28D9">
        <w:trPr>
          <w:cantSplit/>
          <w:trHeight w:val="319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Минимальное расстояние от построек для содержания скота и  птицы* до соседнего участка</w:t>
            </w:r>
          </w:p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Допускается блокировка хозяйственных построек на смежных  земельных участках по взаимному согласию домовладельцев с учетом противопожарных требований                         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31D5F" w:rsidRPr="003A3846" w:rsidTr="000A28D9">
        <w:trPr>
          <w:cantSplit/>
          <w:trHeight w:val="685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расстояние от прочих построек (бань, гаражей , открытых автостоянок и др.) до соседнего участка </w:t>
            </w:r>
          </w:p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                         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31D5F" w:rsidRPr="003A3846" w:rsidTr="000A28D9">
        <w:trPr>
          <w:cantSplit/>
          <w:trHeight w:val="457"/>
        </w:trPr>
        <w:tc>
          <w:tcPr>
            <w:tcW w:w="7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 xml:space="preserve">Минимальное расстояние от окон жилых комнат до стен соседнего дома и хозяйственных построек, расположенных на соседних земельных участках                                        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38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31D5F" w:rsidRPr="003A3846" w:rsidTr="000A28D9">
        <w:trPr>
          <w:cantSplit/>
          <w:trHeight w:val="457"/>
        </w:trPr>
        <w:tc>
          <w:tcPr>
            <w:tcW w:w="8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D5F" w:rsidRPr="003A3846" w:rsidRDefault="00F31D5F" w:rsidP="000A28D9">
            <w:pPr>
              <w:pStyle w:val="07"/>
            </w:pPr>
            <w:r w:rsidRPr="003A3846">
              <w:t>* В районах усадебной застройки городского поселения 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 не мене</w:t>
            </w:r>
            <w:r w:rsidR="002A1593">
              <w:t>е, м: одиночные или двойные – 1не менее 15</w:t>
            </w:r>
            <w:r w:rsidRPr="003A3846">
              <w:t xml:space="preserve">, до 8 блоков </w:t>
            </w:r>
            <w:r w:rsidR="002A1593">
              <w:t>–</w:t>
            </w:r>
            <w:r w:rsidRPr="003A3846">
              <w:t xml:space="preserve"> </w:t>
            </w:r>
            <w:r w:rsidR="002A1593">
              <w:t>не менее 25</w:t>
            </w:r>
            <w:r w:rsidRPr="003A3846">
              <w:t>25, свыше 8 до 30 блоков - 50.</w:t>
            </w:r>
          </w:p>
          <w:p w:rsidR="00F31D5F" w:rsidRPr="003A3846" w:rsidRDefault="00F31D5F" w:rsidP="000A28D9">
            <w:pPr>
              <w:pStyle w:val="07"/>
            </w:pPr>
            <w:r w:rsidRPr="003A3846">
              <w:t>Примечание</w:t>
            </w:r>
          </w:p>
          <w:p w:rsidR="00F31D5F" w:rsidRPr="003A3846" w:rsidRDefault="00F31D5F" w:rsidP="000A28D9">
            <w:pPr>
              <w:pStyle w:val="08"/>
            </w:pPr>
            <w:r w:rsidRPr="003A3846">
              <w:t xml:space="preserve">Отступ от красной линии до линии регулировании застройки в районе существующей застройки -  в соответствии со сложившейся ситуацией. </w:t>
            </w:r>
          </w:p>
        </w:tc>
      </w:tr>
    </w:tbl>
    <w:p w:rsidR="00F31D5F" w:rsidRDefault="00F31D5F" w:rsidP="00F31D5F">
      <w:pPr>
        <w:pStyle w:val="01"/>
      </w:pPr>
    </w:p>
    <w:p w:rsidR="00F31D5F" w:rsidRDefault="00E45796" w:rsidP="00E45796">
      <w:pPr>
        <w:pStyle w:val="01"/>
      </w:pPr>
      <w:r>
        <w:t>1.8</w:t>
      </w:r>
      <w:r w:rsidR="00F31D5F">
        <w:t xml:space="preserve">. </w:t>
      </w:r>
      <w:r w:rsidR="00F31D5F">
        <w:rPr>
          <w:lang w:eastAsia="zh-CN"/>
        </w:rPr>
        <w:t>Расстояния (бытовые разрывы) между длинными сторонами секционных жилых зданий принимается в соответствии с таблицей 1.4.</w:t>
      </w:r>
    </w:p>
    <w:p w:rsidR="00F31D5F" w:rsidRDefault="00F31D5F" w:rsidP="00F31D5F">
      <w:pPr>
        <w:pStyle w:val="05"/>
      </w:pPr>
      <w:r>
        <w:t>Таблица 1.4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044"/>
        <w:gridCol w:w="2826"/>
        <w:gridCol w:w="4012"/>
      </w:tblGrid>
      <w:tr w:rsidR="00F31D5F" w:rsidRPr="00FA7D49" w:rsidTr="002111D4">
        <w:trPr>
          <w:jc w:val="center"/>
        </w:trPr>
        <w:tc>
          <w:tcPr>
            <w:tcW w:w="0" w:type="auto"/>
            <w:shd w:val="clear" w:color="auto" w:fill="DDD9C3" w:themeFill="background2" w:themeFillShade="E6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FA7D49">
              <w:rPr>
                <w:b/>
                <w:sz w:val="20"/>
                <w:szCs w:val="20"/>
                <w:lang w:eastAsia="zh-CN"/>
              </w:rPr>
              <w:t>Высота дома (количество этажей)</w:t>
            </w:r>
          </w:p>
        </w:tc>
        <w:tc>
          <w:tcPr>
            <w:tcW w:w="0" w:type="auto"/>
            <w:shd w:val="clear" w:color="auto" w:fill="DDD9C3" w:themeFill="background2" w:themeFillShade="E6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FA7D49">
              <w:rPr>
                <w:b/>
                <w:color w:val="000000"/>
                <w:sz w:val="20"/>
                <w:szCs w:val="20"/>
              </w:rPr>
              <w:t>Расстояние между длинными сторонами зданий (не менее), м</w:t>
            </w:r>
          </w:p>
        </w:tc>
        <w:tc>
          <w:tcPr>
            <w:tcW w:w="0" w:type="auto"/>
            <w:shd w:val="clear" w:color="auto" w:fill="DDD9C3" w:themeFill="background2" w:themeFillShade="E6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  <w:lang w:eastAsia="zh-CN"/>
              </w:rPr>
            </w:pPr>
            <w:r w:rsidRPr="00FA7D49">
              <w:rPr>
                <w:b/>
                <w:color w:val="000000"/>
                <w:sz w:val="20"/>
                <w:szCs w:val="20"/>
              </w:rPr>
              <w:t>Расстояние между длинными сторонами и торцами зданий с окнами из жилых комнат (не менее), м</w:t>
            </w:r>
          </w:p>
        </w:tc>
      </w:tr>
      <w:tr w:rsidR="00F31D5F" w:rsidRPr="00FA7D49" w:rsidTr="000A28D9">
        <w:trPr>
          <w:trHeight w:val="91"/>
          <w:jc w:val="center"/>
        </w:trPr>
        <w:tc>
          <w:tcPr>
            <w:tcW w:w="0" w:type="auto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  <w:lang w:eastAsia="zh-CN"/>
              </w:rPr>
            </w:pPr>
            <w:r w:rsidRPr="00FA7D49">
              <w:rPr>
                <w:color w:val="000000"/>
                <w:sz w:val="20"/>
                <w:szCs w:val="20"/>
              </w:rPr>
              <w:t>2-3</w:t>
            </w:r>
          </w:p>
        </w:tc>
        <w:tc>
          <w:tcPr>
            <w:tcW w:w="0" w:type="auto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  <w:lang w:eastAsia="zh-CN"/>
              </w:rPr>
            </w:pPr>
            <w:r w:rsidRPr="00FA7D49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Merge w:val="restart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  <w:lang w:eastAsia="zh-CN"/>
              </w:rPr>
            </w:pPr>
            <w:r w:rsidRPr="00FA7D49">
              <w:rPr>
                <w:color w:val="000000"/>
                <w:sz w:val="20"/>
                <w:szCs w:val="20"/>
              </w:rPr>
              <w:t>10</w:t>
            </w:r>
          </w:p>
        </w:tc>
      </w:tr>
      <w:tr w:rsidR="00F31D5F" w:rsidRPr="00FA7D49" w:rsidTr="000A28D9">
        <w:trPr>
          <w:trHeight w:val="77"/>
          <w:jc w:val="center"/>
        </w:trPr>
        <w:tc>
          <w:tcPr>
            <w:tcW w:w="0" w:type="auto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  <w:lang w:eastAsia="zh-CN"/>
              </w:rPr>
            </w:pPr>
            <w:r w:rsidRPr="00FA7D49">
              <w:rPr>
                <w:color w:val="000000"/>
                <w:sz w:val="20"/>
                <w:szCs w:val="20"/>
              </w:rPr>
              <w:t>4 и более</w:t>
            </w:r>
          </w:p>
        </w:tc>
        <w:tc>
          <w:tcPr>
            <w:tcW w:w="0" w:type="auto"/>
          </w:tcPr>
          <w:p w:rsidR="00F31D5F" w:rsidRPr="00FA7D49" w:rsidRDefault="00F31D5F" w:rsidP="000A28D9">
            <w:pPr>
              <w:pStyle w:val="01"/>
              <w:ind w:firstLine="0"/>
              <w:jc w:val="center"/>
              <w:rPr>
                <w:sz w:val="20"/>
                <w:szCs w:val="20"/>
                <w:lang w:eastAsia="zh-CN"/>
              </w:rPr>
            </w:pPr>
            <w:r w:rsidRPr="00FA7D4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vMerge/>
          </w:tcPr>
          <w:p w:rsidR="00F31D5F" w:rsidRPr="00FA7D49" w:rsidRDefault="00F31D5F" w:rsidP="000A28D9">
            <w:pPr>
              <w:pStyle w:val="01"/>
              <w:ind w:firstLine="0"/>
              <w:rPr>
                <w:sz w:val="20"/>
                <w:szCs w:val="20"/>
                <w:lang w:eastAsia="zh-CN"/>
              </w:rPr>
            </w:pPr>
          </w:p>
        </w:tc>
      </w:tr>
      <w:tr w:rsidR="00F31D5F" w:rsidRPr="00FA7D49" w:rsidTr="000A28D9">
        <w:trPr>
          <w:trHeight w:val="77"/>
          <w:jc w:val="center"/>
        </w:trPr>
        <w:tc>
          <w:tcPr>
            <w:tcW w:w="0" w:type="auto"/>
            <w:gridSpan w:val="3"/>
          </w:tcPr>
          <w:p w:rsidR="00F31D5F" w:rsidRPr="0047241B" w:rsidRDefault="00F31D5F" w:rsidP="000A28D9">
            <w:pPr>
              <w:pStyle w:val="07"/>
            </w:pPr>
            <w:r w:rsidRPr="0047241B">
              <w:t>Примечание</w:t>
            </w:r>
          </w:p>
          <w:p w:rsidR="00F31D5F" w:rsidRPr="00FA7D49" w:rsidRDefault="00F31D5F" w:rsidP="000A28D9">
            <w:pPr>
              <w:pStyle w:val="08"/>
            </w:pPr>
            <w:r w:rsidRPr="001B3C9F">
              <w:t>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 жилых помещений окно в окно.</w:t>
            </w:r>
          </w:p>
        </w:tc>
      </w:tr>
    </w:tbl>
    <w:p w:rsidR="00F31D5F" w:rsidRDefault="00F31D5F" w:rsidP="00F31D5F">
      <w:pPr>
        <w:pStyle w:val="01"/>
        <w:rPr>
          <w:lang w:eastAsia="zh-CN"/>
        </w:rPr>
      </w:pPr>
    </w:p>
    <w:p w:rsidR="00F31D5F" w:rsidRDefault="00F31D5F" w:rsidP="00F31D5F">
      <w:pPr>
        <w:pStyle w:val="01"/>
        <w:rPr>
          <w:lang w:eastAsia="zh-CN"/>
        </w:rPr>
      </w:pPr>
      <w:r>
        <w:rPr>
          <w:lang w:eastAsia="zh-CN"/>
        </w:rPr>
        <w:t xml:space="preserve">1.9. </w:t>
      </w:r>
      <w:r w:rsidRPr="006A23EC">
        <w:rPr>
          <w:lang w:eastAsia="zh-CN"/>
        </w:rPr>
        <w:t xml:space="preserve">Расстояния между жилыми, жилыми и общественными, а также производственными зданиями следует принимать на основе расчетов инсоляции и освещенности в соответствии с нормами инсоляции, нормами освещенности, приведенными в СП 52.13330.2011 </w:t>
      </w:r>
      <w:r>
        <w:rPr>
          <w:lang w:eastAsia="zh-CN"/>
        </w:rPr>
        <w:t>«</w:t>
      </w:r>
      <w:r w:rsidRPr="006A23EC">
        <w:rPr>
          <w:lang w:eastAsia="zh-CN"/>
        </w:rPr>
        <w:t xml:space="preserve">Естественное и искусственное освещение. </w:t>
      </w:r>
      <w:r w:rsidRPr="006A23EC">
        <w:rPr>
          <w:lang w:eastAsia="zh-CN"/>
        </w:rPr>
        <w:lastRenderedPageBreak/>
        <w:t>Актуализированная редакция СНиП 23-05-95*</w:t>
      </w:r>
      <w:r>
        <w:rPr>
          <w:lang w:eastAsia="zh-CN"/>
        </w:rPr>
        <w:t>»</w:t>
      </w:r>
      <w:r w:rsidRPr="006A23EC">
        <w:rPr>
          <w:lang w:eastAsia="zh-CN"/>
        </w:rPr>
        <w:t xml:space="preserve">, а также в соответствии с противопожарными требованиями, приведенными в </w:t>
      </w:r>
      <w:r w:rsidRPr="00C45D27">
        <w:rPr>
          <w:lang w:eastAsia="zh-CN"/>
        </w:rPr>
        <w:t xml:space="preserve">таблице </w:t>
      </w:r>
      <w:r w:rsidRPr="002111D4">
        <w:rPr>
          <w:lang w:eastAsia="zh-CN"/>
        </w:rPr>
        <w:t>12.2.</w:t>
      </w:r>
      <w:r>
        <w:rPr>
          <w:lang w:eastAsia="zh-CN"/>
        </w:rPr>
        <w:t xml:space="preserve"> </w:t>
      </w:r>
    </w:p>
    <w:p w:rsidR="00F31D5F" w:rsidRDefault="00F31D5F" w:rsidP="00F31D5F">
      <w:pPr>
        <w:pStyle w:val="01"/>
      </w:pPr>
      <w:r>
        <w:t>1.10. Расчет площади нормируемых элементов дворовой территории осуществляется в соответствии с нормами, приведенными в таблице 1.5.</w:t>
      </w:r>
    </w:p>
    <w:p w:rsidR="00F31D5F" w:rsidRDefault="00F31D5F" w:rsidP="00F31D5F">
      <w:pPr>
        <w:pStyle w:val="05"/>
      </w:pPr>
      <w:r>
        <w:t>Таблица 1.5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496"/>
        <w:gridCol w:w="1934"/>
        <w:gridCol w:w="1944"/>
        <w:gridCol w:w="2508"/>
      </w:tblGrid>
      <w:tr w:rsidR="00F31D5F" w:rsidRPr="00944B03" w:rsidTr="00DB7D6D">
        <w:tc>
          <w:tcPr>
            <w:tcW w:w="2496" w:type="dxa"/>
            <w:shd w:val="clear" w:color="auto" w:fill="DDD9C3" w:themeFill="background2" w:themeFillShade="E6"/>
          </w:tcPr>
          <w:p w:rsidR="00F31D5F" w:rsidRPr="00944B03" w:rsidRDefault="00F31D5F" w:rsidP="000A28D9">
            <w:pPr>
              <w:pStyle w:val="01"/>
              <w:ind w:firstLine="0"/>
              <w:rPr>
                <w:b/>
                <w:sz w:val="20"/>
                <w:szCs w:val="20"/>
              </w:rPr>
            </w:pPr>
            <w:r w:rsidRPr="00944B03">
              <w:rPr>
                <w:b/>
                <w:sz w:val="20"/>
                <w:szCs w:val="20"/>
              </w:rPr>
              <w:t>Площадки</w:t>
            </w:r>
          </w:p>
        </w:tc>
        <w:tc>
          <w:tcPr>
            <w:tcW w:w="1934" w:type="dxa"/>
            <w:shd w:val="clear" w:color="auto" w:fill="DDD9C3" w:themeFill="background2" w:themeFillShade="E6"/>
          </w:tcPr>
          <w:p w:rsidR="00F31D5F" w:rsidRPr="00944B03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</w:rPr>
            </w:pPr>
            <w:r w:rsidRPr="00944B03">
              <w:rPr>
                <w:b/>
                <w:sz w:val="20"/>
                <w:szCs w:val="20"/>
              </w:rPr>
              <w:t>Удельный размер площадки, м</w:t>
            </w:r>
            <w:r w:rsidRPr="00242616">
              <w:rPr>
                <w:b/>
                <w:sz w:val="20"/>
                <w:szCs w:val="20"/>
                <w:vertAlign w:val="superscript"/>
              </w:rPr>
              <w:t>2</w:t>
            </w:r>
            <w:r w:rsidRPr="00944B03">
              <w:rPr>
                <w:b/>
                <w:sz w:val="20"/>
                <w:szCs w:val="20"/>
              </w:rPr>
              <w:t>/чел</w:t>
            </w:r>
          </w:p>
        </w:tc>
        <w:tc>
          <w:tcPr>
            <w:tcW w:w="1944" w:type="dxa"/>
            <w:shd w:val="clear" w:color="auto" w:fill="DDD9C3" w:themeFill="background2" w:themeFillShade="E6"/>
          </w:tcPr>
          <w:p w:rsidR="00F31D5F" w:rsidRPr="00944B03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</w:rPr>
            </w:pPr>
            <w:r w:rsidRPr="00944B03">
              <w:rPr>
                <w:b/>
                <w:sz w:val="20"/>
                <w:szCs w:val="20"/>
              </w:rPr>
              <w:t>Средний размер одной площадки, м</w:t>
            </w:r>
            <w:r w:rsidRPr="00242616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08" w:type="dxa"/>
            <w:shd w:val="clear" w:color="auto" w:fill="DDD9C3" w:themeFill="background2" w:themeFillShade="E6"/>
          </w:tcPr>
          <w:p w:rsidR="00F31D5F" w:rsidRPr="00944B03" w:rsidRDefault="00F31D5F" w:rsidP="000A28D9">
            <w:pPr>
              <w:pStyle w:val="01"/>
              <w:ind w:firstLine="0"/>
              <w:jc w:val="center"/>
              <w:rPr>
                <w:b/>
                <w:sz w:val="20"/>
                <w:szCs w:val="20"/>
              </w:rPr>
            </w:pPr>
            <w:r w:rsidRPr="00944B03">
              <w:rPr>
                <w:b/>
                <w:sz w:val="20"/>
                <w:szCs w:val="20"/>
              </w:rPr>
              <w:t>Расстояние до окон жилых и общественных зданий, м</w:t>
            </w:r>
          </w:p>
        </w:tc>
      </w:tr>
      <w:tr w:rsidR="00050980" w:rsidRPr="00944B03" w:rsidTr="00E45796">
        <w:tc>
          <w:tcPr>
            <w:tcW w:w="2496" w:type="dxa"/>
          </w:tcPr>
          <w:p w:rsidR="00050980" w:rsidRPr="00944B03" w:rsidRDefault="00050980" w:rsidP="000A28D9">
            <w:pPr>
              <w:pStyle w:val="01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игр детей дошкольного и </w:t>
            </w:r>
            <w:r w:rsidRPr="00944B03">
              <w:rPr>
                <w:sz w:val="20"/>
                <w:szCs w:val="20"/>
              </w:rPr>
              <w:t>младшего школьного возраста</w:t>
            </w:r>
          </w:p>
        </w:tc>
        <w:tc>
          <w:tcPr>
            <w:tcW w:w="193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94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50 *</w:t>
            </w:r>
          </w:p>
        </w:tc>
        <w:tc>
          <w:tcPr>
            <w:tcW w:w="2508" w:type="dxa"/>
          </w:tcPr>
          <w:p w:rsidR="00050980" w:rsidRPr="00050980" w:rsidRDefault="00050980" w:rsidP="000509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98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50980" w:rsidRPr="00944B03" w:rsidTr="00E45796">
        <w:tc>
          <w:tcPr>
            <w:tcW w:w="2496" w:type="dxa"/>
          </w:tcPr>
          <w:p w:rsidR="00050980" w:rsidRPr="00E45796" w:rsidRDefault="00050980" w:rsidP="00E665CD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Физкультурно-игровая площадка для детей 10 - 14 лет</w:t>
            </w:r>
          </w:p>
        </w:tc>
        <w:tc>
          <w:tcPr>
            <w:tcW w:w="193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4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100 *</w:t>
            </w:r>
          </w:p>
        </w:tc>
        <w:tc>
          <w:tcPr>
            <w:tcW w:w="2508" w:type="dxa"/>
          </w:tcPr>
          <w:p w:rsidR="00050980" w:rsidRPr="00050980" w:rsidRDefault="00050980" w:rsidP="000509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10 - 40 </w:t>
            </w:r>
            <w:r w:rsidRPr="00050980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050980" w:rsidRPr="00944B03" w:rsidTr="00E45796">
        <w:tc>
          <w:tcPr>
            <w:tcW w:w="2496" w:type="dxa"/>
          </w:tcPr>
          <w:p w:rsidR="00050980" w:rsidRPr="00E45796" w:rsidRDefault="00050980" w:rsidP="00E665CD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Для занятий физкультурой (дети старше 14 лет и взрослые)</w:t>
            </w:r>
          </w:p>
        </w:tc>
        <w:tc>
          <w:tcPr>
            <w:tcW w:w="193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4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250 *</w:t>
            </w:r>
          </w:p>
        </w:tc>
        <w:tc>
          <w:tcPr>
            <w:tcW w:w="2508" w:type="dxa"/>
          </w:tcPr>
          <w:p w:rsidR="00050980" w:rsidRPr="00050980" w:rsidRDefault="00050980" w:rsidP="000509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10 - 40 </w:t>
            </w:r>
            <w:r w:rsidRPr="00050980">
              <w:rPr>
                <w:rFonts w:ascii="Times New Roman" w:eastAsia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050980" w:rsidRPr="00944B03" w:rsidTr="00E45796">
        <w:tc>
          <w:tcPr>
            <w:tcW w:w="2496" w:type="dxa"/>
          </w:tcPr>
          <w:p w:rsidR="00050980" w:rsidRPr="00317E06" w:rsidRDefault="00050980" w:rsidP="000A28D9">
            <w:pPr>
              <w:pStyle w:val="01"/>
              <w:ind w:firstLine="0"/>
              <w:rPr>
                <w:sz w:val="20"/>
                <w:szCs w:val="20"/>
              </w:rPr>
            </w:pPr>
            <w:r w:rsidRPr="00317E06">
              <w:rPr>
                <w:sz w:val="20"/>
                <w:szCs w:val="20"/>
              </w:rPr>
              <w:t>Для отдыха взрослого</w:t>
            </w:r>
          </w:p>
          <w:p w:rsidR="00050980" w:rsidRPr="00944B03" w:rsidRDefault="00050980" w:rsidP="000A28D9">
            <w:pPr>
              <w:pStyle w:val="01"/>
              <w:ind w:firstLine="0"/>
              <w:rPr>
                <w:sz w:val="20"/>
                <w:szCs w:val="20"/>
              </w:rPr>
            </w:pPr>
            <w:r w:rsidRPr="00317E06">
              <w:rPr>
                <w:sz w:val="20"/>
                <w:szCs w:val="20"/>
              </w:rPr>
              <w:t>населения</w:t>
            </w:r>
          </w:p>
        </w:tc>
        <w:tc>
          <w:tcPr>
            <w:tcW w:w="193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94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08" w:type="dxa"/>
          </w:tcPr>
          <w:p w:rsidR="00050980" w:rsidRPr="00050980" w:rsidRDefault="00050980" w:rsidP="000509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98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50980" w:rsidRPr="00944B03" w:rsidTr="00E45796">
        <w:tc>
          <w:tcPr>
            <w:tcW w:w="2496" w:type="dxa"/>
          </w:tcPr>
          <w:p w:rsidR="00050980" w:rsidRPr="00944B03" w:rsidRDefault="00050980" w:rsidP="000A28D9">
            <w:pPr>
              <w:pStyle w:val="01"/>
              <w:ind w:firstLine="0"/>
              <w:rPr>
                <w:sz w:val="20"/>
                <w:szCs w:val="20"/>
              </w:rPr>
            </w:pPr>
            <w:r w:rsidRPr="00317E06">
              <w:rPr>
                <w:sz w:val="20"/>
                <w:szCs w:val="20"/>
              </w:rPr>
              <w:t>Для хозяйственных целей</w:t>
            </w:r>
            <w:r>
              <w:rPr>
                <w:sz w:val="20"/>
                <w:szCs w:val="20"/>
              </w:rPr>
              <w:t xml:space="preserve"> и объектов инженерного оборудования</w:t>
            </w:r>
          </w:p>
        </w:tc>
        <w:tc>
          <w:tcPr>
            <w:tcW w:w="193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944" w:type="dxa"/>
          </w:tcPr>
          <w:p w:rsidR="00050980" w:rsidRPr="00E45796" w:rsidRDefault="00050980" w:rsidP="00E45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796">
              <w:rPr>
                <w:rFonts w:ascii="Times New Roman" w:eastAsia="Times New Roman" w:hAnsi="Times New Roman" w:cs="Times New Roman"/>
                <w:sz w:val="20"/>
                <w:szCs w:val="20"/>
              </w:rPr>
              <w:t>в зависимости от состава объектов, но не менее 10 кв.м</w:t>
            </w:r>
          </w:p>
        </w:tc>
        <w:tc>
          <w:tcPr>
            <w:tcW w:w="2508" w:type="dxa"/>
          </w:tcPr>
          <w:p w:rsidR="00050980" w:rsidRPr="00050980" w:rsidRDefault="00050980" w:rsidP="000509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098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45796" w:rsidRPr="00944B03" w:rsidTr="00E45796">
        <w:tc>
          <w:tcPr>
            <w:tcW w:w="2496" w:type="dxa"/>
          </w:tcPr>
          <w:p w:rsidR="00E45796" w:rsidRPr="00944B03" w:rsidRDefault="00E45796" w:rsidP="000A28D9">
            <w:pPr>
              <w:pStyle w:val="01"/>
              <w:ind w:firstLine="0"/>
              <w:rPr>
                <w:sz w:val="20"/>
                <w:szCs w:val="20"/>
              </w:rPr>
            </w:pPr>
            <w:r w:rsidRPr="00317E06">
              <w:rPr>
                <w:sz w:val="20"/>
                <w:szCs w:val="20"/>
              </w:rPr>
              <w:t>Для выгула собак</w:t>
            </w:r>
          </w:p>
        </w:tc>
        <w:tc>
          <w:tcPr>
            <w:tcW w:w="1934" w:type="dxa"/>
          </w:tcPr>
          <w:p w:rsidR="00E45796" w:rsidRPr="00944B03" w:rsidRDefault="00E45796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062989">
              <w:rPr>
                <w:sz w:val="20"/>
                <w:szCs w:val="20"/>
              </w:rPr>
              <w:t>2</w:t>
            </w:r>
          </w:p>
        </w:tc>
        <w:tc>
          <w:tcPr>
            <w:tcW w:w="1944" w:type="dxa"/>
          </w:tcPr>
          <w:p w:rsidR="00E45796" w:rsidRPr="00E45796" w:rsidRDefault="00062989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400-600</w:t>
            </w:r>
          </w:p>
        </w:tc>
        <w:tc>
          <w:tcPr>
            <w:tcW w:w="2508" w:type="dxa"/>
          </w:tcPr>
          <w:p w:rsidR="00E45796" w:rsidRPr="00944B03" w:rsidRDefault="00062989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DB7D6D" w:rsidRPr="00944B03" w:rsidTr="00E665CD">
        <w:trPr>
          <w:trHeight w:val="405"/>
        </w:trPr>
        <w:tc>
          <w:tcPr>
            <w:tcW w:w="2496" w:type="dxa"/>
          </w:tcPr>
          <w:p w:rsidR="00DB7D6D" w:rsidRPr="00944B03" w:rsidRDefault="00DB7D6D" w:rsidP="000A28D9">
            <w:pPr>
              <w:pStyle w:val="01"/>
              <w:rPr>
                <w:sz w:val="20"/>
                <w:szCs w:val="20"/>
              </w:rPr>
            </w:pPr>
            <w:r w:rsidRPr="00317E06">
              <w:rPr>
                <w:sz w:val="20"/>
                <w:szCs w:val="20"/>
              </w:rPr>
              <w:t>Для стоянки автомашин</w:t>
            </w:r>
            <w:r>
              <w:rPr>
                <w:sz w:val="20"/>
                <w:szCs w:val="20"/>
              </w:rPr>
              <w:t xml:space="preserve"> ***:</w:t>
            </w:r>
          </w:p>
        </w:tc>
        <w:tc>
          <w:tcPr>
            <w:tcW w:w="3878" w:type="dxa"/>
            <w:gridSpan w:val="2"/>
          </w:tcPr>
          <w:p w:rsidR="00DB7D6D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  <w:p w:rsidR="00DB7D6D" w:rsidRPr="003A3846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</w:tcPr>
          <w:p w:rsidR="00DB7D6D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СанПин 2.2.1/2.1.1.1200-03</w:t>
            </w:r>
          </w:p>
        </w:tc>
      </w:tr>
      <w:tr w:rsidR="00DB7D6D" w:rsidRPr="00944B03" w:rsidTr="00DB7D6D">
        <w:trPr>
          <w:trHeight w:val="1125"/>
        </w:trPr>
        <w:tc>
          <w:tcPr>
            <w:tcW w:w="2496" w:type="dxa"/>
          </w:tcPr>
          <w:p w:rsidR="00DB7D6D" w:rsidRPr="00317E06" w:rsidRDefault="00DB7D6D" w:rsidP="000A28D9">
            <w:pPr>
              <w:pStyle w:val="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Pr="00E45796">
              <w:rPr>
                <w:sz w:val="20"/>
                <w:szCs w:val="20"/>
              </w:rPr>
              <w:t>при примыкании участков для стоянки к проезжей части улиц и проездов (по 18 кв.м на 1 автомашину)</w:t>
            </w:r>
          </w:p>
        </w:tc>
        <w:tc>
          <w:tcPr>
            <w:tcW w:w="1934" w:type="dxa"/>
          </w:tcPr>
          <w:p w:rsidR="00DB7D6D" w:rsidRDefault="00DB7D6D" w:rsidP="00DB7D6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 – 8,8</w:t>
            </w:r>
          </w:p>
          <w:p w:rsidR="00DB7D6D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  <w:p w:rsidR="00DB7D6D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  <w:p w:rsidR="00DB7D6D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  <w:p w:rsidR="00DB7D6D" w:rsidRDefault="00DB7D6D" w:rsidP="000A28D9">
            <w:pPr>
              <w:pStyle w:val="01"/>
              <w:jc w:val="center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:rsidR="00DB7D6D" w:rsidRPr="003A3846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</w:tcPr>
          <w:p w:rsidR="00DB7D6D" w:rsidRDefault="00DB7D6D" w:rsidP="000A28D9">
            <w:pPr>
              <w:pStyle w:val="01"/>
              <w:jc w:val="center"/>
              <w:rPr>
                <w:sz w:val="20"/>
                <w:szCs w:val="20"/>
              </w:rPr>
            </w:pPr>
          </w:p>
        </w:tc>
      </w:tr>
      <w:tr w:rsidR="00DB7D6D" w:rsidRPr="00944B03" w:rsidTr="00E45796">
        <w:trPr>
          <w:trHeight w:val="975"/>
        </w:trPr>
        <w:tc>
          <w:tcPr>
            <w:tcW w:w="2496" w:type="dxa"/>
          </w:tcPr>
          <w:p w:rsidR="00DB7D6D" w:rsidRDefault="00DB7D6D" w:rsidP="000A28D9">
            <w:pPr>
              <w:pStyle w:val="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– </w:t>
            </w:r>
            <w:r w:rsidRPr="00E45796">
              <w:rPr>
                <w:sz w:val="20"/>
                <w:szCs w:val="20"/>
              </w:rPr>
              <w:t>при отдельном размещении стоянки (по 22,5 кв.м на 1 автомашину)</w:t>
            </w:r>
          </w:p>
        </w:tc>
        <w:tc>
          <w:tcPr>
            <w:tcW w:w="1934" w:type="dxa"/>
          </w:tcPr>
          <w:p w:rsidR="00DB7D6D" w:rsidRDefault="00DB7D6D" w:rsidP="00DB7D6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5,1-10,9</w:t>
            </w:r>
          </w:p>
        </w:tc>
        <w:tc>
          <w:tcPr>
            <w:tcW w:w="1944" w:type="dxa"/>
          </w:tcPr>
          <w:p w:rsidR="00DB7D6D" w:rsidRPr="003A3846" w:rsidRDefault="00DB7D6D" w:rsidP="000A28D9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08" w:type="dxa"/>
          </w:tcPr>
          <w:p w:rsidR="00DB7D6D" w:rsidRDefault="00DB7D6D" w:rsidP="000A28D9">
            <w:pPr>
              <w:pStyle w:val="01"/>
              <w:jc w:val="center"/>
              <w:rPr>
                <w:sz w:val="20"/>
                <w:szCs w:val="20"/>
              </w:rPr>
            </w:pPr>
          </w:p>
        </w:tc>
      </w:tr>
      <w:tr w:rsidR="00E45796" w:rsidRPr="00944B03" w:rsidTr="00E45796">
        <w:tc>
          <w:tcPr>
            <w:tcW w:w="8882" w:type="dxa"/>
            <w:gridSpan w:val="4"/>
          </w:tcPr>
          <w:p w:rsidR="00E45796" w:rsidRPr="00C720B4" w:rsidRDefault="00E45796" w:rsidP="000A28D9">
            <w:pPr>
              <w:pStyle w:val="07"/>
            </w:pPr>
            <w:r>
              <w:t>Примечания</w:t>
            </w:r>
            <w:r w:rsidR="00062989">
              <w:t>:</w:t>
            </w:r>
          </w:p>
          <w:p w:rsidR="00E45796" w:rsidRPr="00C720B4" w:rsidRDefault="00E45796" w:rsidP="000A28D9">
            <w:pPr>
              <w:pStyle w:val="08"/>
            </w:pPr>
            <w:r w:rsidRPr="00C720B4">
              <w:t>1. Хозяйственные площадки следует располагать не далее 100</w:t>
            </w:r>
            <w:r>
              <w:t xml:space="preserve"> </w:t>
            </w:r>
            <w:r w:rsidRPr="00C720B4">
              <w:t>м от на</w:t>
            </w:r>
            <w:r w:rsidR="00062989">
              <w:t xml:space="preserve">иболее удаленного входа в жилое </w:t>
            </w:r>
            <w:r w:rsidRPr="00C720B4">
              <w:t>здание.</w:t>
            </w:r>
          </w:p>
          <w:p w:rsidR="00E45796" w:rsidRPr="00C720B4" w:rsidRDefault="00E45796" w:rsidP="000A28D9">
            <w:pPr>
              <w:pStyle w:val="08"/>
            </w:pPr>
            <w:r w:rsidRPr="00C720B4">
              <w:t>2. Расстояние от площадки для мусоросборников до площадок для игр д</w:t>
            </w:r>
            <w:r w:rsidR="00062989">
              <w:t xml:space="preserve">етей, отдыха взрослых и занятий </w:t>
            </w:r>
            <w:r w:rsidRPr="00C720B4">
              <w:t>физкультурой следует принимать не менее 20</w:t>
            </w:r>
            <w:r>
              <w:t xml:space="preserve"> </w:t>
            </w:r>
            <w:r w:rsidRPr="00C720B4">
              <w:t>м.</w:t>
            </w:r>
          </w:p>
          <w:p w:rsidR="00E45796" w:rsidRDefault="00E45796" w:rsidP="000A28D9">
            <w:pPr>
              <w:pStyle w:val="08"/>
            </w:pPr>
            <w:r w:rsidRPr="00C720B4">
              <w:t xml:space="preserve">3. Расстояние от площадки </w:t>
            </w:r>
            <w:r>
              <w:t>для сушки белья не нормируется.</w:t>
            </w:r>
          </w:p>
          <w:p w:rsidR="00062989" w:rsidRDefault="00062989" w:rsidP="000A28D9">
            <w:pPr>
              <w:pStyle w:val="08"/>
            </w:pPr>
            <w:r>
              <w:t xml:space="preserve">* </w:t>
            </w:r>
            <w:r w:rsidRPr="00062989">
              <w:t>Минимальные стандартные размеры комплексных площадок без учета беговых дорожек.</w:t>
            </w:r>
          </w:p>
          <w:p w:rsidR="00062989" w:rsidRDefault="00062989" w:rsidP="000A28D9">
            <w:pPr>
              <w:pStyle w:val="08"/>
            </w:pPr>
            <w:r>
              <w:t xml:space="preserve">** </w:t>
            </w:r>
            <w:r w:rsidRPr="00062989">
              <w:t>В зависимости от шумовых характеристик: при использовании крытых площадок или при установке площадок для настольного тенниса - 10 м, для хоккейных и футбольных площадок - 40 м.</w:t>
            </w:r>
          </w:p>
          <w:p w:rsidR="00062989" w:rsidRPr="00471806" w:rsidRDefault="00062989" w:rsidP="000A28D9">
            <w:pPr>
              <w:pStyle w:val="08"/>
            </w:pPr>
            <w:r>
              <w:t xml:space="preserve">*** </w:t>
            </w:r>
            <w:r w:rsidR="00DB7D6D" w:rsidRPr="004F0ED1">
              <w:rPr>
                <w:rFonts w:eastAsia="Times New Roman"/>
                <w:spacing w:val="2"/>
                <w:szCs w:val="20"/>
              </w:rPr>
              <w:t>Минимальный показатель допускается использовать при наличии сведений о минимальном уровне автомобилизации населения, а также в условиях реконструкции и применения для размещения индивидуальных автомобилей встроенных гаражей, размещении в зоне пешеходной доступности многоуровневых гаражей.</w:t>
            </w:r>
          </w:p>
        </w:tc>
      </w:tr>
    </w:tbl>
    <w:p w:rsidR="00F31D5F" w:rsidRDefault="00F31D5F" w:rsidP="00F31D5F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665CD" w:rsidRDefault="00E665CD" w:rsidP="00E665CD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1C9F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Pr="00FF7D15">
        <w:rPr>
          <w:rFonts w:ascii="Times New Roman" w:hAnsi="Times New Roman" w:cs="Times New Roman"/>
          <w:b/>
          <w:i/>
          <w:sz w:val="28"/>
          <w:szCs w:val="28"/>
        </w:rPr>
        <w:t xml:space="preserve">Расчетные показатели, устанавливаемые для объектов местного значения в области транспортной инфраструктуры </w:t>
      </w:r>
    </w:p>
    <w:p w:rsidR="00E665CD" w:rsidRPr="00FF7D15" w:rsidRDefault="00E665CD" w:rsidP="00E665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D15">
        <w:rPr>
          <w:rFonts w:ascii="Times New Roman" w:hAnsi="Times New Roman" w:cs="Times New Roman"/>
          <w:sz w:val="24"/>
          <w:szCs w:val="24"/>
        </w:rPr>
        <w:t xml:space="preserve">2.1. В соответствии с Федеральным законом от 08.11.2007 № 257-ФЗ «Об автомобильных дорогах и о дорожной деятельности в Российской Федерации и о </w:t>
      </w:r>
      <w:r w:rsidRPr="00FF7D15">
        <w:rPr>
          <w:rFonts w:ascii="Times New Roman" w:hAnsi="Times New Roman" w:cs="Times New Roman"/>
          <w:sz w:val="24"/>
          <w:szCs w:val="24"/>
        </w:rPr>
        <w:lastRenderedPageBreak/>
        <w:t>внесении изменений в отдельные законодательные акты Российской Федерации» автомобильные дороги в зависимости от их значения подразделяются на:</w:t>
      </w:r>
    </w:p>
    <w:p w:rsidR="00E665CD" w:rsidRPr="007B75FF" w:rsidRDefault="00E665CD" w:rsidP="00E665CD">
      <w:pPr>
        <w:pStyle w:val="01"/>
      </w:pPr>
      <w:r w:rsidRPr="007B75FF">
        <w:t>- автомобильные дороги федерального значения;</w:t>
      </w:r>
    </w:p>
    <w:p w:rsidR="00E665CD" w:rsidRPr="007B75FF" w:rsidRDefault="00E665CD" w:rsidP="00E665CD">
      <w:pPr>
        <w:pStyle w:val="01"/>
      </w:pPr>
      <w:r w:rsidRPr="007B75FF">
        <w:t>- автомобильные дороги регионального или межмуниципального значения;</w:t>
      </w:r>
    </w:p>
    <w:p w:rsidR="00E665CD" w:rsidRPr="007B75FF" w:rsidRDefault="00E665CD" w:rsidP="00E665CD">
      <w:pPr>
        <w:pStyle w:val="01"/>
      </w:pPr>
      <w:r w:rsidRPr="007B75FF">
        <w:t>- автомобильные дороги местного значения (муниципальные);</w:t>
      </w:r>
    </w:p>
    <w:p w:rsidR="00E665CD" w:rsidRPr="007B75FF" w:rsidRDefault="00E665CD" w:rsidP="00E665CD">
      <w:pPr>
        <w:pStyle w:val="01"/>
      </w:pPr>
      <w:r w:rsidRPr="007B75FF">
        <w:t>- частные автомобильные дороги.</w:t>
      </w:r>
    </w:p>
    <w:p w:rsidR="00E665CD" w:rsidRPr="007B75FF" w:rsidRDefault="00E665CD" w:rsidP="00E665CD">
      <w:pPr>
        <w:pStyle w:val="01"/>
      </w:pPr>
      <w:r>
        <w:t xml:space="preserve">2.2. </w:t>
      </w:r>
      <w:r w:rsidRPr="007B75FF">
        <w:t>Автомобильные дороги общей сети I, II, III категорий, как правило, следует проектировать в обход поселений в соответствии с СП 34.13330.2012. Расстояния от бровки земляного полотна указанных дорог до застройки необходимо принимать в соответствии с СП 34.13330.2012, но не менее, м: до жилой застройки - 100; садово-дачной застройки - 50; для дорог IV категории - соответственно 50 и 25. Со стороны жилой и общественной застройки поселений, садоводческих товариществ следует предусматривать вдоль дороги полосу зеленых насаждений шириной не менее 10 м.</w:t>
      </w:r>
    </w:p>
    <w:p w:rsidR="00E665CD" w:rsidRPr="007B75FF" w:rsidRDefault="00E665CD" w:rsidP="00E665CD">
      <w:pPr>
        <w:pStyle w:val="01"/>
      </w:pPr>
      <w:r>
        <w:t xml:space="preserve">2.3. </w:t>
      </w:r>
      <w:r w:rsidRPr="007B75FF">
        <w:t>В случае транзитного прохождения автомобильных дорог общей сети по территории поселения необходимо предусматривать мероприятия по обеспечению безопасности движения пешеходов и местного транспорта, а также по выполнению экологических и санитарно-гигиенических требований к застройке.</w:t>
      </w:r>
    </w:p>
    <w:p w:rsidR="00E665CD" w:rsidRPr="007B75FF" w:rsidRDefault="00E665CD" w:rsidP="00E665CD">
      <w:pPr>
        <w:pStyle w:val="01"/>
      </w:pPr>
      <w:r w:rsidRPr="007B75FF">
        <w:t xml:space="preserve"> </w:t>
      </w:r>
      <w:r>
        <w:t xml:space="preserve">2.4. </w:t>
      </w:r>
      <w:r w:rsidRPr="007B75FF">
        <w:t>Пропускную способность сети улиц, дорог и транспортных пересечений следует определять исходя из уровня автомобилизации на расчетный срок, автомобилей на 1000 чел.: 350 легковых автомобилей, включая 3 - 4 такси и 2 - 3 ведомственных автомобиля, 25 - 40 грузовых автомобилей в зависимости от состава парка. Число мотоциклов и мопедов на 1000 чел. следует принимать 100 - 150 единиц.</w:t>
      </w:r>
    </w:p>
    <w:p w:rsidR="00E665CD" w:rsidRPr="007B75FF" w:rsidRDefault="00E665CD" w:rsidP="00E665CD">
      <w:pPr>
        <w:pStyle w:val="01"/>
      </w:pPr>
      <w:r>
        <w:t xml:space="preserve">2.5. </w:t>
      </w:r>
      <w:r w:rsidRPr="007B75FF">
        <w:t>Автомобильные дороги в зависимости от условий проезда и доступа к ним транспортных средств подразделяются на автомагистрали, скоростные дороги и обычные дороги.</w:t>
      </w:r>
    </w:p>
    <w:p w:rsidR="00E665CD" w:rsidRPr="007B75FF" w:rsidRDefault="00E665CD" w:rsidP="00E665CD">
      <w:pPr>
        <w:pStyle w:val="01"/>
      </w:pPr>
      <w:r>
        <w:t xml:space="preserve">2.6. </w:t>
      </w:r>
      <w:r w:rsidRPr="007B75FF">
        <w:t>Категории автомобильных дорог в зависимости от расчетной интенсивности движения приведены в таб</w:t>
      </w:r>
      <w:r>
        <w:t>лице 2</w:t>
      </w:r>
      <w:r w:rsidRPr="007B75FF">
        <w:t>.1.</w:t>
      </w:r>
    </w:p>
    <w:p w:rsidR="00E665CD" w:rsidRPr="007B75FF" w:rsidRDefault="00E665CD" w:rsidP="00E665CD">
      <w:pPr>
        <w:pStyle w:val="01"/>
      </w:pPr>
      <w:r>
        <w:t xml:space="preserve">                                                                                                              Таблица 2</w:t>
      </w:r>
      <w:r w:rsidRPr="007B75FF">
        <w:t>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215"/>
        <w:gridCol w:w="5149"/>
      </w:tblGrid>
      <w:tr w:rsidR="00E665CD" w:rsidRPr="00D60987" w:rsidTr="00E665CD">
        <w:tc>
          <w:tcPr>
            <w:tcW w:w="3733" w:type="dxa"/>
            <w:gridSpan w:val="2"/>
            <w:shd w:val="clear" w:color="auto" w:fill="DDD9C3" w:themeFill="background2" w:themeFillShade="E6"/>
            <w:vAlign w:val="center"/>
          </w:tcPr>
          <w:p w:rsidR="00E665CD" w:rsidRPr="00D60987" w:rsidRDefault="00E665CD" w:rsidP="00E665CD">
            <w:pPr>
              <w:pStyle w:val="01"/>
              <w:rPr>
                <w:b/>
                <w:sz w:val="20"/>
                <w:szCs w:val="20"/>
              </w:rPr>
            </w:pPr>
            <w:r w:rsidRPr="00D60987">
              <w:rPr>
                <w:b/>
                <w:sz w:val="20"/>
                <w:szCs w:val="20"/>
              </w:rPr>
              <w:t>Категория автомобильной дороги</w:t>
            </w:r>
          </w:p>
        </w:tc>
        <w:tc>
          <w:tcPr>
            <w:tcW w:w="5149" w:type="dxa"/>
            <w:shd w:val="clear" w:color="auto" w:fill="DDD9C3" w:themeFill="background2" w:themeFillShade="E6"/>
            <w:vAlign w:val="center"/>
          </w:tcPr>
          <w:p w:rsidR="00E665CD" w:rsidRPr="00D60987" w:rsidRDefault="00E665CD" w:rsidP="00E665CD">
            <w:pPr>
              <w:pStyle w:val="01"/>
              <w:rPr>
                <w:b/>
                <w:sz w:val="20"/>
                <w:szCs w:val="20"/>
              </w:rPr>
            </w:pPr>
            <w:r w:rsidRPr="00D60987">
              <w:rPr>
                <w:b/>
                <w:sz w:val="20"/>
                <w:szCs w:val="20"/>
              </w:rPr>
              <w:t>Расчетная интенсивность движения приведенных ед./сут</w:t>
            </w:r>
          </w:p>
        </w:tc>
      </w:tr>
      <w:tr w:rsidR="00E665CD" w:rsidRPr="00D60987" w:rsidTr="00E665CD">
        <w:tc>
          <w:tcPr>
            <w:tcW w:w="3733" w:type="dxa"/>
            <w:gridSpan w:val="2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  <w:lang w:val="en-US"/>
              </w:rPr>
            </w:pPr>
            <w:r w:rsidRPr="00D60987">
              <w:rPr>
                <w:sz w:val="20"/>
                <w:szCs w:val="20"/>
              </w:rPr>
              <w:t>IА (автомагистраль)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Свыше 14000</w:t>
            </w:r>
          </w:p>
        </w:tc>
      </w:tr>
      <w:tr w:rsidR="00E665CD" w:rsidRPr="00D60987" w:rsidTr="00E665CD">
        <w:tc>
          <w:tcPr>
            <w:tcW w:w="3733" w:type="dxa"/>
            <w:gridSpan w:val="2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I</w:t>
            </w:r>
            <w:r w:rsidRPr="00D60987">
              <w:rPr>
                <w:sz w:val="20"/>
                <w:szCs w:val="20"/>
              </w:rPr>
              <w:t>Б (скоростная дорога)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Свыше 14000</w:t>
            </w:r>
          </w:p>
        </w:tc>
      </w:tr>
      <w:tr w:rsidR="00E665CD" w:rsidRPr="00D60987" w:rsidTr="00E665CD">
        <w:tc>
          <w:tcPr>
            <w:tcW w:w="2518" w:type="dxa"/>
            <w:vMerge w:val="restart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Обычные дороги</w:t>
            </w:r>
          </w:p>
        </w:tc>
        <w:tc>
          <w:tcPr>
            <w:tcW w:w="1215" w:type="dxa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I</w:t>
            </w:r>
            <w:r w:rsidRPr="00D60987">
              <w:rPr>
                <w:sz w:val="20"/>
                <w:szCs w:val="20"/>
              </w:rPr>
              <w:t>В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  <w:lang w:val="en-US"/>
              </w:rPr>
            </w:pPr>
            <w:r w:rsidRPr="00D60987">
              <w:rPr>
                <w:sz w:val="20"/>
                <w:szCs w:val="20"/>
              </w:rPr>
              <w:t>Свыше 14000</w:t>
            </w:r>
          </w:p>
        </w:tc>
      </w:tr>
      <w:tr w:rsidR="00E665CD" w:rsidRPr="00D60987" w:rsidTr="00E665CD">
        <w:tc>
          <w:tcPr>
            <w:tcW w:w="2518" w:type="dxa"/>
            <w:vMerge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Свыше  6000 до 14000</w:t>
            </w:r>
          </w:p>
        </w:tc>
      </w:tr>
      <w:tr w:rsidR="00E665CD" w:rsidRPr="00D60987" w:rsidTr="00E665CD">
        <w:tc>
          <w:tcPr>
            <w:tcW w:w="2518" w:type="dxa"/>
            <w:vMerge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Свыше 2000 до 6000</w:t>
            </w:r>
          </w:p>
        </w:tc>
      </w:tr>
      <w:tr w:rsidR="00E665CD" w:rsidRPr="00D60987" w:rsidTr="00E665CD">
        <w:tc>
          <w:tcPr>
            <w:tcW w:w="2518" w:type="dxa"/>
            <w:vMerge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Свыше  200 до 2000</w:t>
            </w:r>
          </w:p>
        </w:tc>
      </w:tr>
      <w:tr w:rsidR="00E665CD" w:rsidRPr="00D60987" w:rsidTr="00E665CD">
        <w:tc>
          <w:tcPr>
            <w:tcW w:w="2518" w:type="dxa"/>
            <w:vMerge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</w:p>
        </w:tc>
        <w:tc>
          <w:tcPr>
            <w:tcW w:w="1215" w:type="dxa"/>
            <w:vAlign w:val="center"/>
          </w:tcPr>
          <w:p w:rsidR="00E665CD" w:rsidRPr="00D60987" w:rsidRDefault="00E665CD" w:rsidP="00E665CD">
            <w:pPr>
              <w:pStyle w:val="01"/>
              <w:ind w:firstLine="0"/>
              <w:jc w:val="center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5149" w:type="dxa"/>
            <w:vAlign w:val="center"/>
          </w:tcPr>
          <w:p w:rsidR="00E665CD" w:rsidRPr="00D60987" w:rsidRDefault="00E665CD" w:rsidP="00E665CD">
            <w:pPr>
              <w:pStyle w:val="01"/>
              <w:rPr>
                <w:sz w:val="20"/>
                <w:szCs w:val="20"/>
              </w:rPr>
            </w:pPr>
            <w:r w:rsidRPr="00D60987">
              <w:rPr>
                <w:sz w:val="20"/>
                <w:szCs w:val="20"/>
              </w:rPr>
              <w:t>До 200</w:t>
            </w:r>
          </w:p>
        </w:tc>
      </w:tr>
    </w:tbl>
    <w:p w:rsidR="00E665CD" w:rsidRDefault="00E665CD" w:rsidP="00E665CD">
      <w:pPr>
        <w:pStyle w:val="01"/>
      </w:pPr>
    </w:p>
    <w:p w:rsidR="00E665CD" w:rsidRPr="007B75FF" w:rsidRDefault="00E665CD" w:rsidP="00E665CD">
      <w:pPr>
        <w:pStyle w:val="01"/>
      </w:pPr>
      <w:r>
        <w:t xml:space="preserve">2.7. </w:t>
      </w:r>
      <w:r w:rsidRPr="007B75FF">
        <w:t xml:space="preserve">Основные параметры поперечного профиля проезжей части и земляного полотна автомобильных дорог принимают в зависимости от их категории в соответствии с СП 34.13330.2012.  </w:t>
      </w:r>
    </w:p>
    <w:p w:rsidR="00E665CD" w:rsidRPr="007B75FF" w:rsidRDefault="00E665CD" w:rsidP="00E665CD">
      <w:pPr>
        <w:pStyle w:val="01"/>
      </w:pPr>
      <w:r>
        <w:t xml:space="preserve">2.8. </w:t>
      </w:r>
      <w:r w:rsidRPr="000F3AE3">
        <w:t xml:space="preserve">Предельные значения расчетных показателей минимально допустимого уровня обеспеченности автомобильными дорогами местного значения (плотности улично-дорожной сети) приведены в таблице </w:t>
      </w:r>
      <w:r>
        <w:t>2</w:t>
      </w:r>
      <w:r w:rsidRPr="007B75FF">
        <w:t xml:space="preserve">.2. </w:t>
      </w:r>
    </w:p>
    <w:p w:rsidR="00E665CD" w:rsidRDefault="00E665CD" w:rsidP="00E665CD">
      <w:pPr>
        <w:pStyle w:val="01"/>
      </w:pPr>
      <w:r>
        <w:t xml:space="preserve">                                                                                                               Таблица 2</w:t>
      </w:r>
      <w:r w:rsidRPr="007B75FF">
        <w:t xml:space="preserve">.2.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717"/>
        <w:gridCol w:w="4036"/>
        <w:gridCol w:w="2129"/>
      </w:tblGrid>
      <w:tr w:rsidR="00E665CD" w:rsidRPr="00911B76" w:rsidTr="00E665CD">
        <w:tc>
          <w:tcPr>
            <w:tcW w:w="0" w:type="auto"/>
            <w:shd w:val="clear" w:color="auto" w:fill="DDD9C3" w:themeFill="background2" w:themeFillShade="E6"/>
          </w:tcPr>
          <w:p w:rsidR="00E665CD" w:rsidRPr="00911B76" w:rsidRDefault="00E665CD" w:rsidP="00E665CD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0" w:type="auto"/>
            <w:shd w:val="clear" w:color="auto" w:fill="DDD9C3" w:themeFill="background2" w:themeFillShade="E6"/>
          </w:tcPr>
          <w:p w:rsidR="00E665CD" w:rsidRPr="00911B76" w:rsidRDefault="00E665CD" w:rsidP="00E665CD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0" w:type="auto"/>
            <w:shd w:val="clear" w:color="auto" w:fill="DDD9C3" w:themeFill="background2" w:themeFillShade="E6"/>
          </w:tcPr>
          <w:p w:rsidR="00E665CD" w:rsidRPr="00911B76" w:rsidRDefault="00E665CD" w:rsidP="00E665CD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E665CD" w:rsidRPr="00911B76" w:rsidTr="00E665CD">
        <w:trPr>
          <w:trHeight w:val="690"/>
        </w:trPr>
        <w:tc>
          <w:tcPr>
            <w:tcW w:w="0" w:type="auto"/>
            <w:vMerge w:val="restart"/>
          </w:tcPr>
          <w:p w:rsidR="00E665CD" w:rsidRPr="00911B76" w:rsidRDefault="00E665CD" w:rsidP="00E665CD">
            <w:pPr>
              <w:pStyle w:val="51"/>
            </w:pPr>
            <w:r w:rsidRPr="00911B76">
              <w:t>Автомоб</w:t>
            </w:r>
            <w:r>
              <w:t>ильные дороги общего пользования</w:t>
            </w:r>
          </w:p>
        </w:tc>
        <w:tc>
          <w:tcPr>
            <w:tcW w:w="0" w:type="auto"/>
          </w:tcPr>
          <w:p w:rsidR="00E665CD" w:rsidRPr="00911B76" w:rsidRDefault="00E665CD" w:rsidP="00E665CD">
            <w:pPr>
              <w:pStyle w:val="51"/>
            </w:pPr>
            <w:r w:rsidRPr="00911B76">
              <w:t xml:space="preserve">Плотность автомобильных дорог </w:t>
            </w:r>
            <w:r>
              <w:t xml:space="preserve">общего пользования </w:t>
            </w:r>
            <w:r w:rsidRPr="00911B76">
              <w:t>, км/</w:t>
            </w:r>
            <w:r>
              <w:t>кв.</w:t>
            </w:r>
            <w:r w:rsidRPr="00911B76">
              <w:t>км</w:t>
            </w:r>
          </w:p>
        </w:tc>
        <w:tc>
          <w:tcPr>
            <w:tcW w:w="0" w:type="auto"/>
          </w:tcPr>
          <w:p w:rsidR="00E665CD" w:rsidRPr="00911B76" w:rsidRDefault="002F4A4A" w:rsidP="00E665CD">
            <w:pPr>
              <w:pStyle w:val="512"/>
            </w:pPr>
            <w:r>
              <w:t>0,0</w:t>
            </w:r>
            <w:r w:rsidR="00817409">
              <w:t>5</w:t>
            </w:r>
          </w:p>
        </w:tc>
      </w:tr>
      <w:tr w:rsidR="00E665CD" w:rsidRPr="00911B76" w:rsidTr="00E665CD">
        <w:trPr>
          <w:trHeight w:val="470"/>
        </w:trPr>
        <w:tc>
          <w:tcPr>
            <w:tcW w:w="0" w:type="auto"/>
            <w:vMerge/>
          </w:tcPr>
          <w:p w:rsidR="00E665CD" w:rsidRPr="00911B76" w:rsidRDefault="00E665CD" w:rsidP="00E665CD">
            <w:pPr>
              <w:pStyle w:val="51"/>
            </w:pPr>
          </w:p>
        </w:tc>
        <w:tc>
          <w:tcPr>
            <w:tcW w:w="0" w:type="auto"/>
          </w:tcPr>
          <w:p w:rsidR="00E665CD" w:rsidRPr="00911B76" w:rsidRDefault="00E665CD" w:rsidP="00E665CD">
            <w:pPr>
              <w:pStyle w:val="51"/>
            </w:pPr>
            <w:r w:rsidRPr="00911B76">
              <w:t xml:space="preserve">Плотность улично-дорожной сети в границах застроенной территории, </w:t>
            </w:r>
            <w:r>
              <w:t>кв.</w:t>
            </w:r>
            <w:r w:rsidRPr="00911B76">
              <w:t>км</w:t>
            </w:r>
            <w:r w:rsidRPr="00164540">
              <w:t xml:space="preserve"> *</w:t>
            </w:r>
          </w:p>
        </w:tc>
        <w:tc>
          <w:tcPr>
            <w:tcW w:w="0" w:type="auto"/>
          </w:tcPr>
          <w:p w:rsidR="00E665CD" w:rsidRPr="00911B76" w:rsidRDefault="00E665CD" w:rsidP="00E665CD">
            <w:pPr>
              <w:pStyle w:val="512"/>
            </w:pPr>
            <w:r w:rsidRPr="00911B76">
              <w:t>1,5-2,5</w:t>
            </w:r>
          </w:p>
        </w:tc>
      </w:tr>
      <w:tr w:rsidR="00E665CD" w:rsidRPr="00911B76" w:rsidTr="00E665CD">
        <w:trPr>
          <w:trHeight w:val="77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E665CD" w:rsidRPr="00E91FAB" w:rsidRDefault="00E665CD" w:rsidP="00E665CD">
            <w:pPr>
              <w:pStyle w:val="07"/>
            </w:pPr>
            <w:r w:rsidRPr="00E91FAB">
              <w:t xml:space="preserve">* </w:t>
            </w:r>
            <w:r w:rsidRPr="00CE2ECC">
              <w:rPr>
                <w:rStyle w:val="070"/>
              </w:rPr>
              <w:t>Значение расчетного показателя принято в соответствии с СП 42.13330.2011.</w:t>
            </w:r>
          </w:p>
        </w:tc>
      </w:tr>
    </w:tbl>
    <w:p w:rsidR="00E665CD" w:rsidRPr="007B75FF" w:rsidRDefault="00E665CD" w:rsidP="00E665CD">
      <w:pPr>
        <w:pStyle w:val="01"/>
      </w:pPr>
    </w:p>
    <w:p w:rsidR="009E5B60" w:rsidRDefault="00E665CD" w:rsidP="00E665CD">
      <w:pPr>
        <w:pStyle w:val="01"/>
      </w:pPr>
      <w:r>
        <w:t xml:space="preserve">2.9. </w:t>
      </w:r>
      <w:r w:rsidR="009E5B60">
        <w:t>Основные расчетные параметры уличной сети сельских поселений муниципального района «Сысольский» представлены в таблице 2.3.</w:t>
      </w:r>
    </w:p>
    <w:p w:rsidR="009E5B60" w:rsidRDefault="009E5B60" w:rsidP="009E5B60">
      <w:pPr>
        <w:pStyle w:val="01"/>
        <w:jc w:val="right"/>
      </w:pPr>
      <w:r>
        <w:t xml:space="preserve">                                                                                     Таблица 2.3. 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5"/>
        <w:gridCol w:w="1955"/>
        <w:gridCol w:w="1245"/>
        <w:gridCol w:w="1245"/>
        <w:gridCol w:w="1195"/>
        <w:gridCol w:w="1392"/>
      </w:tblGrid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Категория сельских улиц и дорог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Ширина пешеходной части тротуара, м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Поселковая дорога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сельского населенного пункта с внешними дорогами общей сети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Главная улица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жилых территорий с общественным центром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2 - 3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1,5 - 2,25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 в жилой застройке: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основная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внутри жилых территорий и с главной улицей по направлениям с интенсивным движением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1,0 - 1,5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проезд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жилых домов, расположенных в глубине квартала, с улицей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2,75 - 3,0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0 - 1,0</w:t>
            </w:r>
          </w:p>
        </w:tc>
      </w:tr>
      <w:tr w:rsidR="009E5B60" w:rsidRPr="009E5B60" w:rsidTr="009E5B60"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Хозяйственный проезд, скотопрогон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1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5B60" w:rsidRPr="009E5B60" w:rsidRDefault="009E5B60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B6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E5B60" w:rsidRDefault="009E5B60" w:rsidP="009E5B60">
      <w:pPr>
        <w:pStyle w:val="01"/>
        <w:jc w:val="right"/>
      </w:pPr>
    </w:p>
    <w:p w:rsidR="00E665CD" w:rsidRDefault="00E665CD" w:rsidP="00E665CD">
      <w:pPr>
        <w:pStyle w:val="01"/>
      </w:pPr>
      <w:r>
        <w:t xml:space="preserve">2.10. </w:t>
      </w:r>
      <w:r w:rsidRPr="007B75FF">
        <w:t>Автобусные остановки на дорогах I категории следует располагать одну напротив другой, а на дорогах категорий II - V их следует смещать по ходу движения на расстоянии не менее 30 м между ближайшими стенками павильонов.</w:t>
      </w:r>
    </w:p>
    <w:p w:rsidR="00E665CD" w:rsidRPr="007B75FF" w:rsidRDefault="00E665CD" w:rsidP="00E665CD">
      <w:pPr>
        <w:pStyle w:val="01"/>
      </w:pPr>
      <w:r>
        <w:t xml:space="preserve">2.11. </w:t>
      </w:r>
      <w:r w:rsidRPr="007B75FF">
        <w:t>Остановочные и посадочные площадки и павильоны для пассажиров следует предусматривать в местах автобусных остановок.</w:t>
      </w:r>
    </w:p>
    <w:p w:rsidR="00E665CD" w:rsidRPr="007B75FF" w:rsidRDefault="00E665CD" w:rsidP="00E665CD">
      <w:pPr>
        <w:pStyle w:val="01"/>
      </w:pPr>
      <w:r>
        <w:t xml:space="preserve">2.12. </w:t>
      </w:r>
      <w:r w:rsidRPr="007B75FF">
        <w:t xml:space="preserve">Ширину остановочных площадок следует принимать равной ширине основных полос проезжей части, а длину </w:t>
      </w:r>
      <w:r>
        <w:t>–</w:t>
      </w:r>
      <w:r w:rsidRPr="007B75FF">
        <w:t xml:space="preserve"> в зависимости от числа одновременно останавливающихся автобусов, но не менее 10 м.</w:t>
      </w:r>
    </w:p>
    <w:p w:rsidR="00803C96" w:rsidRPr="007B75FF" w:rsidRDefault="00E665CD" w:rsidP="00803C96">
      <w:pPr>
        <w:pStyle w:val="01"/>
      </w:pPr>
      <w:r>
        <w:t xml:space="preserve">2.13. </w:t>
      </w:r>
      <w:r w:rsidR="00803C96" w:rsidRPr="007B75FF">
        <w:t xml:space="preserve">Автобусные остановки вне пределов населенных пунктов следует располагать на прямых участках дорог или на кривых радиусами в плане не менее 1000 м для дорог I и II категорий, 600 м для дорог III категории и 400 м для дорог </w:t>
      </w:r>
      <w:r w:rsidR="00803C96" w:rsidRPr="007B75FF">
        <w:lastRenderedPageBreak/>
        <w:t xml:space="preserve">категорий IV и V и при продольных уклонах не более </w:t>
      </w:r>
      <w:r w:rsidR="00803C96" w:rsidRPr="007B75FF">
        <w:rPr>
          <w:noProof/>
        </w:rPr>
        <w:drawing>
          <wp:inline distT="0" distB="0" distL="0" distR="0" wp14:anchorId="137A2CC6" wp14:editId="511460F3">
            <wp:extent cx="323850" cy="161925"/>
            <wp:effectExtent l="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57" cy="164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3C96" w:rsidRPr="007B75FF">
        <w:t>. При этом должны быть обеспечены нормы видимости для дорог соответствующих категорий.</w:t>
      </w:r>
    </w:p>
    <w:p w:rsidR="00E665CD" w:rsidRPr="007B75FF" w:rsidRDefault="00E665CD" w:rsidP="00E665CD">
      <w:pPr>
        <w:pStyle w:val="01"/>
      </w:pPr>
      <w:r>
        <w:t xml:space="preserve">2.14. </w:t>
      </w:r>
      <w:r w:rsidRPr="007B75FF">
        <w:t>От посадочных площадок в направлении основных потоков пассажиров следует проектировать пешеходные дорожки или тротуары до существующих тротуаров, улиц или пешеходных дорожек, а при их отсутствии - на расстояние, не менее расстояния боковой видимости.</w:t>
      </w:r>
    </w:p>
    <w:p w:rsidR="00E665CD" w:rsidRDefault="00E665CD" w:rsidP="00E665CD">
      <w:pPr>
        <w:pStyle w:val="01"/>
      </w:pPr>
      <w:r>
        <w:t xml:space="preserve">2.15. </w:t>
      </w:r>
      <w:r w:rsidRPr="007B75FF">
        <w:t>Объекты внешнего транспорта необходимо размещать в соответствии с постановлением Правительства РФ от 29.10.2009 № 860 "О требованиях к обеспеченности автомобильных дорог общего пользования объектами дорожного сервиса, размещаемыми в границах полос отвода".</w:t>
      </w:r>
    </w:p>
    <w:p w:rsidR="00E665CD" w:rsidRDefault="00E665CD" w:rsidP="00E665CD">
      <w:pPr>
        <w:pStyle w:val="01"/>
      </w:pPr>
      <w:r>
        <w:t xml:space="preserve">2.16. </w:t>
      </w:r>
      <w:r w:rsidRPr="007B75FF">
        <w:t>Расстояние между площадками отдыха вне пределов населенных пунктов на автомобильных дорогах различных категорий</w:t>
      </w:r>
      <w:r>
        <w:t xml:space="preserve"> приведено в таблице 2.4.  </w:t>
      </w:r>
    </w:p>
    <w:p w:rsidR="00E665CD" w:rsidRDefault="00E665CD" w:rsidP="00E665CD">
      <w:pPr>
        <w:pStyle w:val="01"/>
      </w:pPr>
    </w:p>
    <w:p w:rsidR="00E665CD" w:rsidRPr="007B75FF" w:rsidRDefault="00E665CD" w:rsidP="00E665CD">
      <w:pPr>
        <w:pStyle w:val="01"/>
        <w:tabs>
          <w:tab w:val="left" w:pos="7140"/>
        </w:tabs>
      </w:pPr>
      <w:r>
        <w:tab/>
        <w:t xml:space="preserve">    Таблица 2.4.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372"/>
      </w:tblGrid>
      <w:tr w:rsidR="00E665CD" w:rsidRPr="00583EEB" w:rsidTr="00E665CD">
        <w:tc>
          <w:tcPr>
            <w:tcW w:w="3510" w:type="dxa"/>
            <w:shd w:val="clear" w:color="auto" w:fill="DDD9C3" w:themeFill="background2" w:themeFillShade="E6"/>
            <w:vAlign w:val="center"/>
          </w:tcPr>
          <w:p w:rsidR="00E665CD" w:rsidRPr="00583EEB" w:rsidRDefault="00E665CD" w:rsidP="00E665CD">
            <w:pPr>
              <w:pStyle w:val="01"/>
              <w:rPr>
                <w:b/>
              </w:rPr>
            </w:pPr>
            <w:r w:rsidRPr="00583EEB">
              <w:rPr>
                <w:b/>
              </w:rPr>
              <w:t>Категория дорог</w:t>
            </w:r>
          </w:p>
        </w:tc>
        <w:tc>
          <w:tcPr>
            <w:tcW w:w="5372" w:type="dxa"/>
            <w:shd w:val="clear" w:color="auto" w:fill="DDD9C3" w:themeFill="background2" w:themeFillShade="E6"/>
            <w:vAlign w:val="center"/>
          </w:tcPr>
          <w:p w:rsidR="00E665CD" w:rsidRPr="00583EEB" w:rsidRDefault="00E665CD" w:rsidP="00E665CD">
            <w:pPr>
              <w:pStyle w:val="01"/>
              <w:ind w:firstLine="0"/>
              <w:rPr>
                <w:b/>
              </w:rPr>
            </w:pPr>
            <w:r w:rsidRPr="00583EEB">
              <w:rPr>
                <w:b/>
              </w:rPr>
              <w:t>Расстояние между площадками отдыха, км</w:t>
            </w:r>
          </w:p>
        </w:tc>
      </w:tr>
      <w:tr w:rsidR="00E665CD" w:rsidRPr="00583EEB" w:rsidTr="00E665CD">
        <w:tc>
          <w:tcPr>
            <w:tcW w:w="3510" w:type="dxa"/>
            <w:vAlign w:val="center"/>
          </w:tcPr>
          <w:p w:rsidR="00E665CD" w:rsidRPr="00583EEB" w:rsidRDefault="00E665CD" w:rsidP="00E665CD">
            <w:pPr>
              <w:pStyle w:val="01"/>
              <w:rPr>
                <w:lang w:val="en-US"/>
              </w:rPr>
            </w:pPr>
            <w:r w:rsidRPr="00583EEB">
              <w:rPr>
                <w:lang w:val="en-US"/>
              </w:rPr>
              <w:t>I-II</w:t>
            </w:r>
          </w:p>
        </w:tc>
        <w:tc>
          <w:tcPr>
            <w:tcW w:w="5372" w:type="dxa"/>
            <w:vAlign w:val="center"/>
          </w:tcPr>
          <w:p w:rsidR="00E665CD" w:rsidRPr="00583EEB" w:rsidRDefault="00E665CD" w:rsidP="00E665CD">
            <w:pPr>
              <w:pStyle w:val="01"/>
              <w:jc w:val="center"/>
            </w:pPr>
            <w:r w:rsidRPr="00583EEB">
              <w:t>20</w:t>
            </w:r>
          </w:p>
        </w:tc>
      </w:tr>
      <w:tr w:rsidR="00E665CD" w:rsidRPr="00583EEB" w:rsidTr="00E665CD">
        <w:tc>
          <w:tcPr>
            <w:tcW w:w="3510" w:type="dxa"/>
            <w:vAlign w:val="center"/>
          </w:tcPr>
          <w:p w:rsidR="00E665CD" w:rsidRPr="00583EEB" w:rsidRDefault="00E665CD" w:rsidP="00E665CD">
            <w:pPr>
              <w:pStyle w:val="01"/>
              <w:rPr>
                <w:lang w:val="en-US"/>
              </w:rPr>
            </w:pPr>
            <w:r w:rsidRPr="00583EEB">
              <w:rPr>
                <w:lang w:val="en-US"/>
              </w:rPr>
              <w:t>III</w:t>
            </w:r>
          </w:p>
        </w:tc>
        <w:tc>
          <w:tcPr>
            <w:tcW w:w="5372" w:type="dxa"/>
            <w:vAlign w:val="center"/>
          </w:tcPr>
          <w:p w:rsidR="00E665CD" w:rsidRPr="00583EEB" w:rsidRDefault="00E665CD" w:rsidP="00E665CD">
            <w:pPr>
              <w:pStyle w:val="01"/>
              <w:jc w:val="center"/>
            </w:pPr>
            <w:r w:rsidRPr="00583EEB">
              <w:t>35</w:t>
            </w:r>
          </w:p>
        </w:tc>
      </w:tr>
      <w:tr w:rsidR="00E665CD" w:rsidRPr="00583EEB" w:rsidTr="00E665CD">
        <w:tc>
          <w:tcPr>
            <w:tcW w:w="3510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rPr>
                <w:lang w:val="en-US"/>
              </w:rPr>
              <w:t>IV</w:t>
            </w:r>
          </w:p>
        </w:tc>
        <w:tc>
          <w:tcPr>
            <w:tcW w:w="5372" w:type="dxa"/>
            <w:vAlign w:val="center"/>
          </w:tcPr>
          <w:p w:rsidR="00E665CD" w:rsidRPr="00583EEB" w:rsidRDefault="00E665CD" w:rsidP="00E665CD">
            <w:pPr>
              <w:pStyle w:val="01"/>
              <w:jc w:val="center"/>
            </w:pPr>
            <w:r w:rsidRPr="00583EEB">
              <w:t>55</w:t>
            </w:r>
          </w:p>
        </w:tc>
      </w:tr>
      <w:tr w:rsidR="00E665CD" w:rsidRPr="00583EEB" w:rsidTr="00E665CD">
        <w:tc>
          <w:tcPr>
            <w:tcW w:w="8882" w:type="dxa"/>
            <w:gridSpan w:val="2"/>
            <w:vAlign w:val="center"/>
          </w:tcPr>
          <w:p w:rsidR="00E665CD" w:rsidRPr="00583EEB" w:rsidRDefault="00E665CD" w:rsidP="00E665CD">
            <w:pPr>
              <w:pStyle w:val="01"/>
              <w:ind w:firstLine="0"/>
            </w:pPr>
            <w:r w:rsidRPr="00583EEB">
              <w:t>Примечания:</w:t>
            </w:r>
          </w:p>
          <w:p w:rsidR="00E665CD" w:rsidRPr="00583EEB" w:rsidRDefault="00E665CD" w:rsidP="00E665CD">
            <w:pPr>
              <w:pStyle w:val="01"/>
            </w:pPr>
            <w:r w:rsidRPr="00583EEB">
              <w:t>На территории площадок отдыха могут быть предусмотрены сооружения для технического осмотра автомобилей и пункты торговли.</w:t>
            </w:r>
          </w:p>
        </w:tc>
      </w:tr>
    </w:tbl>
    <w:p w:rsidR="00E665CD" w:rsidRDefault="00E665CD" w:rsidP="00E665CD">
      <w:pPr>
        <w:pStyle w:val="01"/>
      </w:pPr>
    </w:p>
    <w:p w:rsidR="00E665CD" w:rsidRDefault="00E665CD" w:rsidP="00E665CD">
      <w:pPr>
        <w:pStyle w:val="01"/>
      </w:pPr>
      <w:r>
        <w:t xml:space="preserve">2.17. </w:t>
      </w:r>
      <w:r w:rsidRPr="007B75FF">
        <w:t>Вместимость площадок отдыха при единовременной остановке</w:t>
      </w:r>
      <w:r>
        <w:t xml:space="preserve"> приведена в таблице 2.5.</w:t>
      </w:r>
    </w:p>
    <w:p w:rsidR="00E665CD" w:rsidRPr="00583EEB" w:rsidRDefault="00E665CD" w:rsidP="00E665CD">
      <w:pPr>
        <w:pStyle w:val="01"/>
      </w:pPr>
      <w:r w:rsidRPr="00583EEB">
        <w:t xml:space="preserve">                                                                                                               Таблица 2.5.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0"/>
        <w:gridCol w:w="6032"/>
      </w:tblGrid>
      <w:tr w:rsidR="00E665CD" w:rsidRPr="00583EEB" w:rsidTr="00E665CD"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E665CD" w:rsidRPr="00583EEB" w:rsidRDefault="00E665CD" w:rsidP="00E665CD">
            <w:pPr>
              <w:pStyle w:val="01"/>
              <w:rPr>
                <w:b/>
              </w:rPr>
            </w:pPr>
            <w:r w:rsidRPr="00583EEB">
              <w:rPr>
                <w:b/>
              </w:rPr>
              <w:t>Категория дорог</w:t>
            </w:r>
          </w:p>
        </w:tc>
        <w:tc>
          <w:tcPr>
            <w:tcW w:w="6032" w:type="dxa"/>
            <w:shd w:val="clear" w:color="auto" w:fill="DDD9C3" w:themeFill="background2" w:themeFillShade="E6"/>
            <w:vAlign w:val="center"/>
          </w:tcPr>
          <w:p w:rsidR="00E665CD" w:rsidRPr="00583EEB" w:rsidRDefault="00E665CD" w:rsidP="00E665CD">
            <w:pPr>
              <w:pStyle w:val="01"/>
              <w:ind w:firstLine="0"/>
              <w:rPr>
                <w:b/>
              </w:rPr>
            </w:pPr>
            <w:r w:rsidRPr="00583EEB">
              <w:rPr>
                <w:b/>
              </w:rPr>
              <w:t>Количество автомобилей при единовременной остановке (не менее)</w:t>
            </w:r>
          </w:p>
        </w:tc>
      </w:tr>
      <w:tr w:rsidR="00E665CD" w:rsidRPr="00583EEB" w:rsidTr="00E665CD">
        <w:tc>
          <w:tcPr>
            <w:tcW w:w="2850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rPr>
                <w:lang w:val="en-US"/>
              </w:rPr>
              <w:t>I</w:t>
            </w:r>
          </w:p>
        </w:tc>
        <w:tc>
          <w:tcPr>
            <w:tcW w:w="6032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t>20</w:t>
            </w:r>
          </w:p>
        </w:tc>
      </w:tr>
      <w:tr w:rsidR="00E665CD" w:rsidRPr="00583EEB" w:rsidTr="00E665CD">
        <w:tc>
          <w:tcPr>
            <w:tcW w:w="2850" w:type="dxa"/>
            <w:vAlign w:val="center"/>
          </w:tcPr>
          <w:p w:rsidR="00E665CD" w:rsidRPr="00583EEB" w:rsidRDefault="00E665CD" w:rsidP="00E665CD">
            <w:pPr>
              <w:pStyle w:val="01"/>
              <w:rPr>
                <w:lang w:val="en-US"/>
              </w:rPr>
            </w:pPr>
            <w:r w:rsidRPr="00583EEB">
              <w:rPr>
                <w:lang w:val="en-US"/>
              </w:rPr>
              <w:t xml:space="preserve">II </w:t>
            </w:r>
            <w:r w:rsidRPr="00583EEB">
              <w:t>-</w:t>
            </w:r>
            <w:r w:rsidRPr="00583EEB">
              <w:rPr>
                <w:lang w:val="en-US"/>
              </w:rPr>
              <w:t>III</w:t>
            </w:r>
          </w:p>
        </w:tc>
        <w:tc>
          <w:tcPr>
            <w:tcW w:w="6032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t>10</w:t>
            </w:r>
          </w:p>
        </w:tc>
      </w:tr>
      <w:tr w:rsidR="00E665CD" w:rsidRPr="00583EEB" w:rsidTr="00E665CD">
        <w:tc>
          <w:tcPr>
            <w:tcW w:w="2850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rPr>
                <w:lang w:val="en-US"/>
              </w:rPr>
              <w:t>IV</w:t>
            </w:r>
          </w:p>
        </w:tc>
        <w:tc>
          <w:tcPr>
            <w:tcW w:w="6032" w:type="dxa"/>
            <w:vAlign w:val="center"/>
          </w:tcPr>
          <w:p w:rsidR="00E665CD" w:rsidRPr="00583EEB" w:rsidRDefault="00E665CD" w:rsidP="00E665CD">
            <w:pPr>
              <w:pStyle w:val="01"/>
            </w:pPr>
            <w:r w:rsidRPr="00583EEB">
              <w:t>10</w:t>
            </w:r>
          </w:p>
        </w:tc>
      </w:tr>
      <w:tr w:rsidR="00E665CD" w:rsidRPr="00583EEB" w:rsidTr="00E665CD">
        <w:tc>
          <w:tcPr>
            <w:tcW w:w="8882" w:type="dxa"/>
            <w:gridSpan w:val="2"/>
            <w:vAlign w:val="center"/>
          </w:tcPr>
          <w:p w:rsidR="00E665CD" w:rsidRPr="00583EEB" w:rsidRDefault="00E665CD" w:rsidP="00E665CD">
            <w:pPr>
              <w:pStyle w:val="01"/>
              <w:ind w:firstLine="0"/>
            </w:pPr>
            <w:r w:rsidRPr="00583EEB">
              <w:t>Примечания:</w:t>
            </w:r>
          </w:p>
          <w:p w:rsidR="00E665CD" w:rsidRPr="00583EEB" w:rsidRDefault="00E665CD" w:rsidP="00E665CD">
            <w:pPr>
              <w:pStyle w:val="01"/>
            </w:pPr>
            <w:r w:rsidRPr="00583EEB">
              <w:t xml:space="preserve">1. При двустороннем размещении площадок отдыха на дорогах категории </w:t>
            </w:r>
            <w:r w:rsidRPr="00583EEB">
              <w:rPr>
                <w:lang w:val="en-US"/>
              </w:rPr>
              <w:t>I</w:t>
            </w:r>
            <w:r w:rsidRPr="00583EEB">
              <w:t xml:space="preserve"> их вместимость уменьшается вдвое по сравнению с указанной выше.</w:t>
            </w:r>
          </w:p>
          <w:p w:rsidR="00E665CD" w:rsidRPr="00583EEB" w:rsidRDefault="00E665CD" w:rsidP="00E665CD">
            <w:pPr>
              <w:pStyle w:val="01"/>
            </w:pPr>
            <w:r w:rsidRPr="00583EEB">
              <w:t>2. Вместимость площадок отдыха следует рассчитывать при интенсивности движения до 30000 транспортных единиц в сутки.</w:t>
            </w:r>
          </w:p>
          <w:p w:rsidR="00E665CD" w:rsidRPr="00583EEB" w:rsidRDefault="00E665CD" w:rsidP="00E665CD">
            <w:pPr>
              <w:pStyle w:val="01"/>
            </w:pPr>
          </w:p>
        </w:tc>
      </w:tr>
    </w:tbl>
    <w:p w:rsidR="00E665CD" w:rsidRDefault="00E665CD" w:rsidP="00E665CD">
      <w:pPr>
        <w:pStyle w:val="01"/>
      </w:pPr>
      <w:r w:rsidRPr="007B75FF">
        <w:t xml:space="preserve"> </w:t>
      </w:r>
    </w:p>
    <w:p w:rsidR="00E665CD" w:rsidRPr="007B75FF" w:rsidRDefault="00E665CD" w:rsidP="00E665CD">
      <w:pPr>
        <w:pStyle w:val="01"/>
      </w:pPr>
      <w:r w:rsidRPr="007B75FF">
        <w:t xml:space="preserve"> </w:t>
      </w:r>
      <w:r>
        <w:t xml:space="preserve">2.18. </w:t>
      </w:r>
      <w:r w:rsidRPr="007B75FF">
        <w:t>Для автомобильных дорог, за исключением автомобильных дорог, расположенных в границах населенных пунктов, устанавливаются придорожные полосы.</w:t>
      </w:r>
    </w:p>
    <w:p w:rsidR="00E665CD" w:rsidRPr="007B75FF" w:rsidRDefault="00E665CD" w:rsidP="00E665CD">
      <w:pPr>
        <w:pStyle w:val="01"/>
      </w:pPr>
      <w:r w:rsidRPr="007B75FF">
        <w:t xml:space="preserve">  </w:t>
      </w:r>
      <w:r>
        <w:t xml:space="preserve">2.19. </w:t>
      </w:r>
      <w:r w:rsidRPr="007B75FF">
        <w:t>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размере:</w:t>
      </w:r>
    </w:p>
    <w:p w:rsidR="00E665CD" w:rsidRPr="007B75FF" w:rsidRDefault="00E665CD" w:rsidP="00E665CD">
      <w:pPr>
        <w:pStyle w:val="01"/>
      </w:pPr>
      <w:r w:rsidRPr="007B75FF">
        <w:t xml:space="preserve"> 1) семидесяти пяти метров - для автомобильных дорог первой и второй категорий;</w:t>
      </w:r>
    </w:p>
    <w:p w:rsidR="00E665CD" w:rsidRPr="007B75FF" w:rsidRDefault="00E665CD" w:rsidP="00E665CD">
      <w:pPr>
        <w:pStyle w:val="01"/>
      </w:pPr>
      <w:r w:rsidRPr="007B75FF">
        <w:t xml:space="preserve"> 2) пятидесяти метров - для автомобильных дорог третьей и четвертой категорий;</w:t>
      </w:r>
    </w:p>
    <w:p w:rsidR="00E665CD" w:rsidRPr="007B75FF" w:rsidRDefault="00E665CD" w:rsidP="00E665CD">
      <w:pPr>
        <w:pStyle w:val="01"/>
      </w:pPr>
      <w:r w:rsidRPr="007B75FF">
        <w:t xml:space="preserve"> 3) двадцати пяти метров - для автомобильных дорог пятой категории.</w:t>
      </w:r>
    </w:p>
    <w:p w:rsidR="00E665CD" w:rsidRPr="007B75FF" w:rsidRDefault="00E665CD" w:rsidP="00E665CD">
      <w:pPr>
        <w:pStyle w:val="01"/>
      </w:pPr>
      <w:r>
        <w:t xml:space="preserve">2.20. </w:t>
      </w:r>
      <w:r w:rsidRPr="007B75FF">
        <w:t xml:space="preserve"> Порядок установления и использования придорожных полос, решение об установлении границ придорожных полос автомобильных дорог местного </w:t>
      </w:r>
      <w:r w:rsidRPr="007B75FF">
        <w:lastRenderedPageBreak/>
        <w:t>значения или об изменении границ таких придорожных полос принимается органом местного самоуправления.</w:t>
      </w:r>
    </w:p>
    <w:p w:rsidR="00E665CD" w:rsidRPr="007B75FF" w:rsidRDefault="00E665CD" w:rsidP="00E665CD">
      <w:pPr>
        <w:pStyle w:val="01"/>
      </w:pPr>
      <w:r>
        <w:t xml:space="preserve">2.21. </w:t>
      </w:r>
      <w:r w:rsidRPr="007B75FF">
        <w:t xml:space="preserve">Согласно Постановлению Правительства РФ от 02.09.2009 № 717 "О нормах отвода земель для размещения автомобильных дорог и (или) объектов дорожного сервиса" для подготовки документации по планировке территории и разработки проектной документации для определения границ полосы отвода, необходимой для размещения планируемых к строительству и реконструкции автомобильных дорог, </w:t>
      </w:r>
      <w:r>
        <w:t>могут быть использованы у</w:t>
      </w:r>
      <w:r w:rsidRPr="007B75FF">
        <w:t>средненные нормы отвода зе</w:t>
      </w:r>
      <w:r>
        <w:t>мель в соответствии с таблицей 2.6</w:t>
      </w:r>
      <w:r w:rsidRPr="007B75FF">
        <w:t>.</w:t>
      </w:r>
    </w:p>
    <w:p w:rsidR="00E665CD" w:rsidRDefault="00E665CD" w:rsidP="00E665CD">
      <w:pPr>
        <w:pStyle w:val="01"/>
      </w:pPr>
      <w:bookmarkStart w:id="3" w:name="Par6"/>
      <w:bookmarkEnd w:id="3"/>
      <w:r>
        <w:t xml:space="preserve">                                                                                                         </w:t>
      </w:r>
    </w:p>
    <w:p w:rsidR="00E665CD" w:rsidRDefault="00E665CD" w:rsidP="00E665CD">
      <w:pPr>
        <w:pStyle w:val="01"/>
      </w:pPr>
      <w:r>
        <w:t xml:space="preserve">                                                                                                              Таблица 2.6</w:t>
      </w:r>
    </w:p>
    <w:p w:rsidR="00E665CD" w:rsidRPr="007B75FF" w:rsidRDefault="00E665CD" w:rsidP="00E665CD">
      <w:pPr>
        <w:pStyle w:val="01"/>
      </w:pPr>
      <w:r w:rsidRPr="007B75FF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4"/>
        <w:gridCol w:w="1335"/>
        <w:gridCol w:w="527"/>
        <w:gridCol w:w="528"/>
        <w:gridCol w:w="528"/>
        <w:gridCol w:w="1604"/>
        <w:gridCol w:w="528"/>
        <w:gridCol w:w="528"/>
        <w:gridCol w:w="529"/>
        <w:gridCol w:w="1601"/>
      </w:tblGrid>
      <w:tr w:rsidR="00E665CD" w:rsidRPr="000854E4" w:rsidTr="00E665CD">
        <w:tc>
          <w:tcPr>
            <w:tcW w:w="661" w:type="pct"/>
            <w:vMerge w:val="restart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дороги</w:t>
            </w:r>
          </w:p>
        </w:tc>
        <w:tc>
          <w:tcPr>
            <w:tcW w:w="752" w:type="pct"/>
            <w:vMerge w:val="restart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полос движения</w:t>
            </w:r>
          </w:p>
        </w:tc>
        <w:tc>
          <w:tcPr>
            <w:tcW w:w="3588" w:type="pct"/>
            <w:gridSpan w:val="8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площадь полосы отвода (гектаров на 1 линейный километр автомобильной дороги)</w:t>
            </w:r>
          </w:p>
        </w:tc>
      </w:tr>
      <w:tr w:rsidR="00E665CD" w:rsidRPr="000854E4" w:rsidTr="00E665CD">
        <w:tc>
          <w:tcPr>
            <w:tcW w:w="0" w:type="auto"/>
            <w:vMerge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94" w:type="pct"/>
            <w:gridSpan w:val="4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особо ценных угодьях земель сельскохозяйственного назначения</w:t>
            </w:r>
          </w:p>
        </w:tc>
        <w:tc>
          <w:tcPr>
            <w:tcW w:w="1794" w:type="pct"/>
            <w:gridSpan w:val="4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необходимая</w:t>
            </w:r>
          </w:p>
        </w:tc>
      </w:tr>
      <w:tr w:rsidR="00E665CD" w:rsidRPr="000854E4" w:rsidTr="00E665CD">
        <w:tc>
          <w:tcPr>
            <w:tcW w:w="0" w:type="auto"/>
            <w:vMerge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gridSpan w:val="3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поперечный уклон местности не более 1:20</w:t>
            </w:r>
          </w:p>
        </w:tc>
        <w:tc>
          <w:tcPr>
            <w:tcW w:w="903" w:type="pct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поперечный уклон местности свыше 1:20 до 1:10</w:t>
            </w:r>
          </w:p>
        </w:tc>
        <w:tc>
          <w:tcPr>
            <w:tcW w:w="892" w:type="pct"/>
            <w:gridSpan w:val="3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поперечный уклон местности не более 1:20</w:t>
            </w:r>
          </w:p>
        </w:tc>
        <w:tc>
          <w:tcPr>
            <w:tcW w:w="901" w:type="pct"/>
            <w:shd w:val="clear" w:color="auto" w:fill="DDD9C3" w:themeFill="background2" w:themeFillShade="E6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поперечный уклон местности свыше 1:20 до 1:10</w:t>
            </w:r>
          </w:p>
        </w:tc>
      </w:tr>
      <w:tr w:rsidR="00E665CD" w:rsidRPr="000854E4" w:rsidTr="00E665CD"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E665CD" w:rsidRPr="000854E4" w:rsidTr="00E665CD">
        <w:tc>
          <w:tcPr>
            <w:tcW w:w="661" w:type="pct"/>
            <w:vMerge w:val="restar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7,5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1,8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7,6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1,8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8,1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2,3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8,2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2,3</w:t>
            </w:r>
          </w:p>
        </w:tc>
      </w:tr>
      <w:tr w:rsidR="00E665CD" w:rsidRPr="000854E4" w:rsidTr="00E665CD">
        <w:tc>
          <w:tcPr>
            <w:tcW w:w="0" w:type="auto"/>
            <w:vMerge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6,8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1,7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6,9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1,7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7,2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2,2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7,3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2,2</w:t>
            </w:r>
          </w:p>
        </w:tc>
      </w:tr>
      <w:tr w:rsidR="00E665CD" w:rsidRPr="000854E4" w:rsidTr="00E665CD"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I, II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6,1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1,6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6,2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1,6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6,5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2,1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6,6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2,1</w:t>
            </w:r>
          </w:p>
        </w:tc>
      </w:tr>
      <w:tr w:rsidR="00E665CD" w:rsidRPr="000854E4" w:rsidTr="00E665CD"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II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4,5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4,9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</w:tr>
      <w:tr w:rsidR="00E665CD" w:rsidRPr="000854E4" w:rsidTr="00E665CD"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4,0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4,2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4,6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4,8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</w:tr>
      <w:tr w:rsidR="00E665CD" w:rsidRPr="000854E4" w:rsidTr="00E665CD"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2,4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3,5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3,6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</w:tr>
      <w:tr w:rsidR="00E665CD" w:rsidRPr="000854E4" w:rsidTr="00E665CD">
        <w:trPr>
          <w:trHeight w:val="427"/>
        </w:trPr>
        <w:tc>
          <w:tcPr>
            <w:tcW w:w="66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</w:p>
        </w:tc>
        <w:tc>
          <w:tcPr>
            <w:tcW w:w="752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2,1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2,2</w:t>
            </w:r>
          </w:p>
        </w:tc>
        <w:tc>
          <w:tcPr>
            <w:tcW w:w="903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3,3</w:t>
            </w:r>
          </w:p>
        </w:tc>
        <w:tc>
          <w:tcPr>
            <w:tcW w:w="297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298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3,4</w:t>
            </w:r>
          </w:p>
        </w:tc>
        <w:tc>
          <w:tcPr>
            <w:tcW w:w="901" w:type="pct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</w:tr>
      <w:tr w:rsidR="00E665CD" w:rsidRPr="000854E4" w:rsidTr="00E665CD">
        <w:trPr>
          <w:trHeight w:val="427"/>
        </w:trPr>
        <w:tc>
          <w:tcPr>
            <w:tcW w:w="5000" w:type="pct"/>
            <w:gridSpan w:val="10"/>
            <w:hideMark/>
          </w:tcPr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>Примечания:</w:t>
            </w:r>
          </w:p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 xml:space="preserve"> 1. В графах три, пять, семь и девять указаны усредненные нормы отвода земель, необходимых для размещения автомобильной дороги и (или) объектов дорожного сервиса и установления границ полосы отвода автомобильной дороги.</w:t>
            </w:r>
          </w:p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>2. В графах четыре, шесть, восемь и десять указаны усредненные нормы отвода земель, отводимых во временное пользование для нужд строительства (на период строительства).</w:t>
            </w:r>
          </w:p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>3. Усредненные нормы отвода земель указаны без учета размеров земельных участков, необходимых для размещения конструктивных элементов автомобильной дороги и дорожных сооружений, предусмотренных п. 5 постановления.</w:t>
            </w:r>
          </w:p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>4. Усредненные нормы отвода земель, предоставляемых во временное пользование, учитывают только размеры земельных участков для размещения отвалов снимаемого растительного грунта и проезда технологического транспорта.</w:t>
            </w:r>
          </w:p>
          <w:p w:rsidR="00E665CD" w:rsidRPr="000854E4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0854E4">
              <w:rPr>
                <w:sz w:val="20"/>
                <w:szCs w:val="20"/>
              </w:rPr>
              <w:t>5. Участки земель, предоставляемые во временное пользование для других нужд строительства (временные объезды, строительные площадки и др.), следует учитывать дополнительно по данным проектной документации.</w:t>
            </w:r>
          </w:p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65CD" w:rsidRPr="000854E4" w:rsidTr="00E665CD">
        <w:tc>
          <w:tcPr>
            <w:tcW w:w="5000" w:type="pct"/>
            <w:gridSpan w:val="10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665CD" w:rsidRDefault="00E665CD" w:rsidP="00E665CD">
      <w:pPr>
        <w:pStyle w:val="01"/>
        <w:tabs>
          <w:tab w:val="left" w:pos="2820"/>
        </w:tabs>
      </w:pPr>
      <w:r>
        <w:lastRenderedPageBreak/>
        <w:tab/>
      </w:r>
    </w:p>
    <w:p w:rsidR="00E665CD" w:rsidRDefault="00E665CD" w:rsidP="00E665CD">
      <w:pPr>
        <w:pStyle w:val="01"/>
      </w:pPr>
      <w:r>
        <w:t xml:space="preserve">2.22. </w:t>
      </w:r>
      <w:r w:rsidRPr="007B75FF">
        <w:t>Основные параметры поперечного профиля проезжей части и земляного полотна автомобильных дорог принимают в зависимо</w:t>
      </w:r>
      <w:r>
        <w:t>сти от их категории по таблице 2.7</w:t>
      </w:r>
      <w:r w:rsidRPr="007B75FF">
        <w:t>.</w:t>
      </w:r>
    </w:p>
    <w:p w:rsidR="00E665CD" w:rsidRDefault="00E665CD" w:rsidP="00E665CD">
      <w:pPr>
        <w:pStyle w:val="01"/>
      </w:pPr>
    </w:p>
    <w:p w:rsidR="002111D4" w:rsidRDefault="002111D4" w:rsidP="00E665CD">
      <w:pPr>
        <w:pStyle w:val="01"/>
      </w:pPr>
    </w:p>
    <w:p w:rsidR="002111D4" w:rsidRDefault="002111D4" w:rsidP="00E665CD">
      <w:pPr>
        <w:pStyle w:val="01"/>
      </w:pPr>
    </w:p>
    <w:p w:rsidR="00E665CD" w:rsidRDefault="00E665CD" w:rsidP="00E665CD">
      <w:pPr>
        <w:pStyle w:val="01"/>
      </w:pPr>
      <w:r>
        <w:t xml:space="preserve">                                                                                                              Таблица 2.7. </w:t>
      </w:r>
    </w:p>
    <w:p w:rsidR="00E665CD" w:rsidRDefault="00E665CD" w:rsidP="00E665CD">
      <w:pPr>
        <w:pStyle w:val="01"/>
      </w:pPr>
    </w:p>
    <w:tbl>
      <w:tblPr>
        <w:tblW w:w="55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1"/>
        <w:gridCol w:w="762"/>
        <w:gridCol w:w="845"/>
        <w:gridCol w:w="845"/>
        <w:gridCol w:w="1029"/>
        <w:gridCol w:w="659"/>
        <w:gridCol w:w="659"/>
        <w:gridCol w:w="1095"/>
        <w:gridCol w:w="1052"/>
        <w:gridCol w:w="1414"/>
      </w:tblGrid>
      <w:tr w:rsidR="00E665CD" w:rsidRPr="000854E4" w:rsidTr="00E665CD">
        <w:tc>
          <w:tcPr>
            <w:tcW w:w="726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Ширина земляного полотна, м</w:t>
            </w:r>
          </w:p>
        </w:tc>
        <w:tc>
          <w:tcPr>
            <w:tcW w:w="389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Категория дороги</w:t>
            </w:r>
          </w:p>
        </w:tc>
        <w:tc>
          <w:tcPr>
            <w:tcW w:w="432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полос движения</w:t>
            </w:r>
          </w:p>
        </w:tc>
        <w:tc>
          <w:tcPr>
            <w:tcW w:w="3453" w:type="pct"/>
            <w:gridSpan w:val="7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Ширина, м</w:t>
            </w:r>
          </w:p>
        </w:tc>
      </w:tr>
      <w:tr w:rsidR="00E665CD" w:rsidRPr="000854E4" w:rsidTr="00E665CD">
        <w:tc>
          <w:tcPr>
            <w:tcW w:w="726" w:type="pct"/>
            <w:vMerge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vMerge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полосы движения</w:t>
            </w:r>
          </w:p>
        </w:tc>
        <w:tc>
          <w:tcPr>
            <w:tcW w:w="526" w:type="pc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укрепленной полосы обочины</w:t>
            </w:r>
          </w:p>
        </w:tc>
        <w:tc>
          <w:tcPr>
            <w:tcW w:w="674" w:type="pct"/>
            <w:gridSpan w:val="2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Центральной разделительной полосы</w:t>
            </w:r>
          </w:p>
        </w:tc>
        <w:tc>
          <w:tcPr>
            <w:tcW w:w="560" w:type="pc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Остановочной полосы</w:t>
            </w:r>
          </w:p>
        </w:tc>
        <w:tc>
          <w:tcPr>
            <w:tcW w:w="538" w:type="pc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обочины, см. 5.21</w:t>
            </w:r>
          </w:p>
        </w:tc>
        <w:tc>
          <w:tcPr>
            <w:tcW w:w="724" w:type="pct"/>
            <w:shd w:val="clear" w:color="auto" w:fill="DDD9C3" w:themeFill="background2" w:themeFillShade="E6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укрепленной полосы на разделительной полосе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28,5; 36; 43,5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IA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4; 6; 8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0,75</w:t>
            </w:r>
          </w:p>
        </w:tc>
        <w:tc>
          <w:tcPr>
            <w:tcW w:w="337" w:type="pct"/>
            <w:vMerge w:val="restar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**</w:t>
            </w:r>
          </w:p>
        </w:tc>
        <w:tc>
          <w:tcPr>
            <w:tcW w:w="337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2,50, см. 5.22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27,5; 35; 42,5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IБ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4; 6; 8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0,75</w:t>
            </w:r>
          </w:p>
        </w:tc>
        <w:tc>
          <w:tcPr>
            <w:tcW w:w="337" w:type="pct"/>
            <w:vMerge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7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2,50, см. 5.22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21*; 28*; 17,5*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IB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4; 6; 8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3,75/3,50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0,75/0,50</w:t>
            </w:r>
          </w:p>
        </w:tc>
        <w:tc>
          <w:tcPr>
            <w:tcW w:w="337" w:type="pct"/>
            <w:vMerge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37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2,50, см. 5.22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bookmarkStart w:id="4" w:name="i451849"/>
            <w:bookmarkEnd w:id="4"/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15; 12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II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2; 4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3,75/3,50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0,75/0,50</w:t>
            </w:r>
          </w:p>
        </w:tc>
        <w:tc>
          <w:tcPr>
            <w:tcW w:w="674" w:type="pct"/>
            <w:gridSpan w:val="2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2,50, см. 5.22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3,75/2,5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0,50</w:t>
            </w:r>
          </w:p>
        </w:tc>
        <w:tc>
          <w:tcPr>
            <w:tcW w:w="674" w:type="pct"/>
            <w:gridSpan w:val="2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0,50</w:t>
            </w:r>
          </w:p>
        </w:tc>
        <w:tc>
          <w:tcPr>
            <w:tcW w:w="674" w:type="pct"/>
            <w:gridSpan w:val="2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2,0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665CD" w:rsidRPr="000854E4" w:rsidTr="00E665CD">
        <w:tc>
          <w:tcPr>
            <w:tcW w:w="7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4,5 + 3,5 = 8</w:t>
            </w:r>
          </w:p>
        </w:tc>
        <w:tc>
          <w:tcPr>
            <w:tcW w:w="389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2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4,5</w:t>
            </w:r>
          </w:p>
        </w:tc>
        <w:tc>
          <w:tcPr>
            <w:tcW w:w="526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74" w:type="pct"/>
            <w:gridSpan w:val="2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60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38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1,75</w:t>
            </w:r>
          </w:p>
        </w:tc>
        <w:tc>
          <w:tcPr>
            <w:tcW w:w="724" w:type="pct"/>
            <w:vAlign w:val="center"/>
            <w:hideMark/>
          </w:tcPr>
          <w:p w:rsidR="00E665CD" w:rsidRPr="000854E4" w:rsidRDefault="00E665CD" w:rsidP="00E665CD">
            <w:pPr>
              <w:pStyle w:val="1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54E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665CD" w:rsidRPr="000854E4" w:rsidTr="00E665CD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5CD" w:rsidRPr="00786CA8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 w:rsidRPr="00786CA8">
              <w:rPr>
                <w:sz w:val="20"/>
                <w:szCs w:val="20"/>
              </w:rPr>
              <w:t>Примечание:</w:t>
            </w:r>
          </w:p>
          <w:p w:rsidR="00E665CD" w:rsidRPr="00786CA8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786CA8">
              <w:rPr>
                <w:sz w:val="20"/>
                <w:szCs w:val="20"/>
              </w:rPr>
              <w:t xml:space="preserve"> Наименьшая ширина центральной разделительной полосы согласно пункту 5.29 СП 34.13330.2012;</w:t>
            </w:r>
          </w:p>
          <w:p w:rsidR="00E665CD" w:rsidRPr="00786CA8" w:rsidRDefault="00E665CD" w:rsidP="00E665CD">
            <w:pPr>
              <w:pStyle w:val="01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Pr="00786CA8">
              <w:rPr>
                <w:sz w:val="20"/>
                <w:szCs w:val="20"/>
              </w:rPr>
              <w:t xml:space="preserve"> – согласно пункту 5.28 СП 34.13330.2012;</w:t>
            </w:r>
          </w:p>
          <w:p w:rsidR="00E665CD" w:rsidRPr="00786CA8" w:rsidRDefault="00E665CD" w:rsidP="00E665CD">
            <w:pPr>
              <w:pStyle w:val="01"/>
              <w:ind w:firstLine="0"/>
            </w:pPr>
            <w:r w:rsidRPr="00786CA8">
              <w:rPr>
                <w:sz w:val="20"/>
                <w:szCs w:val="20"/>
              </w:rPr>
              <w:t>(п. 5.22) –  № пункта в СП 34.13330.2012.</w:t>
            </w:r>
            <w:r w:rsidRPr="007B75FF">
              <w:t xml:space="preserve"> </w:t>
            </w:r>
          </w:p>
        </w:tc>
      </w:tr>
    </w:tbl>
    <w:p w:rsidR="00E665CD" w:rsidRPr="007B75FF" w:rsidRDefault="00E665CD" w:rsidP="00E665CD">
      <w:pPr>
        <w:pStyle w:val="01"/>
      </w:pPr>
    </w:p>
    <w:p w:rsidR="00E665CD" w:rsidRPr="007121D7" w:rsidRDefault="00E665CD" w:rsidP="00E665CD">
      <w:pPr>
        <w:pStyle w:val="01"/>
        <w:rPr>
          <w:rFonts w:eastAsia="Times New Roman"/>
        </w:rPr>
      </w:pPr>
      <w:r>
        <w:rPr>
          <w:rFonts w:eastAsia="Times New Roman"/>
        </w:rPr>
        <w:t xml:space="preserve">2.23. </w:t>
      </w:r>
      <w:r w:rsidRPr="007121D7">
        <w:rPr>
          <w:rFonts w:eastAsia="Times New Roman"/>
        </w:rPr>
        <w:t>Открытые стоянки для временного хранения легковых автомобилей следует предусматривать из расчета не менее чем для 70 % расчетного парка индивидуальных легковых автомобилей, в том числе, %:</w:t>
      </w:r>
    </w:p>
    <w:p w:rsidR="00E665CD" w:rsidRPr="007121D7" w:rsidRDefault="00E665CD" w:rsidP="00E665CD">
      <w:pPr>
        <w:pStyle w:val="01"/>
        <w:rPr>
          <w:rFonts w:eastAsia="Times New Roman"/>
        </w:rPr>
      </w:pPr>
      <w:r w:rsidRPr="007121D7">
        <w:rPr>
          <w:rFonts w:eastAsia="Times New Roman"/>
        </w:rPr>
        <w:t>-</w:t>
      </w:r>
      <w:r w:rsidRPr="007121D7">
        <w:rPr>
          <w:rFonts w:eastAsia="Times New Roman"/>
        </w:rPr>
        <w:tab/>
        <w:t>жилые районы - 25%</w:t>
      </w:r>
    </w:p>
    <w:p w:rsidR="00E665CD" w:rsidRPr="007121D7" w:rsidRDefault="00E665CD" w:rsidP="00E665CD">
      <w:pPr>
        <w:pStyle w:val="01"/>
        <w:rPr>
          <w:rFonts w:eastAsia="Times New Roman"/>
        </w:rPr>
      </w:pPr>
      <w:r w:rsidRPr="007121D7">
        <w:rPr>
          <w:rFonts w:eastAsia="Times New Roman"/>
        </w:rPr>
        <w:t>-</w:t>
      </w:r>
      <w:r w:rsidRPr="007121D7">
        <w:rPr>
          <w:rFonts w:eastAsia="Times New Roman"/>
        </w:rPr>
        <w:tab/>
        <w:t>промышленные и коммунально-складские зоны (районы) - 25%</w:t>
      </w:r>
    </w:p>
    <w:p w:rsidR="00E665CD" w:rsidRPr="007121D7" w:rsidRDefault="00E665CD" w:rsidP="00E665CD">
      <w:pPr>
        <w:pStyle w:val="01"/>
        <w:rPr>
          <w:rFonts w:eastAsia="Times New Roman"/>
        </w:rPr>
      </w:pPr>
      <w:r w:rsidRPr="007121D7">
        <w:rPr>
          <w:rFonts w:eastAsia="Times New Roman"/>
        </w:rPr>
        <w:t>-</w:t>
      </w:r>
      <w:r w:rsidRPr="007121D7">
        <w:rPr>
          <w:rFonts w:eastAsia="Times New Roman"/>
        </w:rPr>
        <w:tab/>
        <w:t>общегородские и специализированные центры - 5%</w:t>
      </w:r>
    </w:p>
    <w:p w:rsidR="00E665CD" w:rsidRPr="007121D7" w:rsidRDefault="00E665CD" w:rsidP="00E665CD">
      <w:pPr>
        <w:pStyle w:val="01"/>
        <w:rPr>
          <w:rFonts w:eastAsia="Times New Roman"/>
        </w:rPr>
      </w:pPr>
      <w:r w:rsidRPr="007121D7">
        <w:rPr>
          <w:rFonts w:eastAsia="Times New Roman"/>
        </w:rPr>
        <w:t>-</w:t>
      </w:r>
      <w:r w:rsidRPr="007121D7">
        <w:rPr>
          <w:rFonts w:eastAsia="Times New Roman"/>
        </w:rPr>
        <w:tab/>
        <w:t>зоны массового кратковременного отдыха - 15%</w:t>
      </w:r>
    </w:p>
    <w:p w:rsidR="00E665CD" w:rsidRDefault="00E665CD" w:rsidP="00E665CD">
      <w:pPr>
        <w:pStyle w:val="01"/>
        <w:rPr>
          <w:rFonts w:eastAsia="Times New Roman"/>
        </w:rPr>
      </w:pPr>
      <w:r w:rsidRPr="007121D7">
        <w:rPr>
          <w:rFonts w:eastAsia="Times New Roman"/>
        </w:rPr>
        <w:t>Допускается предусматривать сезонное хранение 10–15 % парка легковых автомобилей в гаражах и на открытых стоянках, расположенных за пределами селитебных территорий поселения.</w:t>
      </w:r>
    </w:p>
    <w:p w:rsidR="00E665CD" w:rsidRPr="00F573BD" w:rsidRDefault="00E665CD" w:rsidP="00E665CD">
      <w:pPr>
        <w:pStyle w:val="01"/>
      </w:pPr>
      <w:r>
        <w:rPr>
          <w:rFonts w:eastAsia="Times New Roman"/>
        </w:rPr>
        <w:t>2.24.</w:t>
      </w:r>
      <w:r w:rsidRPr="00F573BD">
        <w:t xml:space="preserve"> Общая обеспеченность автостоянками для постоянного хранения автомобилей должна быть не менее 90</w:t>
      </w:r>
      <w:r>
        <w:t xml:space="preserve"> </w:t>
      </w:r>
      <w:r w:rsidRPr="00F573BD">
        <w:t>% расчетного числа индивидуальных легковых автомобилей.</w:t>
      </w:r>
    </w:p>
    <w:p w:rsidR="00E665CD" w:rsidRPr="00F573BD" w:rsidRDefault="00E665CD" w:rsidP="00E665CD">
      <w:pPr>
        <w:pStyle w:val="01"/>
      </w:pPr>
      <w:r>
        <w:t>2.25</w:t>
      </w:r>
      <w:r w:rsidRPr="00F573BD">
        <w:t>. Расстояние от мест постоянного хранения индивидуального автотранспорта до жилой застройки (не более) – 500 м.</w:t>
      </w:r>
    </w:p>
    <w:p w:rsidR="00E665CD" w:rsidRPr="00E665CD" w:rsidRDefault="00E665CD" w:rsidP="00E665CD">
      <w:pPr>
        <w:pStyle w:val="01"/>
        <w:rPr>
          <w:szCs w:val="22"/>
        </w:rPr>
      </w:pPr>
      <w:r>
        <w:lastRenderedPageBreak/>
        <w:t>2.26</w:t>
      </w:r>
      <w:r w:rsidRPr="00F573BD">
        <w:t xml:space="preserve">. </w:t>
      </w:r>
      <w:r>
        <w:rPr>
          <w:szCs w:val="22"/>
        </w:rPr>
        <w:t xml:space="preserve">Предельные значения расчетных показателей обеспеченности местами хранения личного автотранспорта населения  муниципального района «Сысольский» </w:t>
      </w:r>
      <w:r w:rsidRPr="00F573BD">
        <w:t xml:space="preserve">представлены в таблице </w:t>
      </w:r>
      <w:r>
        <w:t>2.8.</w:t>
      </w:r>
    </w:p>
    <w:p w:rsidR="002111D4" w:rsidRDefault="00E665CD" w:rsidP="00E665CD">
      <w:pPr>
        <w:pStyle w:val="05"/>
      </w:pPr>
      <w:r>
        <w:t xml:space="preserve"> </w:t>
      </w:r>
    </w:p>
    <w:p w:rsidR="002111D4" w:rsidRDefault="002111D4" w:rsidP="00E665CD">
      <w:pPr>
        <w:pStyle w:val="05"/>
      </w:pPr>
    </w:p>
    <w:p w:rsidR="00E665CD" w:rsidRDefault="00E665CD" w:rsidP="00E665CD">
      <w:pPr>
        <w:pStyle w:val="05"/>
      </w:pPr>
      <w:r w:rsidRPr="00F573BD">
        <w:t xml:space="preserve">Таблица </w:t>
      </w:r>
      <w:r>
        <w:t>2.8</w:t>
      </w: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"/>
        <w:gridCol w:w="3100"/>
        <w:gridCol w:w="1604"/>
        <w:gridCol w:w="1205"/>
        <w:gridCol w:w="1342"/>
        <w:gridCol w:w="1256"/>
      </w:tblGrid>
      <w:tr w:rsidR="00E665CD" w:rsidRPr="009868E2" w:rsidTr="00E665CD">
        <w:trPr>
          <w:cantSplit/>
          <w:trHeight w:val="342"/>
          <w:tblHeader/>
          <w:jc w:val="center"/>
        </w:trPr>
        <w:tc>
          <w:tcPr>
            <w:tcW w:w="206" w:type="pct"/>
            <w:vMerge w:val="restar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№   </w:t>
            </w: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747" w:type="pct"/>
            <w:vMerge w:val="restar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объекта</w:t>
            </w:r>
          </w:p>
        </w:tc>
        <w:tc>
          <w:tcPr>
            <w:tcW w:w="1583" w:type="pct"/>
            <w:gridSpan w:val="2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Минимально допустимый уровень обеспеченности</w:t>
            </w:r>
          </w:p>
        </w:tc>
        <w:tc>
          <w:tcPr>
            <w:tcW w:w="1464" w:type="pct"/>
            <w:gridSpan w:val="2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Максимально</w:t>
            </w:r>
          </w:p>
          <w:p w:rsidR="00E665CD" w:rsidRPr="009868E2" w:rsidRDefault="00E665CD" w:rsidP="00E665CD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допустимый уровень территориальной доступности</w:t>
            </w:r>
          </w:p>
        </w:tc>
      </w:tr>
      <w:tr w:rsidR="00E665CD" w:rsidRPr="009868E2" w:rsidTr="00E665CD">
        <w:trPr>
          <w:cantSplit/>
          <w:trHeight w:val="342"/>
          <w:tblHeader/>
          <w:jc w:val="center"/>
        </w:trPr>
        <w:tc>
          <w:tcPr>
            <w:tcW w:w="206" w:type="pct"/>
            <w:vMerge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47" w:type="pct"/>
            <w:vMerge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04" w:type="pc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Единица</w:t>
            </w:r>
          </w:p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измерения</w:t>
            </w:r>
          </w:p>
        </w:tc>
        <w:tc>
          <w:tcPr>
            <w:tcW w:w="679" w:type="pc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Величина</w:t>
            </w:r>
          </w:p>
        </w:tc>
        <w:tc>
          <w:tcPr>
            <w:tcW w:w="756" w:type="pc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Единица</w:t>
            </w:r>
          </w:p>
          <w:p w:rsidR="00E665CD" w:rsidRPr="009868E2" w:rsidRDefault="00E665CD" w:rsidP="00E665CD">
            <w:pPr>
              <w:spacing w:after="0" w:line="240" w:lineRule="auto"/>
              <w:ind w:left="136" w:firstLine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измерения</w:t>
            </w:r>
          </w:p>
        </w:tc>
        <w:tc>
          <w:tcPr>
            <w:tcW w:w="708" w:type="pct"/>
            <w:shd w:val="clear" w:color="auto" w:fill="DDD9C3" w:themeFill="background2" w:themeFillShade="E6"/>
            <w:vAlign w:val="center"/>
          </w:tcPr>
          <w:p w:rsidR="00E665CD" w:rsidRPr="009868E2" w:rsidRDefault="00E665CD" w:rsidP="00E665CD">
            <w:pPr>
              <w:spacing w:after="0" w:line="240" w:lineRule="auto"/>
              <w:ind w:left="107" w:firstLine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Величина</w:t>
            </w:r>
          </w:p>
        </w:tc>
      </w:tr>
      <w:tr w:rsidR="005F4A32" w:rsidRPr="009868E2" w:rsidTr="009E5B60">
        <w:trPr>
          <w:cantSplit/>
          <w:trHeight w:val="48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Административно-управленческие учреждения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служащих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20 - 35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Объекты коммерческо-деловой и финансовой сфер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служащих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20 - 35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Промышленные и коммунально-складские объекты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сотрудников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84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47" w:type="pct"/>
          </w:tcPr>
          <w:p w:rsidR="005F4A32" w:rsidRPr="004F0ED1" w:rsidRDefault="006D786B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Объекты торгового назначения с широким ассортиментом товаров периодического спроса продовольственной и (или) непродовольственной групп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площадью торгового зала больше 200 м</w:t>
            </w: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кв.м торговой площади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7 - 10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 пешеходная доступность, м.</w:t>
            </w:r>
          </w:p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48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Рынки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торговых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40 - 50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89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Рестораны, кафе общегородского значения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9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Театры, цирки, концертные залы; кинотеатры общегородского значения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15 - 20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24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747" w:type="pct"/>
          </w:tcPr>
          <w:p w:rsidR="005F4A32" w:rsidRPr="004F0ED1" w:rsidRDefault="006D786B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Выставочно-музейные комплексы, музеи-заповедники, музеи, галереи, выставочные залы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10 - 12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24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остиницы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8 - 10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24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747" w:type="pct"/>
          </w:tcPr>
          <w:p w:rsidR="005F4A32" w:rsidRPr="004F0ED1" w:rsidRDefault="006D786B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Больницы, профилактории, родильные дома, стационары, госпитали, медсанчасти, хосписы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коек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4 - 6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48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747" w:type="pct"/>
          </w:tcPr>
          <w:p w:rsidR="006D786B" w:rsidRPr="009868E2" w:rsidRDefault="006D786B" w:rsidP="006D786B">
            <w:pPr>
              <w:pStyle w:val="af9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Поликлиники, амбулаторные учреждения,</w:t>
            </w:r>
          </w:p>
          <w:p w:rsidR="005F4A32" w:rsidRPr="004F0ED1" w:rsidRDefault="006D786B" w:rsidP="006D786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специализированные поликлиники, диспансеры, пункты первой медицинской помощи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посещений в смену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2 - 3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14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Спортивные сооружения с трибунами более 500 зрителей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4 - 10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Вокзалы всех типов транспорта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пассажиров, в час "пик"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73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747" w:type="pct"/>
          </w:tcPr>
          <w:p w:rsidR="005F4A32" w:rsidRPr="004F0ED1" w:rsidRDefault="006D786B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5F4A32"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арки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5 - 7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5F4A32" w:rsidRPr="009868E2" w:rsidTr="009E5B60">
        <w:trPr>
          <w:cantSplit/>
          <w:trHeight w:val="24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Пляжи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15 - 20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Лесопарки и заповедники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7 - 10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Базы отдыха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5F4A32" w:rsidRPr="009868E2" w:rsidTr="009E5B60">
        <w:trPr>
          <w:cantSplit/>
          <w:trHeight w:val="36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Береговые базы маломерного флота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посетителей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10 - 15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48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Дома отдыха и санатории, санатории-профилактории, базы отдыха предприятий и туристские базы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отдыхающих и обслуживающего персонала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3 - 5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</w:tr>
      <w:tr w:rsidR="005F4A32" w:rsidRPr="009868E2" w:rsidTr="009E5B60">
        <w:trPr>
          <w:cantSplit/>
          <w:trHeight w:val="48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Мотели и кемпинги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расчетной вместимости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</w:t>
            </w:r>
          </w:p>
        </w:tc>
      </w:tr>
      <w:tr w:rsidR="005F4A32" w:rsidRPr="009868E2" w:rsidTr="009E5B60">
        <w:trPr>
          <w:cantSplit/>
          <w:trHeight w:val="600"/>
          <w:jc w:val="center"/>
        </w:trPr>
        <w:tc>
          <w:tcPr>
            <w:tcW w:w="206" w:type="pct"/>
            <w:vAlign w:val="center"/>
          </w:tcPr>
          <w:p w:rsidR="005F4A32" w:rsidRPr="009868E2" w:rsidRDefault="005F4A32" w:rsidP="00E665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747" w:type="pct"/>
          </w:tcPr>
          <w:p w:rsidR="005F4A32" w:rsidRPr="004F0ED1" w:rsidRDefault="005F4A32" w:rsidP="009E5B6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Предприятия общественного питания, торговли, бытового обслуживания в зонах рекреационного назначения</w:t>
            </w:r>
          </w:p>
        </w:tc>
        <w:tc>
          <w:tcPr>
            <w:tcW w:w="904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100 мест</w:t>
            </w:r>
          </w:p>
        </w:tc>
        <w:tc>
          <w:tcPr>
            <w:tcW w:w="679" w:type="pct"/>
          </w:tcPr>
          <w:p w:rsidR="005F4A32" w:rsidRPr="004F0ED1" w:rsidRDefault="005F4A32" w:rsidP="005F4A3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0ED1">
              <w:rPr>
                <w:rFonts w:ascii="Times New Roman" w:eastAsia="Times New Roman" w:hAnsi="Times New Roman" w:cs="Times New Roman"/>
                <w:sz w:val="20"/>
                <w:szCs w:val="20"/>
              </w:rPr>
              <w:t>7 - 10</w:t>
            </w:r>
          </w:p>
        </w:tc>
        <w:tc>
          <w:tcPr>
            <w:tcW w:w="756" w:type="pct"/>
            <w:vAlign w:val="center"/>
          </w:tcPr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пешеходная доступность, м.</w:t>
            </w:r>
          </w:p>
          <w:p w:rsidR="005F4A32" w:rsidRPr="009868E2" w:rsidRDefault="005F4A32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pct"/>
            <w:vAlign w:val="center"/>
          </w:tcPr>
          <w:p w:rsidR="005F4A32" w:rsidRPr="009868E2" w:rsidRDefault="006D786B" w:rsidP="00E665CD">
            <w:pPr>
              <w:spacing w:after="0" w:line="240" w:lineRule="auto"/>
              <w:ind w:left="-72" w:firstLine="1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E665CD" w:rsidRPr="009868E2" w:rsidTr="00E665CD">
        <w:trPr>
          <w:cantSplit/>
          <w:trHeight w:val="600"/>
          <w:jc w:val="center"/>
        </w:trPr>
        <w:tc>
          <w:tcPr>
            <w:tcW w:w="5000" w:type="pct"/>
            <w:gridSpan w:val="6"/>
            <w:vAlign w:val="center"/>
          </w:tcPr>
          <w:p w:rsidR="00E665CD" w:rsidRDefault="00E665CD" w:rsidP="00E665CD">
            <w:pPr>
              <w:spacing w:after="0" w:line="240" w:lineRule="auto"/>
              <w:ind w:left="-72" w:firstLine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Примечания:</w:t>
            </w:r>
          </w:p>
          <w:p w:rsidR="00E665CD" w:rsidRPr="009868E2" w:rsidRDefault="00E665CD" w:rsidP="00E665CD">
            <w:pPr>
              <w:spacing w:after="0" w:line="240" w:lineRule="auto"/>
              <w:ind w:left="-72" w:firstLine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 Указанные машино-места следует размещать в капитальных гаражах (паркин-гах): наземных, подземных, полуподземных, встроенных и пристроенных, на открытых охраняемых и неохраняемых стоянках за пределами земельных участков многоквартир-ных домов в границах квартала (микрорайона) в радиусе пешеходной доступности не бо-лее 800 м, в районах реконструкции или с неблагоприятной гидрогеологической обста-новкой - не более 1500 м. Размещение  требуемого количества машино-мест может быть обеспечено в подземных охраняемых автостоянках на придомовой территории многоквартирных жилых домов с соблюдением нормативного уровня благоустройства. </w:t>
            </w:r>
          </w:p>
          <w:p w:rsidR="00E665CD" w:rsidRPr="009868E2" w:rsidRDefault="00E665CD" w:rsidP="00E665CD">
            <w:pPr>
              <w:spacing w:after="0" w:line="240" w:lineRule="auto"/>
              <w:ind w:left="-72" w:firstLine="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868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 На гостевой стоянке осуществляется временная бесплатная (без извлечения прибыли) стоянка личного автомобильного транспорта посетителей и жителей жилого дома.</w:t>
            </w:r>
          </w:p>
        </w:tc>
      </w:tr>
    </w:tbl>
    <w:p w:rsidR="00E665CD" w:rsidRPr="009868E2" w:rsidRDefault="00E665CD" w:rsidP="00E665CD">
      <w:pPr>
        <w:pStyle w:val="01"/>
      </w:pPr>
    </w:p>
    <w:p w:rsidR="00E665CD" w:rsidRPr="00F573BD" w:rsidRDefault="00E665CD" w:rsidP="00E665CD">
      <w:pPr>
        <w:pStyle w:val="01"/>
      </w:pPr>
      <w:r>
        <w:t>2.27</w:t>
      </w:r>
      <w:r w:rsidRPr="00F573BD">
        <w:t>. Размер земельных участков гаражей и стоянок легковых автомобилей следует принимать на одно машино-место, м</w:t>
      </w:r>
      <w:r w:rsidRPr="00F573BD">
        <w:rPr>
          <w:vertAlign w:val="superscript"/>
        </w:rPr>
        <w:t>2</w:t>
      </w:r>
      <w:r w:rsidRPr="00F573BD">
        <w:t>:</w:t>
      </w:r>
    </w:p>
    <w:p w:rsidR="00E665CD" w:rsidRPr="00F573BD" w:rsidRDefault="00E665CD" w:rsidP="00E665CD">
      <w:pPr>
        <w:pStyle w:val="010"/>
      </w:pPr>
      <w:r w:rsidRPr="00F573BD">
        <w:t>для гаражей – 30;</w:t>
      </w:r>
    </w:p>
    <w:p w:rsidR="00E665CD" w:rsidRPr="00F573BD" w:rsidRDefault="00E665CD" w:rsidP="00E665CD">
      <w:pPr>
        <w:pStyle w:val="010"/>
      </w:pPr>
      <w:r w:rsidRPr="00F573BD">
        <w:t>для наземных стоянок – 25.</w:t>
      </w:r>
    </w:p>
    <w:p w:rsidR="00E665CD" w:rsidRPr="00F573BD" w:rsidRDefault="00E665CD" w:rsidP="00E665CD">
      <w:pPr>
        <w:pStyle w:val="01"/>
      </w:pPr>
      <w:r>
        <w:t>2.28</w:t>
      </w:r>
      <w:r w:rsidRPr="00F573BD">
        <w:t xml:space="preserve">. Автостоянки для хранения легковых автомобилей вместимостью до 100 машино-мест допускается размещать в жилых районах, микрорайонах (кварталах) </w:t>
      </w:r>
      <w:r w:rsidRPr="00F573BD">
        <w:lastRenderedPageBreak/>
        <w:t xml:space="preserve">при условии соблюдения расстояний от автостоянок до объектов, указанных в таблице </w:t>
      </w:r>
      <w:r>
        <w:t>2.9</w:t>
      </w:r>
      <w:r w:rsidRPr="00F573BD">
        <w:t>.</w:t>
      </w:r>
    </w:p>
    <w:p w:rsidR="002111D4" w:rsidRDefault="002111D4" w:rsidP="00C62BF2">
      <w:pPr>
        <w:pStyle w:val="05"/>
        <w:spacing w:before="0" w:after="0"/>
      </w:pPr>
      <w:bookmarkStart w:id="5" w:name="_Ref450601246"/>
    </w:p>
    <w:p w:rsidR="00E665CD" w:rsidRPr="00F573BD" w:rsidRDefault="00E665CD" w:rsidP="00C62BF2">
      <w:pPr>
        <w:pStyle w:val="05"/>
        <w:spacing w:before="0"/>
      </w:pPr>
      <w:r w:rsidRPr="00F573BD">
        <w:t>Таблица</w:t>
      </w:r>
      <w:bookmarkEnd w:id="5"/>
      <w:r>
        <w:t xml:space="preserve"> 2.9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879"/>
        <w:gridCol w:w="1360"/>
        <w:gridCol w:w="1134"/>
        <w:gridCol w:w="1134"/>
        <w:gridCol w:w="2409"/>
      </w:tblGrid>
      <w:tr w:rsidR="00E665CD" w:rsidRPr="00F573BD" w:rsidTr="00E665CD">
        <w:tc>
          <w:tcPr>
            <w:tcW w:w="287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Здания, до которых определяется расстояние</w:t>
            </w:r>
          </w:p>
        </w:tc>
        <w:tc>
          <w:tcPr>
            <w:tcW w:w="60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Расстояние, м</w:t>
            </w:r>
          </w:p>
        </w:tc>
      </w:tr>
      <w:tr w:rsidR="00E665CD" w:rsidRPr="00F573BD" w:rsidTr="00E665CD">
        <w:tc>
          <w:tcPr>
            <w:tcW w:w="28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3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от гаражей и открытых стоянок при числе легковых автомобилей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DD9C3" w:themeFill="background2" w:themeFillShade="E6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от станций технического обслуживания при числе постов 10 и менее</w:t>
            </w:r>
          </w:p>
        </w:tc>
      </w:tr>
      <w:tr w:rsidR="00E665CD" w:rsidRPr="00F573BD" w:rsidTr="00E665CD">
        <w:tc>
          <w:tcPr>
            <w:tcW w:w="287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10 и менее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11-50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b/>
                <w:sz w:val="20"/>
              </w:rPr>
              <w:t>51-100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</w:p>
        </w:tc>
      </w:tr>
      <w:tr w:rsidR="00E665CD" w:rsidRPr="00F573BD" w:rsidTr="00E665CD"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Жилые дома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10**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</w:tr>
      <w:tr w:rsidR="00E665CD" w:rsidRPr="00F573BD" w:rsidTr="00E665CD"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В том числе торцы жилых домов без окон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10**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10**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</w:tr>
      <w:tr w:rsidR="00E665CD" w:rsidRPr="00F573BD" w:rsidTr="00E665CD"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Общественные здания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10**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10**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15</w:t>
            </w:r>
          </w:p>
        </w:tc>
      </w:tr>
      <w:tr w:rsidR="00E665CD" w:rsidRPr="00F573BD" w:rsidTr="00E665CD"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Общеобразовательные школы и детские дошкольные учреждения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7E5ECE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7E5ECE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7E5ECE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50</w:t>
            </w:r>
          </w:p>
        </w:tc>
      </w:tr>
      <w:tr w:rsidR="00E665CD" w:rsidRPr="00F573BD" w:rsidTr="00E665CD">
        <w:trPr>
          <w:trHeight w:val="77"/>
        </w:trPr>
        <w:tc>
          <w:tcPr>
            <w:tcW w:w="2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 xml:space="preserve">Лечебные учреждения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CD" w:rsidRPr="00F573BD" w:rsidRDefault="007E5ECE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по расчету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suppressAutoHyphens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F573BD">
              <w:rPr>
                <w:rFonts w:ascii="Times New Roman" w:eastAsia="Calibri" w:hAnsi="Times New Roman" w:cs="Times New Roman"/>
                <w:sz w:val="20"/>
              </w:rPr>
              <w:t>50</w:t>
            </w:r>
          </w:p>
        </w:tc>
      </w:tr>
      <w:tr w:rsidR="00E665CD" w:rsidRPr="00F573BD" w:rsidTr="00E665CD">
        <w:trPr>
          <w:trHeight w:val="507"/>
        </w:trPr>
        <w:tc>
          <w:tcPr>
            <w:tcW w:w="891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65CD" w:rsidRPr="00F573BD" w:rsidRDefault="00E665CD" w:rsidP="00E665CD">
            <w:pPr>
              <w:pStyle w:val="62"/>
              <w:rPr>
                <w:lang w:eastAsia="en-US"/>
              </w:rPr>
            </w:pPr>
            <w:r w:rsidRPr="00F573BD">
              <w:rPr>
                <w:lang w:eastAsia="en-US"/>
              </w:rPr>
              <w:t>* Определяется по согласованию с органами Государственного санитарно-эпидемиологического надзора.</w:t>
            </w:r>
          </w:p>
          <w:p w:rsidR="00E665CD" w:rsidRPr="00F573BD" w:rsidRDefault="00E665CD" w:rsidP="00E665CD">
            <w:pPr>
              <w:pStyle w:val="62"/>
              <w:rPr>
                <w:lang w:eastAsia="en-US"/>
              </w:rPr>
            </w:pPr>
            <w:r w:rsidRPr="00F573BD">
              <w:rPr>
                <w:lang w:eastAsia="en-US"/>
              </w:rPr>
              <w:t>** Для зданий гаражей III-V степеней огнестойкости расстояния следует принимать не менее 12 м.</w:t>
            </w:r>
          </w:p>
          <w:p w:rsidR="00E665CD" w:rsidRPr="00F573BD" w:rsidRDefault="00E665CD" w:rsidP="00E665CD">
            <w:pPr>
              <w:pStyle w:val="07"/>
            </w:pPr>
            <w:r w:rsidRPr="00F573BD">
              <w:t>Примечание</w:t>
            </w:r>
          </w:p>
          <w:p w:rsidR="00E665CD" w:rsidRPr="00F573BD" w:rsidRDefault="00E665CD" w:rsidP="00E665CD">
            <w:pPr>
              <w:pStyle w:val="08"/>
            </w:pPr>
            <w:r w:rsidRPr="00F573BD">
              <w:t>Соответствие степени огнестойкости и предела огнестойкости строительных конструкций зданий, сооружений; класса конструктивной пожарной опасности и класса пожарной опасности строительных конструкций зданий, сооружений определяются в соответствии с требованиями таблицы 21, таблицы 22 Федерального закона от 22 июля 2008 года № 123-ФЗ «Технический регламент о требованиях пожарной безопасности».</w:t>
            </w:r>
          </w:p>
        </w:tc>
      </w:tr>
    </w:tbl>
    <w:p w:rsidR="00E665CD" w:rsidRPr="00F573BD" w:rsidRDefault="00E665CD" w:rsidP="00E665C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>2.29</w:t>
      </w:r>
      <w:r w:rsidRPr="00F573BD">
        <w:rPr>
          <w:rFonts w:ascii="Times New Roman" w:eastAsia="Times New Roman" w:hAnsi="Times New Roman" w:cs="Times New Roman"/>
          <w:bCs/>
        </w:rPr>
        <w:t>.</w:t>
      </w:r>
      <w:r w:rsidRPr="00F573BD">
        <w:rPr>
          <w:rFonts w:ascii="Times New Roman" w:eastAsia="Times New Roman" w:hAnsi="Times New Roman" w:cs="Times New Roman"/>
        </w:rPr>
        <w:t xml:space="preserve"> Предельные значения расчетных показателей минимально допустимого уровня обеспеченности </w:t>
      </w:r>
      <w:r w:rsidRPr="00F573BD">
        <w:rPr>
          <w:rFonts w:ascii="Times New Roman" w:eastAsia="Times New Roman" w:hAnsi="Times New Roman" w:cs="Times New Roman"/>
          <w:bCs/>
        </w:rPr>
        <w:t xml:space="preserve">автозаправочными станциями и дорожными станциями технического обслуживания, а также </w:t>
      </w:r>
      <w:r w:rsidRPr="00F573BD">
        <w:rPr>
          <w:rFonts w:ascii="Times New Roman" w:eastAsia="Times New Roman" w:hAnsi="Times New Roman" w:cs="Times New Roman"/>
        </w:rPr>
        <w:t xml:space="preserve">максимально </w:t>
      </w:r>
      <w:r w:rsidRPr="00F573BD">
        <w:rPr>
          <w:rFonts w:ascii="Times New Roman" w:eastAsia="Times New Roman" w:hAnsi="Times New Roman" w:cs="Times New Roman"/>
          <w:spacing w:val="-2"/>
        </w:rPr>
        <w:t>допустимого уровня их территориальной доступности</w:t>
      </w:r>
      <w:r w:rsidRPr="00F573BD">
        <w:rPr>
          <w:rFonts w:ascii="Times New Roman" w:eastAsia="Times New Roman" w:hAnsi="Times New Roman" w:cs="Times New Roman"/>
          <w:bCs/>
          <w:spacing w:val="-2"/>
        </w:rPr>
        <w:t xml:space="preserve"> рекомендуется принимать по таблице </w:t>
      </w:r>
      <w:r>
        <w:rPr>
          <w:rFonts w:ascii="Times New Roman" w:eastAsia="Times New Roman" w:hAnsi="Times New Roman" w:cs="Times New Roman"/>
          <w:bCs/>
        </w:rPr>
        <w:t>2</w:t>
      </w:r>
      <w:r w:rsidRPr="00F573BD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Cs/>
        </w:rPr>
        <w:t>10</w:t>
      </w:r>
      <w:r w:rsidRPr="00F573BD">
        <w:rPr>
          <w:rFonts w:ascii="Times New Roman" w:eastAsia="Times New Roman" w:hAnsi="Times New Roman" w:cs="Times New Roman"/>
          <w:bCs/>
          <w:spacing w:val="-2"/>
        </w:rPr>
        <w:t>.</w:t>
      </w:r>
    </w:p>
    <w:p w:rsidR="00E665CD" w:rsidRPr="00F573BD" w:rsidRDefault="00E665CD" w:rsidP="00E665CD">
      <w:pPr>
        <w:pStyle w:val="05"/>
        <w:jc w:val="center"/>
      </w:pPr>
      <w:r>
        <w:t xml:space="preserve">                                                                                                                      </w:t>
      </w:r>
      <w:r w:rsidRPr="00F573BD">
        <w:t xml:space="preserve">Таблица </w:t>
      </w:r>
      <w:r>
        <w:rPr>
          <w:bCs/>
        </w:rPr>
        <w:t>2.10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5"/>
        <w:gridCol w:w="2873"/>
        <w:gridCol w:w="2726"/>
      </w:tblGrid>
      <w:tr w:rsidR="007E5ECE" w:rsidRPr="00F573BD" w:rsidTr="007E5ECE">
        <w:trPr>
          <w:trHeight w:val="312"/>
          <w:jc w:val="center"/>
        </w:trPr>
        <w:tc>
          <w:tcPr>
            <w:tcW w:w="3175" w:type="dxa"/>
            <w:vMerge w:val="restart"/>
            <w:shd w:val="clear" w:color="auto" w:fill="DDD9C3" w:themeFill="background2" w:themeFillShade="E6"/>
          </w:tcPr>
          <w:p w:rsidR="007E5ECE" w:rsidRPr="00F573BD" w:rsidRDefault="00E665CD" w:rsidP="009E5B60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 w:rsidR="007E5ECE" w:rsidRPr="00F573BD">
              <w:rPr>
                <w:rFonts w:ascii="Times New Roman" w:eastAsia="Times New Roman" w:hAnsi="Times New Roman" w:cs="Times New Roman"/>
                <w:b/>
                <w:sz w:val="20"/>
              </w:rPr>
              <w:t>Наименование объектов</w:t>
            </w:r>
          </w:p>
        </w:tc>
        <w:tc>
          <w:tcPr>
            <w:tcW w:w="5599" w:type="dxa"/>
            <w:gridSpan w:val="2"/>
            <w:shd w:val="clear" w:color="auto" w:fill="DDD9C3" w:themeFill="background2" w:themeFillShade="E6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b/>
                <w:sz w:val="20"/>
              </w:rPr>
              <w:t>Предельные значения расчетных показателей</w:t>
            </w:r>
          </w:p>
        </w:tc>
      </w:tr>
      <w:tr w:rsidR="007E5ECE" w:rsidRPr="00F573BD" w:rsidTr="007E5ECE">
        <w:trPr>
          <w:trHeight w:val="250"/>
          <w:jc w:val="center"/>
        </w:trPr>
        <w:tc>
          <w:tcPr>
            <w:tcW w:w="3175" w:type="dxa"/>
            <w:vMerge/>
            <w:shd w:val="clear" w:color="auto" w:fill="DDD9C3" w:themeFill="background2" w:themeFillShade="E6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</w:p>
        </w:tc>
        <w:tc>
          <w:tcPr>
            <w:tcW w:w="2873" w:type="dxa"/>
            <w:shd w:val="clear" w:color="auto" w:fill="DDD9C3" w:themeFill="background2" w:themeFillShade="E6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b/>
                <w:sz w:val="20"/>
              </w:rPr>
              <w:t>минимально допустимого уровня обеспеченности</w:t>
            </w:r>
          </w:p>
        </w:tc>
        <w:tc>
          <w:tcPr>
            <w:tcW w:w="2726" w:type="dxa"/>
            <w:shd w:val="clear" w:color="auto" w:fill="DDD9C3" w:themeFill="background2" w:themeFillShade="E6"/>
          </w:tcPr>
          <w:p w:rsidR="007E5ECE" w:rsidRPr="00F573BD" w:rsidRDefault="007E5ECE" w:rsidP="009E5B60">
            <w:pPr>
              <w:widowControl w:val="0"/>
              <w:spacing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максимально допустимого уровня территориальной доступности</w:t>
            </w:r>
          </w:p>
        </w:tc>
      </w:tr>
      <w:tr w:rsidR="007E5ECE" w:rsidRPr="00F573BD" w:rsidTr="009E5B60">
        <w:trPr>
          <w:trHeight w:val="227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sz w:val="20"/>
              </w:rPr>
              <w:t>Автозаправочные станции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pacing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spacing w:val="-2"/>
                <w:sz w:val="20"/>
              </w:rPr>
              <w:t>1 колонка на 1200 автомобилей</w:t>
            </w:r>
          </w:p>
        </w:tc>
        <w:tc>
          <w:tcPr>
            <w:tcW w:w="2726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30 км"/>
              </w:smartTagPr>
              <w:r w:rsidRPr="00F573BD">
                <w:rPr>
                  <w:rFonts w:ascii="Times New Roman" w:eastAsia="Times New Roman" w:hAnsi="Times New Roman" w:cs="Times New Roman"/>
                  <w:sz w:val="20"/>
                </w:rPr>
                <w:t>30 км</w:t>
              </w:r>
            </w:smartTag>
            <w:r w:rsidRPr="00F573BD">
              <w:rPr>
                <w:rFonts w:ascii="Times New Roman" w:eastAsia="Times New Roman" w:hAnsi="Times New Roman" w:cs="Times New Roman"/>
                <w:sz w:val="20"/>
              </w:rPr>
              <w:t xml:space="preserve"> (между АЗС)</w:t>
            </w:r>
          </w:p>
        </w:tc>
      </w:tr>
      <w:tr w:rsidR="007E5ECE" w:rsidRPr="00F573BD" w:rsidTr="009E5B60">
        <w:trPr>
          <w:trHeight w:val="227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uppressAutoHyphens/>
              <w:spacing w:line="240" w:lineRule="auto"/>
              <w:ind w:right="-57"/>
              <w:rPr>
                <w:rFonts w:ascii="Times New Roman" w:eastAsia="Times New Roman" w:hAnsi="Times New Roman" w:cs="Times New Roman"/>
                <w:spacing w:val="-2"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spacing w:val="-2"/>
                <w:sz w:val="20"/>
              </w:rPr>
              <w:t>Станции технического обслуживания</w:t>
            </w:r>
          </w:p>
        </w:tc>
        <w:tc>
          <w:tcPr>
            <w:tcW w:w="2873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573BD">
              <w:rPr>
                <w:rFonts w:ascii="Times New Roman" w:eastAsia="Times New Roman" w:hAnsi="Times New Roman" w:cs="Times New Roman"/>
                <w:sz w:val="20"/>
              </w:rPr>
              <w:t>1 пост на 200 автомобилей</w:t>
            </w:r>
          </w:p>
        </w:tc>
        <w:tc>
          <w:tcPr>
            <w:tcW w:w="2726" w:type="dxa"/>
            <w:shd w:val="clear" w:color="auto" w:fill="auto"/>
            <w:vAlign w:val="center"/>
          </w:tcPr>
          <w:p w:rsidR="007E5ECE" w:rsidRPr="00F573BD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smartTag w:uri="urn:schemas-microsoft-com:office:smarttags" w:element="metricconverter">
              <w:smartTagPr>
                <w:attr w:name="ProductID" w:val="80 км"/>
              </w:smartTagPr>
              <w:r w:rsidRPr="00F573BD">
                <w:rPr>
                  <w:rFonts w:ascii="Times New Roman" w:eastAsia="Times New Roman" w:hAnsi="Times New Roman" w:cs="Times New Roman"/>
                  <w:sz w:val="20"/>
                </w:rPr>
                <w:t>80 км</w:t>
              </w:r>
            </w:smartTag>
            <w:r w:rsidRPr="00F573BD">
              <w:rPr>
                <w:rFonts w:ascii="Times New Roman" w:eastAsia="Times New Roman" w:hAnsi="Times New Roman" w:cs="Times New Roman"/>
                <w:sz w:val="20"/>
              </w:rPr>
              <w:t xml:space="preserve"> (между СТО)</w:t>
            </w:r>
          </w:p>
        </w:tc>
      </w:tr>
    </w:tbl>
    <w:p w:rsidR="00C62BF2" w:rsidRDefault="00C62BF2" w:rsidP="00C62BF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 Велосипедные дорожки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2.30.1. Велосипедная дорожка - конструктивно отделенный от проезжей части и тротуара элемент дороги (либо отдельная дорога), предназначенный для движения велосипедистов.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В зависимости от показателей, характеризующих текущее состояние и </w:t>
      </w:r>
      <w:r w:rsidRPr="00C62BF2">
        <w:rPr>
          <w:rFonts w:ascii="Times New Roman" w:hAnsi="Times New Roman" w:cs="Times New Roman"/>
          <w:sz w:val="24"/>
          <w:szCs w:val="22"/>
        </w:rPr>
        <w:lastRenderedPageBreak/>
        <w:t>проблемы развития перемещения велосипедистов в поселении учет потребности в велотранспортной инфраструктуре осуществляется в рамках градостроительной деятельности на уровне поселения.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Организация велосипедных дорожек в соответствии с настоящим пунктом осуществляется в отношении незастроенных территорий, территорий, в отношении которых принято решение о комплексном освоении или застроенных территорий, в отношении которых принято решение об их развитии.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 условия реконструкции улично-дорожной сети на территории исторически сложившихся районов допускается организация совмещенных велосипедных и пешеходных дорожек, тротуаров при наличии соответствующих знаков и разметки.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Велодорожки должны быть объединены в единую сеть, связывающую жилую застройку с объектами массового посещения. Возле объектов массового посещения необходимо сооружать открытые велосипедные стоянки, оборудованные стойками, боксами или другими устройствами для постановки и хранения велосипедов из расчета перспективного использования велосипедов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2.30.2. Для создания велотранспортной инфраструктуры необходимо выбрать вариант движения велосипедистов:</w:t>
      </w:r>
    </w:p>
    <w:p w:rsidR="00C62BF2" w:rsidRPr="00C62BF2" w:rsidRDefault="00C62BF2" w:rsidP="00C62BF2">
      <w:pPr>
        <w:pStyle w:val="ConsPlusNormal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 проезжей части, или вне ее;</w:t>
      </w:r>
    </w:p>
    <w:p w:rsidR="00C62BF2" w:rsidRPr="00C62BF2" w:rsidRDefault="00C62BF2" w:rsidP="00C62BF2">
      <w:pPr>
        <w:pStyle w:val="ConsPlusNormal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с использованием велополосы, совмещенной с другими участниками движения (пешеходами или автомобилями);</w:t>
      </w:r>
    </w:p>
    <w:p w:rsidR="00C62BF2" w:rsidRPr="00C62BF2" w:rsidRDefault="00C62BF2" w:rsidP="00C62BF2">
      <w:pPr>
        <w:pStyle w:val="ConsPlusNormal"/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с использованием велодорожки с односторонним или двухсторонним движением велосипедистов.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2.30.3. Вариант создания велотранспортной инфраструктуры в каждом конкретном случае выбирается с учетом транспортных, эксплуатационных и градостроительных особенностей данной территории.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2.30.4. При проектировании велотранспортной инфраструктуры осуществляется: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а) выявление возможностей использования территории поселения для обеспечения движения велосипедистов, включая: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совершенствование планировки за счет реорганизации и реконструкции существующих объектов транспортной инфраструктуры для увеличения их пропускной способности (в том числе сокращение или увеличение полос движения, реконструкция перекрестков, создание отдельных улиц, пересечений в разных уровнях);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поиск возможностей перераспределения велосипедного и пешеходного движения с использованием территорий, расположенных за пределами дорог (в том числе озелененные территории, полосы отчуждения вдоль железнодорожных путей);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б) повышение эффективности совершаемых поездок за счет: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дифференцирования велосипедного движения по расстоянию, скорости, времени;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совмещения и разделения движения велосипедистов;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развития интермодальности;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реорганизации дорожного движения;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в) внедрение новых транспортных решений и видов транспортного обслуживания населения;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г) анализ существующих условий и перспектив развития и размещения велотранспортной инфраструктуры, оценка нормативной правовой базы, необходимой для функционирования и развития велотранспортной инфраструктуры, и оценка объемов финансирования транспортной инфраструктуры </w:t>
      </w:r>
      <w:r w:rsidRPr="00C62BF2">
        <w:rPr>
          <w:rFonts w:ascii="Times New Roman" w:hAnsi="Times New Roman" w:cs="Times New Roman"/>
          <w:sz w:val="24"/>
          <w:szCs w:val="22"/>
        </w:rPr>
        <w:lastRenderedPageBreak/>
        <w:t>с учетом развития велотранспорта.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2.30.5. При планировании создания велотранспортной инфраструктуры функции маршрутов движения велосипедистов (далее - велотранспортные маршруты), включая пересечения, должны соответствовать функциям элементов совокупности дорог на территории поселения (далее - сеть дорог), по которым проложены указанные маршруты.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2.30.6. В зависимости от показателей, характеризующих текущее состояние и проблемы развития перемещения велосипедистов в поселении, учет потребности в велотранспортной инфраструктуре осуществляется в рамках градостроительной деятельности на уровне поселения.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2.30.7. Планировочная структура велотранспортной сети (далее - ВТС) на уровне поселения включает: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а) велотранспортные маршруты городского значения, обеспечивающие деловые поездки по взаимосвязанным велотранспортным маршрутам на расстояние 5 - 15 км и рекреационные поездки протяженностью 10 - 50 км, включающие участки маршрутов движения велосипедистов между муниципальными образованиями. В черте поселения указанные велодорожки располагаются в зоне наиболее активных перемещений велосипедистов, формируя велотранспортный маршрут, соединяющий территориальные образования (жилые зоны, офисные и образовательные центры, др.);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б) велотранспортные маршруты районного значения протяженностью 2 - 10 км, обеспечивающие связность и наиболее короткую корреспонденцию между центром и участками жилой застройки с размещением, в основном, вдоль улиц с интенсивным движением автомобильного транспорта;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в) велотранспортные маршруты местного значения (внутриквартальные дороги и проезды), обеспечивающие связи внутри районов и микрорайонов).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2.30.8. По планировочным требованиям характеризуются следующие типы велотранспортных маршрутов: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а) велотранспортные маршруты городского значения - характеризуются максимальным разделением велосипедистов, пешеходов и механических транспортных средств. Для таких маршрутов отсутствует доступ автомобилей для сквозного проезда, пересечение с автомобильными дорогами с интенсивным движением транспорта следует обеспечивать в разных уровнях, с автомобильными дорогами с низкой интенсивностью движения транспорта - за счет создания приоритетных условий движения для велосипедистов, возможностью движения велосипедистов в двух направлениях, должны быть предусмотрены минимальные уклоны на подъемах и спусках;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б) велотранспортные маршруты районного значения - размещаются в основном вдоль дорог с интенсивным движением транспортных средств. Для таких маршрутов преимущественно требуется создание велодорожек с разделением движения на тротуарах или выделенных полос на проезжей части, пересечения с автомобильными дорогами регулируются светофорами, используются дополнительные методы обеспечения безопасности (информационные таблички, снижение скорости, кольцевые перекрестки), допускается совмещение противоположных направлений движения велосипедистов или совмещение с пешеходными зонами, размещение на проезжей части и в виде выделенной велополосы рекомендуется в основном в зонах ограничения скорости движения транспорта до 40 км/ч;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в) велотранспортные маршруты местного значения предназначены для перемещений велосипедистов в рамках жилого массива или двух смежных жилых </w:t>
      </w:r>
      <w:r w:rsidRPr="00C62BF2">
        <w:rPr>
          <w:rFonts w:ascii="Times New Roman" w:hAnsi="Times New Roman" w:cs="Times New Roman"/>
          <w:sz w:val="24"/>
          <w:szCs w:val="22"/>
        </w:rPr>
        <w:lastRenderedPageBreak/>
        <w:t>массивов. Для таких маршрутов безопасность движения обеспечивается преимущественно ограничением скорости автотранспорта и снижением интенсивности транспортного потока, специальной разметкой не выделяются.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2.30.9. При проектировании велотранспортной инфраструктуры для формирования велотранспортных маршрутов местного значения рекомендуется учитывать принцип обеспечения велосипедной доступности и ограничение движения автомобильного транспорта.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Первоочередные задачи проектирования велотранспортной инфраструктуры: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обеспечение непосредственной и безопасной доступности социальных объектов (детских садов, школ, спортивных и детских площадок, государственных учреждений, образовательных и досуговых центров);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- разделение потоков велосипедистов, пешеходов и автомобильного транспорта.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При обосновании мероприятий по обеспечению безопасности велотранспортной инфраструктуры необходимо учитывать принцип максимального предупреждения опасной ситуации.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При проектировании следует предусмотреть максимальную визуальную информированность участников дорожного движения друг о друге.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2.30.10. При проектировании велодорожек за пределами населенных пунктов следует руководствоваться </w:t>
      </w:r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 xml:space="preserve">ГОСТ 33150-2014 </w:t>
      </w:r>
      <w:r w:rsidRPr="00C62BF2">
        <w:rPr>
          <w:rFonts w:ascii="Times New Roman" w:hAnsi="Times New Roman" w:cs="Times New Roman"/>
          <w:sz w:val="24"/>
          <w:szCs w:val="22"/>
        </w:rPr>
        <w:t>«Дороги автомобильные общего пользования. Проектирование пешеходных и велосипедных дорожек. Общие требования».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Проектируемые и существующие велопешеходные дорожки и иные объекты велотранспортной инфраструктуры должны обеспечивать безопасные условия движения велосипедистов и пешеходов.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Устройство велодорожек и иных объектов велотранспортной инфраструктуры не должно ухудшать условий обеспечения безопасности дорожного движения, использования и содержания проезжей части и тротуаров, элементов благоустройства сети дорог.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2.30.11. При проектировании велодорожек следует учитывать следующие факторы:</w:t>
      </w:r>
    </w:p>
    <w:p w:rsidR="00C62BF2" w:rsidRPr="00C62BF2" w:rsidRDefault="00C62BF2" w:rsidP="00C62BF2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назначение (категория);</w:t>
      </w:r>
    </w:p>
    <w:p w:rsidR="00C62BF2" w:rsidRPr="00C62BF2" w:rsidRDefault="00C62BF2" w:rsidP="00C62BF2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пространственное окружение (тип застройки, в пределах застройки или вне застроенной территории);</w:t>
      </w:r>
    </w:p>
    <w:p w:rsidR="00C62BF2" w:rsidRPr="00C62BF2" w:rsidRDefault="00C62BF2" w:rsidP="00C62BF2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общая транспортная ситуация (интенсивность движения и скорость движения транспортных средств);</w:t>
      </w:r>
    </w:p>
    <w:p w:rsidR="00C62BF2" w:rsidRPr="00C62BF2" w:rsidRDefault="00C62BF2" w:rsidP="00C62BF2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функциональное назначение (связующая, распределяющая или обеспечивающая непосредственный доступ);</w:t>
      </w:r>
    </w:p>
    <w:p w:rsidR="00C62BF2" w:rsidRPr="00C62BF2" w:rsidRDefault="00C62BF2" w:rsidP="00C62BF2">
      <w:pPr>
        <w:pStyle w:val="ConsPlusNormal"/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параметры велодорожек (в том числе доступная ширина, количество полос).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2.30.12. Устройство велопешеходных дорожек и иных объектов велотранспортной инфраструктуры на тротуарах за счет сужения полос движения пешеходов допускается при наличии соответствующего технико-экономического обоснования при условии обеспечения прохода для пешеходов шириной не менее 2,5 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2.30.13. Велополосы, устраиваемые на проезжей части в виде выделенных полос, обозначаются знаком 1.24.1 в соответствии с Правилами дорожного движения и отделяются от полос движения транспорта разметкой 1.2 (сплошной линией). Стоянка и остановка транспортных средств за исключением остановочных пунктов, устройство парковок на велополосах не допускается.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bookmarkStart w:id="6" w:name="P4795"/>
      <w:bookmarkEnd w:id="6"/>
      <w:r w:rsidRPr="00C62BF2">
        <w:rPr>
          <w:rFonts w:ascii="Times New Roman" w:hAnsi="Times New Roman" w:cs="Times New Roman"/>
          <w:sz w:val="24"/>
          <w:szCs w:val="22"/>
        </w:rPr>
        <w:lastRenderedPageBreak/>
        <w:t>2.30.14. Устройство велополос, велопешеходных дорожек и иных объектов велотранспортной инфраструктуры следует предусматривать в качестве самостоятельных элементов сети дорог на стадии проектирования, строительства и реконструкции участков сети дорог, зон жилой и исторической застройки, общественных центров, в том числе торговых центров, учебных заведений, зон рекреации, на объектах транспорта (включая автовокзалы, автостанции, станции поездов пригородного сообщения, остановочные пункты) и на подходах к ним.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2.30.15. При устройстве велополос, велопешеходных дорожек и иных объектов велотранспортной инфраструктуры в пределах существующих объектов, указанных в </w:t>
      </w:r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>п. 2.30.14</w:t>
      </w:r>
      <w:r w:rsidRPr="00C62BF2">
        <w:rPr>
          <w:rFonts w:ascii="Times New Roman" w:hAnsi="Times New Roman" w:cs="Times New Roman"/>
          <w:sz w:val="24"/>
          <w:szCs w:val="22"/>
        </w:rPr>
        <w:t>, следует предусматривать разделение потоков транспорта, велотранспорта и пешеходов.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2.30.16. При проектировании и устройстве велополос, велопешеходных дорожек следует соблюдать следующие рекомендации: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велополосы, велопешеходные дорожки необходимо проектировать таким образом, чтобы они обеспечивали непрерывность всего комплекса пешеходных и велотранспортных маршрутов, а также свободный доступ для всех велосипедистов к объектам тяготения (зданиям, сооружениям, объектам транспортной инфраструктуры и пр.);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велотранспортные маршруты следует прокладывать по кратчайшим путям с учетом обеспечения безопасности движения;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велополосы и велопешеходные дорожки следует выполнять, по возможности, без изменения продольного профиля участка, с минимальным числом пересечений с проезжей частью улиц;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обустройство велопешеходных дорожек должно обеспечивать комфортность движения по ним всех предполагаемых (прогнозируемых) групп пользователей;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необходимо обеспечить полное или частичное разделение основных встречных и пересекающихся потоков велосипедистов и пешеходов в зонах массового тяготения населения;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решетки водостока, размещаемые при необходимости на велопешеходных дорожках и велополосах, должны выполняться со щелями, направленными поперек направления движения велосипедистов.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2.30.17. Велополосы на сети дорог выделяются и обозначаются дорожными знаками и разметкой в соответствии с Правилами дорожного движения и </w:t>
      </w:r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 xml:space="preserve">ГОСТ Р 52289-2019 </w:t>
      </w:r>
      <w:r w:rsidRPr="00C62BF2">
        <w:rPr>
          <w:rFonts w:ascii="Times New Roman" w:hAnsi="Times New Roman" w:cs="Times New Roman"/>
          <w:sz w:val="24"/>
          <w:szCs w:val="22"/>
        </w:rPr>
        <w:t>«Национальный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 (далее - ГОСТ Р 52289-2019). При разработке архитектурно-планировочных решений участков массовой жилой застройки для нового строительства требуется в обязательном порядке обеспечить наличие велополос вдоль внутриквартальных проездов и проходов.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2.30.18. Велодорожки и велопешеходные дорожки образующие велотранспортные маршруты местного значения должны соединяться между собой с обеспечением сквозного проезда в соседние кварталы для создания непрерывной сети велодорожек. Веломаршруты внутри кварталов могут идти как элемент проезжей части с выделением разметкой или как элемент совмещенного с механическими транспортными средствами движения при условии применения мероприятий по снижению скорости движения, в том числе искусственных неровностей в соответствии с </w:t>
      </w:r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>ГОСТ Р 52605-2006</w:t>
      </w:r>
      <w:r w:rsidRPr="00C62BF2">
        <w:rPr>
          <w:rFonts w:ascii="Times New Roman" w:hAnsi="Times New Roman" w:cs="Times New Roman"/>
          <w:sz w:val="24"/>
          <w:szCs w:val="22"/>
        </w:rPr>
        <w:t xml:space="preserve"> «Технические средства организации дорожного движения. Искусственные неровности. Общие технические </w:t>
      </w:r>
      <w:r w:rsidRPr="00C62BF2">
        <w:rPr>
          <w:rFonts w:ascii="Times New Roman" w:hAnsi="Times New Roman" w:cs="Times New Roman"/>
          <w:sz w:val="24"/>
          <w:szCs w:val="22"/>
        </w:rPr>
        <w:lastRenderedPageBreak/>
        <w:t>требования. Правила применения» (далее - ГОСТ Р 52605-2006).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2.30.19. Во дворах жилых домов велополосы не устраиваются.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2.30.20. Ширина велополос в населенных пунктах при движении велотранспорта в одном направлении для вновь проектируемых, строящихся, реконструируемых или капитально ремонтируемых участков сети дорог принимается равной не менее 1,5 м для каждой полосы движения. При организации движения во встречных направлениях, или при устройстве велопешеходных дорожек на тротуарах шириной менее 4,5 м ширина каждой полосы движения велосипедистов принимается не менее 1,3 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2.30.21. Условия доступности велодорожек и велополос для разных групп велосипедистов, в том числе мало подготовленных физически, без учета ширины велополосы и велодорожки, разделяются по следующим категориям: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bookmarkStart w:id="7" w:name="P4809"/>
      <w:bookmarkEnd w:id="7"/>
      <w:r w:rsidRPr="00C62BF2">
        <w:rPr>
          <w:rFonts w:ascii="Times New Roman" w:hAnsi="Times New Roman" w:cs="Times New Roman"/>
          <w:sz w:val="24"/>
          <w:szCs w:val="22"/>
        </w:rPr>
        <w:t>а) комфортные условия - велодорожки выполнены в виде выделенных полос, отделенных от пешеходов и транспорта ограждениями или зелеными насаждениями, преимущественно без изменения продольного профиля, имеют специальное покрытие; возможны отдельные участки с уклоном не более 25%; поверхность велодорожек твердая, ровная, приспособленная для движения любых типов велосипедов,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веломаршрутов между основными объектами тяготения не превышает 2,5 км.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б) нормальные условия - подразделяются на две подгруппы: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подгруппа «а» (умеренные) - велодорожки выполнены преимущественно без уклонов в плане продольного профиля; поверхность велодорожек твердая, ровная, может иметь незначительное количество препятствий и неровностей (не более 5% от общей площади поверхности), не превышающих по высоте 6 мм; средняя протяженность маршрутов движения между основными объектами тяготения не превышает 5 км, также возможно наличие: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одного или нескольких коротких участков с уклоном от 26% до 40% общей протяженностью не более 150 м, не имеющих препятствий и неровностей поверхности;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одного или нескольких участков с уклоном не более 25% любой протяженности, высота препятствий и/или неровностей на которых не превышает 10 мм;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подгруппа «б» (удовлетворительные) - велодорожки имеют уклоны до 40% (в зависимости от крутизны и протяженности), поверхность велодорожек твердая, ровная, имеет незначительное количество препятствий и неровностей (не более 10% от общей площади поверхности), не превышающих по высоте 10 мм; присутствуют все основные элементы обустройства для движения велосипедистов; средняя протяженность маршрутов движения между основными объектами тяготения не превышает 10 км, допускаются иные особенности: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имеются уклоны 26... 40% без препятствий и неровностей поверхности с неполным соответствием их обустройства для велосипедистов (не оборудованы ограждениями, соответствующей разметкой);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на горизонтальных поверхностях и уклонах до 25% имеется значительное количество неровностей (не более 30% от общей площади поверхности) высотой до 6 мм и/или незначительное количество неровностей (не более 5% от общей площади поверхности) высотой до 15 мм;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на уклонах от 26% до 40% имеется значительное количество неровностей (не более 20% от общей площади поверхности) высотой до 6 мм и/или незначительное </w:t>
      </w:r>
      <w:r w:rsidRPr="00C62BF2">
        <w:rPr>
          <w:rFonts w:ascii="Times New Roman" w:hAnsi="Times New Roman" w:cs="Times New Roman"/>
          <w:sz w:val="24"/>
          <w:szCs w:val="22"/>
        </w:rPr>
        <w:lastRenderedPageBreak/>
        <w:t>количество неровностей (не более 5% от общей площади поверхности) высотой до 10 мм;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средняя протяженность маршрутов движения (при отсутствии уклонов более 25% и незначительном количестве неровностей поверхности, т.е. не более 10% от общей площади поверхности, высотой до 10 мм) превышает 10 км.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bookmarkStart w:id="8" w:name="P4819"/>
      <w:bookmarkEnd w:id="8"/>
      <w:r w:rsidRPr="00C62BF2">
        <w:rPr>
          <w:rFonts w:ascii="Times New Roman" w:hAnsi="Times New Roman" w:cs="Times New Roman"/>
          <w:sz w:val="24"/>
          <w:szCs w:val="22"/>
        </w:rPr>
        <w:t>в) сложные условия, подразделяющиеся на три подгруппы: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подгруппа а (умеренно сложные) - велодорожки имеют продольный уклон 40... 60% (в зависимости от крутизны и протяженности); поверхность велодорожки твердая, ровная, возможно незначительное количество неровностей (не более 10% от общей площади поверхности), высотой не более 10 мм; средняя протяженность маршрутов движения между основными объектами тяготения превышает 5 км;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подгруппа б (сложные) - велодорожки имеют продольный уклон 60... 80%; поверхность велодорожки твердая, ровная, неровности отсутствуют или их количество минимально (не более 2% от общей площади поверхности при высоте неровностей, не превышающей 6 мм); условия движения стесненные; средняя протяженность маршрутов движения между основными объектами тяготения превышает 5 км;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подгруппа в (особо сложные) - велодорожки имеют продольный уклон 80... 100%; поверхность велодорожки преимущественно неровная, возможны незначительные препятствия (площадь неровностей и препятствий, высотой не более 15 мм составляет до 70%, возможны участки со скользким, грязным, вязким покрытием); условия движения стесненные; средняя протяженность маршрутов движения между основными объектами тяготения превышает 5 км.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Велодорожки и велополосы, технические характеристики и обустройство которых не соответствуют условиям, приведенным в пунктах а) - в), считаются недоступными для всех групп велосипедистов.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2.30.22. Требования к велотранспортной сети (далее - ВТС) в зависимости от вида поездки и категории (группы) велосипедистов приведены в таблице 2.11.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jc w:val="right"/>
        <w:outlineLvl w:val="4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Таблица 2.11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653"/>
        <w:gridCol w:w="3069"/>
        <w:gridCol w:w="2481"/>
      </w:tblGrid>
      <w:tr w:rsidR="00C62BF2" w:rsidRPr="00C62BF2" w:rsidTr="00C62BF2">
        <w:tc>
          <w:tcPr>
            <w:tcW w:w="903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Категория велосипедиста</w:t>
            </w:r>
          </w:p>
        </w:tc>
        <w:tc>
          <w:tcPr>
            <w:tcW w:w="940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Виды поездок</w:t>
            </w:r>
          </w:p>
        </w:tc>
        <w:tc>
          <w:tcPr>
            <w:tcW w:w="1746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Особенности велосипедиста</w:t>
            </w:r>
          </w:p>
        </w:tc>
        <w:tc>
          <w:tcPr>
            <w:tcW w:w="1411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Требования к ВТС</w:t>
            </w:r>
          </w:p>
        </w:tc>
      </w:tr>
      <w:tr w:rsidR="00C62BF2" w:rsidRPr="00C62BF2" w:rsidTr="0069614D">
        <w:tc>
          <w:tcPr>
            <w:tcW w:w="90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Дети - учащиеся младших классов</w:t>
            </w: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развлекательные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Навыки пользования велосипедом не развиты, мало знаний правил дорожного движения, требуют наблюдения и контроля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Вне проезжей части, выделенная на тротуаре велополоса, отдельная велодорожка</w:t>
            </w:r>
          </w:p>
        </w:tc>
      </w:tr>
      <w:tr w:rsidR="00C62BF2" w:rsidRPr="00C62BF2" w:rsidTr="0069614D">
        <w:tc>
          <w:tcPr>
            <w:tcW w:w="90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Дети - учащиеся старших классов</w:t>
            </w: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развлекательные, целевые (поездки в школу, магазин)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Хороший уровень владения велосипедом, развитая уверенность, низкий уровень соблюдения правил дорожного движения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Велодорожки и велополосы вне проезжей части</w:t>
            </w:r>
          </w:p>
        </w:tc>
      </w:tr>
      <w:tr w:rsidR="00C62BF2" w:rsidRPr="00C62BF2" w:rsidTr="0069614D">
        <w:tc>
          <w:tcPr>
            <w:tcW w:w="903" w:type="pct"/>
            <w:vMerge w:val="restart"/>
            <w:tcBorders>
              <w:bottom w:val="nil"/>
            </w:tcBorders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Взрослые, семьи</w:t>
            </w: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из пригорода в город и обратно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Опыт, развитые навыки пользования велосипедом, знания и соблюдение правил дорожного движения неоднородны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Велодорожки и велополосы с обеспечением мероприятий для успокоения транспортных потоков</w:t>
            </w:r>
          </w:p>
        </w:tc>
      </w:tr>
      <w:tr w:rsidR="00C62BF2" w:rsidRPr="00C62BF2" w:rsidTr="0069614D">
        <w:tc>
          <w:tcPr>
            <w:tcW w:w="903" w:type="pct"/>
            <w:vMerge/>
            <w:tcBorders>
              <w:bottom w:val="nil"/>
            </w:tcBorders>
          </w:tcPr>
          <w:p w:rsidR="00C62BF2" w:rsidRPr="00C62BF2" w:rsidRDefault="00C62BF2" w:rsidP="00C62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 xml:space="preserve">целевые (поездки за покупками, </w:t>
            </w:r>
            <w:r w:rsidRPr="00C62BF2">
              <w:rPr>
                <w:rFonts w:ascii="Times New Roman" w:hAnsi="Times New Roman" w:cs="Times New Roman"/>
                <w:sz w:val="20"/>
              </w:rPr>
              <w:lastRenderedPageBreak/>
              <w:t>деловые поездки)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lastRenderedPageBreak/>
              <w:t xml:space="preserve">Опыт, развитые навыки пользования велосипедом, знания </w:t>
            </w:r>
            <w:r w:rsidRPr="00C62BF2">
              <w:rPr>
                <w:rFonts w:ascii="Times New Roman" w:hAnsi="Times New Roman" w:cs="Times New Roman"/>
                <w:sz w:val="20"/>
              </w:rPr>
              <w:lastRenderedPageBreak/>
              <w:t>и соблюдение правил дорожного движения неоднородны. Поездки для определенных целей, поездки на расстояние до 10 - 15 км, регулярные поездки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lastRenderedPageBreak/>
              <w:t xml:space="preserve">Велодорожки и велополосы по местным </w:t>
            </w:r>
            <w:r w:rsidRPr="00C62BF2">
              <w:rPr>
                <w:rFonts w:ascii="Times New Roman" w:hAnsi="Times New Roman" w:cs="Times New Roman"/>
                <w:sz w:val="20"/>
              </w:rPr>
              <w:lastRenderedPageBreak/>
              <w:t>дорогам с обеспечением мероприятий для успокоения транспортных потоков</w:t>
            </w:r>
          </w:p>
        </w:tc>
      </w:tr>
      <w:tr w:rsidR="00C62BF2" w:rsidRPr="00C62BF2" w:rsidTr="0069614D">
        <w:tc>
          <w:tcPr>
            <w:tcW w:w="903" w:type="pct"/>
            <w:vMerge/>
            <w:tcBorders>
              <w:bottom w:val="nil"/>
            </w:tcBorders>
          </w:tcPr>
          <w:p w:rsidR="00C62BF2" w:rsidRPr="00C62BF2" w:rsidRDefault="00C62BF2" w:rsidP="00C62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рекреационные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Опыт, развитые навыки пользования велосипедом, знания и соблюдение правил дорожного движения неоднородны. Поездки к местам отдыха (паркам, водоемам)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Велодорожки и велополосы вне проезжей части</w:t>
            </w:r>
          </w:p>
        </w:tc>
      </w:tr>
      <w:tr w:rsidR="00C62BF2" w:rsidRPr="00C62BF2" w:rsidTr="0069614D">
        <w:tc>
          <w:tcPr>
            <w:tcW w:w="903" w:type="pct"/>
            <w:vMerge w:val="restart"/>
            <w:tcBorders>
              <w:top w:val="nil"/>
            </w:tcBorders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туристические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Опыт, развитые навыки пользования велосипедом, знания и соблюдение правил дорожного движения.</w:t>
            </w:r>
          </w:p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Поездки на расстояние более 10 - 15 км, часть поездок группами по объектам туристической привлекательности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Использование всех видов ВТС</w:t>
            </w:r>
          </w:p>
        </w:tc>
      </w:tr>
      <w:tr w:rsidR="00C62BF2" w:rsidRPr="00C62BF2" w:rsidTr="0069614D">
        <w:tc>
          <w:tcPr>
            <w:tcW w:w="903" w:type="pct"/>
            <w:vMerge/>
            <w:tcBorders>
              <w:top w:val="nil"/>
            </w:tcBorders>
          </w:tcPr>
          <w:p w:rsidR="00C62BF2" w:rsidRPr="00C62BF2" w:rsidRDefault="00C62BF2" w:rsidP="00C62B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спортивные</w:t>
            </w:r>
          </w:p>
        </w:tc>
        <w:tc>
          <w:tcPr>
            <w:tcW w:w="1746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Опыт, развитые навыки пользования велосипедом, знания и соблюдение правил дорожного движения.</w:t>
            </w:r>
          </w:p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Поездки на расстояние более 10 - 15 км, часто в группах по два в ряд, наличие спортивной подготовки</w:t>
            </w:r>
          </w:p>
        </w:tc>
        <w:tc>
          <w:tcPr>
            <w:tcW w:w="141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Велополосы для шоссейных видов соревнований, велотреки и внедорожные полигоны для других видов соревнований</w:t>
            </w:r>
          </w:p>
        </w:tc>
      </w:tr>
    </w:tbl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2.30.23. На проезжей части магистральных улиц общегородского значения устройство велополос и других элементов велотранспортной инфраструктуры не допускается.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На магистральных улицах районного значения (распределительных) допускается размещение велополос, отделенных от полос движения транспорта разделителями движения (защитные столбики, защитные барьеры, разделительные бордюры, отделение велополосы элементами благоустройства, парковка вдоль улицы).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На местных улицах устройство велополосы допускается в виде выделенной части полосы движения проезжей части или примыкающей к проезжей части с выделением велополосы цветом и/или разметкой при ограничении скорости не более 40 км/ч.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 случаях размещения велополосы в пределах проезжей части, велосипедисты являются участниками дорожного движения и подчиняются общим правилам дорожного движения, при этом: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велополосы должны быть непрерывными, при пересечении других улиц разрывы в велодорожках не допускается;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на перекрестках изменение направления велополос с углом более 120° не допускаются;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правая сторона велополосы на проезжей части ограничивается сплошной линией, левая кромка которой должна проходить на расстоянии не менее 0,25 м от бортового камня;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пересечение улиц при невозможности выделения велополосы </w:t>
      </w:r>
      <w:r w:rsidRPr="00C62BF2">
        <w:rPr>
          <w:rFonts w:ascii="Times New Roman" w:hAnsi="Times New Roman" w:cs="Times New Roman"/>
          <w:sz w:val="24"/>
          <w:szCs w:val="22"/>
        </w:rPr>
        <w:lastRenderedPageBreak/>
        <w:t>осуществляется велосипедистами по регулируемым и нерегулируемым пешеходным переходам, ширина перехода в этом случае должна быть увеличена на 1,5 м.</w:t>
      </w:r>
    </w:p>
    <w:p w:rsidR="00C62BF2" w:rsidRPr="00C62BF2" w:rsidRDefault="00C62BF2" w:rsidP="00C62BF2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велополоса должна быть выделена цветом, вдоль нее возможно устройство искусственных неровностей на дорожном покрытии.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2.30.24. Минимально допустимые расчетные показатели проектирования велосипедных дорожек приведены в таблице 2.12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jc w:val="right"/>
        <w:outlineLvl w:val="4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Таблица 2.12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46"/>
        <w:gridCol w:w="1373"/>
        <w:gridCol w:w="1373"/>
        <w:gridCol w:w="2198"/>
      </w:tblGrid>
      <w:tr w:rsidR="00C62BF2" w:rsidRPr="00C62BF2" w:rsidTr="00C62BF2">
        <w:tc>
          <w:tcPr>
            <w:tcW w:w="2188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Нормируемый параметр</w:t>
            </w:r>
          </w:p>
        </w:tc>
        <w:tc>
          <w:tcPr>
            <w:tcW w:w="1562" w:type="pct"/>
            <w:gridSpan w:val="2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Минимальные значения при новом строительстве, реконструкции, капитальном ремонте дорог</w:t>
            </w:r>
          </w:p>
        </w:tc>
        <w:tc>
          <w:tcPr>
            <w:tcW w:w="1250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Минимальные значения в стесненных &lt;1&gt; и особо стесненных &lt;2&gt; условиях</w:t>
            </w: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Расчетная скорость движения, км/ч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20 &lt;1&gt; (15 &lt;2&gt;)</w:t>
            </w: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Ширина проезжей части одной полосы велодорожки, м, не менее: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однополосного одностороннего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1,3 &lt;1&gt; (1,2 &lt;2&gt;)</w:t>
            </w: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двухполосного одностороннего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не применяется</w:t>
            </w: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двухполосного со встречным движением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1,5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не применяется</w:t>
            </w: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Ширина велодорожки и тротуара с выделением велодорожки цветом покрытия, м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4,0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4,0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4,0 &lt;1&gt;</w:t>
            </w: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Ширина обочин отдельно устроенной велодорожки, м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0,5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не применяется</w:t>
            </w: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Наименьший радиус кривых в плане, м: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- при отсутствии виража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- при устройстве виража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Максимальный продольный уклон, о/оо &lt;3&gt;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60</w:t>
            </w:r>
          </w:p>
        </w:tc>
      </w:tr>
      <w:tr w:rsidR="00C62BF2" w:rsidRPr="00C62BF2" w:rsidTr="0069614D">
        <w:tc>
          <w:tcPr>
            <w:tcW w:w="2188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Габарит по высоте, м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2,5</w:t>
            </w:r>
          </w:p>
        </w:tc>
        <w:tc>
          <w:tcPr>
            <w:tcW w:w="781" w:type="pct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2,8</w:t>
            </w:r>
          </w:p>
        </w:tc>
        <w:tc>
          <w:tcPr>
            <w:tcW w:w="1250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2,5</w:t>
            </w:r>
          </w:p>
        </w:tc>
      </w:tr>
    </w:tbl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--------------------------------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&lt;1&gt; Под стесненными условиями понимаются ширина тротуара 3,0 - 4,0 м, улицы с одной полосой движения в каждом направлении, размещение рельсового наземного городского электрического транспорта (трамваи) на одной из сторон проезжей части.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&lt;2&gt; Под особо стесненными условиями понимаются ширина тротуара 3,0 м и менее вдоль улиц с одной полосой движения в каждом направлении.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 xml:space="preserve">&lt;3&gt; С учетом требований </w:t>
      </w:r>
      <w:r w:rsidRPr="00C62BF2">
        <w:rPr>
          <w:rFonts w:ascii="Times New Roman" w:hAnsi="Times New Roman" w:cs="Times New Roman"/>
          <w:color w:val="000000" w:themeColor="text1"/>
          <w:szCs w:val="22"/>
        </w:rPr>
        <w:t>п.п. а - в п. 2.30.21</w:t>
      </w:r>
      <w:r w:rsidRPr="00C62BF2">
        <w:rPr>
          <w:rFonts w:ascii="Times New Roman" w:hAnsi="Times New Roman" w:cs="Times New Roman"/>
          <w:szCs w:val="22"/>
        </w:rPr>
        <w:t>.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2.30.25. При размещении велодорожек необходимо обеспечить расстояние: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до проезжей части, опор, деревьев - 0,5 - 0,75 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до тротуаров - 0,25 - 0,5 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до парковок автомобилей, киосков, остановочных пунктов - 0,5 - 0,75 м;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lastRenderedPageBreak/>
        <w:t>до элементов озеленения, урн, малых архитектурных форм - 0,5 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 xml:space="preserve">2.30.26. Велодорожки в пределах районов массовой жилой застройки должны проектироваться с учетом </w:t>
      </w:r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 xml:space="preserve">пп. а - в в п. </w:t>
      </w:r>
      <w:r w:rsidRPr="00C62BF2">
        <w:rPr>
          <w:rFonts w:ascii="Times New Roman" w:hAnsi="Times New Roman" w:cs="Times New Roman"/>
          <w:sz w:val="24"/>
          <w:szCs w:val="22"/>
        </w:rPr>
        <w:t>2.30.</w:t>
      </w:r>
      <w:r w:rsidRPr="00C62BF2">
        <w:rPr>
          <w:rFonts w:ascii="Times New Roman" w:hAnsi="Times New Roman" w:cs="Times New Roman"/>
          <w:color w:val="000000" w:themeColor="text1"/>
          <w:sz w:val="24"/>
          <w:szCs w:val="22"/>
        </w:rPr>
        <w:t>21</w:t>
      </w:r>
      <w:r w:rsidRPr="00C62BF2">
        <w:rPr>
          <w:rFonts w:ascii="Times New Roman" w:hAnsi="Times New Roman" w:cs="Times New Roman"/>
          <w:sz w:val="24"/>
          <w:szCs w:val="22"/>
        </w:rPr>
        <w:t xml:space="preserve"> настоящих норм.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2.30.27. В зонах массового отдыха населения и на других озелененных территориях следует предусматривать выделенные велодорожки, предназначенные для рекреационного использования (прогулок и занятий физкультурой и спортом), иные элементы велотранспортной инфраструктуры.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2.30.28. Ширина велодорожки в зонах массового отдыха населения должна быть не менее 2,0 м и предусматривать возможность встречного движения велосипедистов.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2.30.29. Велодорожки для занятий спортом проектируются в виде замкнутых кривых с устройством ограждений для предотвращения выхода пешеходов на велодорожку.</w:t>
      </w:r>
    </w:p>
    <w:p w:rsidR="00C62BF2" w:rsidRPr="00C62BF2" w:rsidRDefault="00C62BF2" w:rsidP="00C62BF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2.31. Велосипедные парковки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2.31.1. Велопарковки устраиваются возле учебных заведений, кинотеатров, магазинов площадью более 200 м</w:t>
      </w:r>
      <w:r w:rsidRPr="00C62BF2">
        <w:rPr>
          <w:rFonts w:ascii="Times New Roman" w:hAnsi="Times New Roman" w:cs="Times New Roman"/>
          <w:sz w:val="24"/>
          <w:szCs w:val="22"/>
          <w:vertAlign w:val="superscript"/>
        </w:rPr>
        <w:t>2</w:t>
      </w:r>
      <w:r w:rsidRPr="00C62BF2">
        <w:rPr>
          <w:rFonts w:ascii="Times New Roman" w:hAnsi="Times New Roman" w:cs="Times New Roman"/>
          <w:sz w:val="24"/>
          <w:szCs w:val="22"/>
        </w:rPr>
        <w:t>, торговых центров, обзорных площадок, музеев, пересадочных узлов, иных объектов.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2.31.2. Габаритные размеры велопарковки на 1 велосипед принимаются в размере не менее 1,2 м</w:t>
      </w:r>
      <w:r w:rsidRPr="00C62BF2">
        <w:rPr>
          <w:rFonts w:ascii="Times New Roman" w:hAnsi="Times New Roman" w:cs="Times New Roman"/>
          <w:sz w:val="24"/>
          <w:szCs w:val="22"/>
          <w:vertAlign w:val="superscript"/>
        </w:rPr>
        <w:t>2</w:t>
      </w:r>
      <w:r w:rsidRPr="00C62BF2">
        <w:rPr>
          <w:rFonts w:ascii="Times New Roman" w:hAnsi="Times New Roman" w:cs="Times New Roman"/>
          <w:sz w:val="24"/>
          <w:szCs w:val="22"/>
        </w:rPr>
        <w:t xml:space="preserve"> при длине парковочного места не менее 2 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2.31.3. При устройстве многорядной велопарковки должен быть обеспечен проезд (проход) между рядами шириной не менее 1,5 м.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C62BF2">
        <w:rPr>
          <w:rFonts w:ascii="Times New Roman" w:hAnsi="Times New Roman" w:cs="Times New Roman"/>
          <w:sz w:val="24"/>
          <w:szCs w:val="22"/>
        </w:rPr>
        <w:t>2.31.4. Рекомендуемые значения количества парковочных мест для велосипедов указаны в таблице 2.13.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jc w:val="right"/>
        <w:outlineLvl w:val="4"/>
        <w:rPr>
          <w:rFonts w:ascii="Times New Roman" w:hAnsi="Times New Roman" w:cs="Times New Roman"/>
          <w:szCs w:val="22"/>
        </w:rPr>
      </w:pPr>
      <w:r w:rsidRPr="00C62BF2">
        <w:rPr>
          <w:rFonts w:ascii="Times New Roman" w:hAnsi="Times New Roman" w:cs="Times New Roman"/>
          <w:szCs w:val="22"/>
        </w:rPr>
        <w:t>Таблица 2.13</w:t>
      </w:r>
    </w:p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33"/>
        <w:gridCol w:w="3757"/>
      </w:tblGrid>
      <w:tr w:rsidR="00C62BF2" w:rsidRPr="00C62BF2" w:rsidTr="00C62BF2">
        <w:tc>
          <w:tcPr>
            <w:tcW w:w="2863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Типы объектов</w:t>
            </w:r>
          </w:p>
        </w:tc>
        <w:tc>
          <w:tcPr>
            <w:tcW w:w="2137" w:type="pct"/>
            <w:shd w:val="clear" w:color="auto" w:fill="DDD9C3" w:themeFill="background2" w:themeFillShade="E6"/>
            <w:vAlign w:val="center"/>
          </w:tcPr>
          <w:p w:rsidR="00C62BF2" w:rsidRPr="00C62BF2" w:rsidRDefault="00C62BF2" w:rsidP="00C62BF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62BF2">
              <w:rPr>
                <w:rFonts w:ascii="Times New Roman" w:hAnsi="Times New Roman" w:cs="Times New Roman"/>
                <w:b/>
                <w:sz w:val="20"/>
              </w:rPr>
              <w:t>Число парковочных мест для велосипедов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Основной торговый центр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4 - 6 на 100 м</w:t>
            </w:r>
            <w:r w:rsidRPr="00C62BF2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C62BF2">
              <w:rPr>
                <w:rFonts w:ascii="Times New Roman" w:hAnsi="Times New Roman" w:cs="Times New Roman"/>
                <w:sz w:val="20"/>
              </w:rPr>
              <w:t xml:space="preserve"> площади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Районный торговый центр (универмаг)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5 - 7 на 100 м</w:t>
            </w:r>
            <w:r w:rsidRPr="00C62BF2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C62BF2">
              <w:rPr>
                <w:rFonts w:ascii="Times New Roman" w:hAnsi="Times New Roman" w:cs="Times New Roman"/>
                <w:sz w:val="20"/>
              </w:rPr>
              <w:t xml:space="preserve"> площади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Местный торговый центр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6 - 8 на 100 м</w:t>
            </w:r>
            <w:r w:rsidRPr="00C62BF2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C62BF2">
              <w:rPr>
                <w:rFonts w:ascii="Times New Roman" w:hAnsi="Times New Roman" w:cs="Times New Roman"/>
                <w:sz w:val="20"/>
              </w:rPr>
              <w:t xml:space="preserve"> площади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Офисные учреждения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2 - 4 на 100 м</w:t>
            </w:r>
            <w:r w:rsidRPr="00C62BF2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C62BF2">
              <w:rPr>
                <w:rFonts w:ascii="Times New Roman" w:hAnsi="Times New Roman" w:cs="Times New Roman"/>
                <w:sz w:val="20"/>
              </w:rPr>
              <w:t xml:space="preserve"> площади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Начальная школа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30 на 100 школьников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Средняя школа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50 на 100 школьников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Высшего образования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60 на 100 студентов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Закрытый спортивный центр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35 на 100 посетителей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Спортивная площадка с трибуной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20 на 100 посетителей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Спортивная площадка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20 на поле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Бассейн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15 на 100 м</w:t>
            </w:r>
            <w:r w:rsidRPr="00C62BF2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C62BF2">
              <w:rPr>
                <w:rFonts w:ascii="Times New Roman" w:hAnsi="Times New Roman" w:cs="Times New Roman"/>
                <w:sz w:val="20"/>
              </w:rPr>
              <w:t xml:space="preserve"> водной поверхности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Театр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20 на 100 посетителей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Концертный зал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25 на 100 посетителей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lastRenderedPageBreak/>
              <w:t>Кинотеатр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25 на 100 посетителей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Крупная дискотека; городская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25 на 100 посетителей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Крупная дискотека; негородская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5 на 100 посетителей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Больница; городская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30 на 100 кроватей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Больница; областная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20 на 100 кроватей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Дом престарелых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до 10 на 100 кроватей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Места отдыха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20 - 35 на 100 посетителей</w:t>
            </w:r>
          </w:p>
        </w:tc>
      </w:tr>
      <w:tr w:rsidR="00C62BF2" w:rsidRPr="00C62BF2" w:rsidTr="0069614D">
        <w:tc>
          <w:tcPr>
            <w:tcW w:w="2863" w:type="pct"/>
          </w:tcPr>
          <w:p w:rsidR="00C62BF2" w:rsidRPr="00C62BF2" w:rsidRDefault="00C62BF2" w:rsidP="00C62B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Аттракционы/тематические парки развлечений</w:t>
            </w:r>
          </w:p>
        </w:tc>
        <w:tc>
          <w:tcPr>
            <w:tcW w:w="2137" w:type="pct"/>
          </w:tcPr>
          <w:p w:rsidR="00C62BF2" w:rsidRPr="00C62BF2" w:rsidRDefault="00C62BF2" w:rsidP="00C62B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62BF2">
              <w:rPr>
                <w:rFonts w:ascii="Times New Roman" w:hAnsi="Times New Roman" w:cs="Times New Roman"/>
                <w:sz w:val="20"/>
              </w:rPr>
              <w:t>10 - 15 на 100 посетителей</w:t>
            </w:r>
          </w:p>
        </w:tc>
      </w:tr>
    </w:tbl>
    <w:p w:rsidR="00C62BF2" w:rsidRPr="00C62BF2" w:rsidRDefault="00C62BF2" w:rsidP="00C62BF2">
      <w:pPr>
        <w:pStyle w:val="ConsPlusNormal"/>
        <w:rPr>
          <w:rFonts w:ascii="Times New Roman" w:hAnsi="Times New Roman" w:cs="Times New Roman"/>
          <w:szCs w:val="22"/>
        </w:rPr>
      </w:pP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2BF2">
        <w:rPr>
          <w:rFonts w:ascii="Times New Roman" w:hAnsi="Times New Roman" w:cs="Times New Roman"/>
          <w:sz w:val="24"/>
          <w:szCs w:val="24"/>
        </w:rPr>
        <w:t>2.31.5. Уличные велопарковки для кратковременного хранения рекомендуется размещать на расстоянии не более 30 м от входа в учреждения, в хорошо освещенных местах с высокой интенсивностью пешеходного движения, в зоне обзора существующих камер видеонаблюдения. Велопарковки не должны препятствовать движению пешеходов и проезду спецтехники. В конструкции велопарковок рекомендуется использовать антивандальные материалы.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2BF2">
        <w:rPr>
          <w:rFonts w:ascii="Times New Roman" w:hAnsi="Times New Roman" w:cs="Times New Roman"/>
          <w:sz w:val="24"/>
          <w:szCs w:val="24"/>
        </w:rPr>
        <w:t>2.31.6. При проектировании нового жилого дома рекомендуется предусматривать наличие мест постоянного хранения в количестве не менее 0,5 места на каждое домохозяйство (квартиру). В существующих жилых зданиях количество мест определяется текущим спросом. Рекомендуется размещение велосипедов на место постоянного хранения в подвальных помещениях, специально отведенных помещениях в подъездах домов, велосипедных гаражах.</w:t>
      </w:r>
    </w:p>
    <w:p w:rsidR="00C62BF2" w:rsidRPr="00C62BF2" w:rsidRDefault="00C62BF2" w:rsidP="00C62B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2BF2">
        <w:rPr>
          <w:rFonts w:ascii="Times New Roman" w:hAnsi="Times New Roman" w:cs="Times New Roman"/>
          <w:sz w:val="24"/>
          <w:szCs w:val="24"/>
        </w:rPr>
        <w:t>2.31.7. Места постоянного хранения рекомендуется устраивать в одном уровне с проезжей частью или тротуаром. Если доступ к ним в одном уровне невозможен, то их обустраивают рампами, пандусами или лифтами. Помещения для хранения велосипедов должны быть защищены от неблагоприятных погодных условий, иметь освещение, закрываться и быть доступными только для их пользователей.</w:t>
      </w:r>
    </w:p>
    <w:p w:rsidR="00C62BF2" w:rsidRPr="00C62BF2" w:rsidRDefault="00C62BF2" w:rsidP="00C62BF2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C62BF2">
        <w:rPr>
          <w:rFonts w:ascii="Times New Roman" w:hAnsi="Times New Roman" w:cs="Times New Roman"/>
          <w:sz w:val="24"/>
          <w:szCs w:val="24"/>
        </w:rPr>
        <w:t>2.32. Обеспечение безопасности велосипедного движения.</w:t>
      </w:r>
    </w:p>
    <w:p w:rsidR="000B4E33" w:rsidRPr="00C62BF2" w:rsidRDefault="00C62BF2" w:rsidP="00C62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BF2">
        <w:rPr>
          <w:rFonts w:ascii="Times New Roman" w:hAnsi="Times New Roman" w:cs="Times New Roman"/>
          <w:sz w:val="24"/>
          <w:szCs w:val="24"/>
        </w:rPr>
        <w:t xml:space="preserve">2.32.1. Обеспечение безопасности передвижения велосипедистов организовывать в соответствии </w:t>
      </w:r>
      <w:r w:rsidRPr="00C62BF2">
        <w:rPr>
          <w:rFonts w:ascii="Times New Roman" w:hAnsi="Times New Roman" w:cs="Times New Roman"/>
          <w:color w:val="000000" w:themeColor="text1"/>
          <w:sz w:val="24"/>
          <w:szCs w:val="24"/>
        </w:rPr>
        <w:t>с Приложение № 3 к методическим рекомендациям по разработке 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Российской Федерации.</w:t>
      </w:r>
    </w:p>
    <w:p w:rsidR="00C62BF2" w:rsidRPr="00C62BF2" w:rsidRDefault="00C62BF2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ECE" w:rsidRDefault="007E5ECE" w:rsidP="007E5ECE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1C9F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Pr="00343C49">
        <w:rPr>
          <w:rFonts w:ascii="Times New Roman" w:hAnsi="Times New Roman" w:cs="Times New Roman"/>
          <w:b/>
          <w:i/>
          <w:sz w:val="28"/>
          <w:szCs w:val="28"/>
        </w:rPr>
        <w:t xml:space="preserve">Расчетные показатели, устанавливаемые для объектов местного значения в области инженерной инфраструктуры </w:t>
      </w:r>
    </w:p>
    <w:p w:rsidR="007E5ECE" w:rsidRPr="00CA5757" w:rsidRDefault="007E5ECE" w:rsidP="007E5ECE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A5757">
        <w:rPr>
          <w:rFonts w:ascii="Times New Roman" w:hAnsi="Times New Roman" w:cs="Times New Roman"/>
          <w:b/>
          <w:sz w:val="24"/>
          <w:szCs w:val="24"/>
        </w:rPr>
        <w:t>3.1. Электроснабжение</w:t>
      </w:r>
    </w:p>
    <w:p w:rsidR="007E5ECE" w:rsidRPr="00DE7D02" w:rsidRDefault="007E5ECE" w:rsidP="007E5ECE">
      <w:pPr>
        <w:pStyle w:val="01"/>
      </w:pPr>
      <w:r w:rsidRPr="00DE7D02">
        <w:t>При определении потребности в мощности объектов по производству электроэнергии допускается использовать укрупненные показатели расхода электроэнергии.</w:t>
      </w:r>
    </w:p>
    <w:p w:rsidR="007E5ECE" w:rsidRPr="00DE7D02" w:rsidRDefault="007E5ECE" w:rsidP="007E5ECE">
      <w:pPr>
        <w:pStyle w:val="01"/>
      </w:pPr>
      <w:r>
        <w:t>Объекты местного значения муниципального района «Сысольский» в области энергетики представлены</w:t>
      </w:r>
      <w:r w:rsidRPr="00DE7D02">
        <w:t xml:space="preserve"> в таблице </w:t>
      </w:r>
      <w:r>
        <w:t>3.1.</w:t>
      </w:r>
    </w:p>
    <w:p w:rsidR="007E5ECE" w:rsidRDefault="007E5ECE" w:rsidP="007E5ECE">
      <w:pPr>
        <w:pStyle w:val="05"/>
      </w:pPr>
      <w:r w:rsidRPr="00DE7D02">
        <w:t xml:space="preserve">Таблица </w:t>
      </w:r>
      <w:r>
        <w:t>3</w:t>
      </w:r>
      <w:r w:rsidRPr="00DE7D02">
        <w:t>.1</w:t>
      </w:r>
    </w:p>
    <w:tbl>
      <w:tblPr>
        <w:tblStyle w:val="ad"/>
        <w:tblW w:w="11386" w:type="dxa"/>
        <w:tblLayout w:type="fixed"/>
        <w:tblLook w:val="04A0" w:firstRow="1" w:lastRow="0" w:firstColumn="1" w:lastColumn="0" w:noHBand="0" w:noVBand="1"/>
      </w:tblPr>
      <w:tblGrid>
        <w:gridCol w:w="1700"/>
        <w:gridCol w:w="1972"/>
        <w:gridCol w:w="2640"/>
        <w:gridCol w:w="2664"/>
        <w:gridCol w:w="2410"/>
      </w:tblGrid>
      <w:tr w:rsidR="007E5ECE" w:rsidRPr="00501CB1" w:rsidTr="002111D4">
        <w:trPr>
          <w:gridAfter w:val="1"/>
          <w:wAfter w:w="2410" w:type="dxa"/>
          <w:trHeight w:val="452"/>
        </w:trPr>
        <w:tc>
          <w:tcPr>
            <w:tcW w:w="1700" w:type="dxa"/>
            <w:shd w:val="clear" w:color="auto" w:fill="DDD9C3" w:themeFill="background2" w:themeFillShade="E6"/>
            <w:vAlign w:val="center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lastRenderedPageBreak/>
              <w:t>Наименование вида объекта</w:t>
            </w:r>
          </w:p>
        </w:tc>
        <w:tc>
          <w:tcPr>
            <w:tcW w:w="1972" w:type="dxa"/>
            <w:shd w:val="clear" w:color="auto" w:fill="DDD9C3" w:themeFill="background2" w:themeFillShade="E6"/>
            <w:vAlign w:val="center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5304" w:type="dxa"/>
            <w:gridSpan w:val="2"/>
            <w:shd w:val="clear" w:color="auto" w:fill="DDD9C3" w:themeFill="background2" w:themeFillShade="E6"/>
            <w:vAlign w:val="center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7E5ECE" w:rsidRPr="00501CB1" w:rsidTr="009E5B60">
        <w:trPr>
          <w:gridAfter w:val="1"/>
          <w:wAfter w:w="2410" w:type="dxa"/>
          <w:trHeight w:val="457"/>
        </w:trPr>
        <w:tc>
          <w:tcPr>
            <w:tcW w:w="1700" w:type="dxa"/>
            <w:vMerge w:val="restart"/>
          </w:tcPr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 xml:space="preserve">Электростанции (в том числе солнечные, ветровые и иные электростанции на основе нетрадиционных возобновляемых источников энергии) мощностью менее 5 МВт. </w:t>
            </w:r>
          </w:p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 xml:space="preserve">Понизительные подстанции, переключательные пункты номинальным напряжением до 35 кВ включительно. </w:t>
            </w:r>
          </w:p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 xml:space="preserve">Трансформаторные подстанции, распределительные пункты номинальным напряжением от 10(6) до 20 кВ включительно. </w:t>
            </w:r>
          </w:p>
          <w:p w:rsidR="007E5ECE" w:rsidRPr="00501CB1" w:rsidRDefault="007E5ECE" w:rsidP="009E5B60">
            <w:pPr>
              <w:pStyle w:val="51"/>
            </w:pPr>
            <w:r w:rsidRPr="004965EB">
              <w:t>Линии электропередачи напряжением от 10(6) до 35 кВ включительно.</w:t>
            </w:r>
          </w:p>
        </w:tc>
        <w:tc>
          <w:tcPr>
            <w:tcW w:w="1972" w:type="dxa"/>
            <w:vMerge w:val="restart"/>
          </w:tcPr>
          <w:p w:rsidR="007E5ECE" w:rsidRPr="00501CB1" w:rsidRDefault="007E5ECE" w:rsidP="009E5B60">
            <w:pPr>
              <w:pStyle w:val="51"/>
            </w:pPr>
            <w:r w:rsidRPr="004965EB">
              <w:t>Размер земельного участка, отводимого для понизительных подстанций и переключательных пунктов напряже</w:t>
            </w:r>
            <w:r>
              <w:t>нием до 35 кВ включительно, *</w:t>
            </w:r>
            <w:r w:rsidRPr="004965EB">
              <w:t>кв.м</w:t>
            </w:r>
          </w:p>
        </w:tc>
        <w:tc>
          <w:tcPr>
            <w:tcW w:w="5304" w:type="dxa"/>
            <w:gridSpan w:val="2"/>
            <w:tcBorders>
              <w:bottom w:val="nil"/>
            </w:tcBorders>
          </w:tcPr>
          <w:p w:rsidR="007E5ECE" w:rsidRPr="00501CB1" w:rsidRDefault="007E5ECE" w:rsidP="009E5B60">
            <w:pPr>
              <w:pStyle w:val="512"/>
              <w:jc w:val="left"/>
            </w:pPr>
          </w:p>
        </w:tc>
      </w:tr>
      <w:tr w:rsidR="007E5ECE" w:rsidRPr="00501CB1" w:rsidTr="009E5B60">
        <w:trPr>
          <w:gridAfter w:val="1"/>
          <w:wAfter w:w="2410" w:type="dxa"/>
          <w:trHeight w:val="83"/>
        </w:trPr>
        <w:tc>
          <w:tcPr>
            <w:tcW w:w="1700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501CB1" w:rsidRDefault="007E5ECE" w:rsidP="009E5B60">
            <w:pPr>
              <w:pStyle w:val="512"/>
              <w:jc w:val="left"/>
            </w:pPr>
          </w:p>
        </w:tc>
        <w:tc>
          <w:tcPr>
            <w:tcW w:w="5304" w:type="dxa"/>
            <w:gridSpan w:val="2"/>
            <w:tcBorders>
              <w:top w:val="nil"/>
            </w:tcBorders>
          </w:tcPr>
          <w:p w:rsidR="007E5ECE" w:rsidRPr="00501CB1" w:rsidRDefault="007E5ECE" w:rsidP="009E5B60">
            <w:pPr>
              <w:pStyle w:val="512"/>
            </w:pPr>
            <w:r>
              <w:t>5000</w:t>
            </w:r>
          </w:p>
        </w:tc>
      </w:tr>
      <w:tr w:rsidR="007E5ECE" w:rsidRPr="00501CB1" w:rsidTr="009E5B60">
        <w:trPr>
          <w:gridAfter w:val="1"/>
          <w:wAfter w:w="2410" w:type="dxa"/>
          <w:trHeight w:val="555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 w:val="restart"/>
          </w:tcPr>
          <w:p w:rsidR="007E5ECE" w:rsidRPr="00501CB1" w:rsidRDefault="007E5ECE" w:rsidP="009E5B60">
            <w:pPr>
              <w:pStyle w:val="51"/>
            </w:pPr>
            <w:r w:rsidRPr="004965EB">
              <w:t>Размер земельного участка, отводимого для трансформаторных подстанций и распределительных</w:t>
            </w:r>
            <w:r>
              <w:t xml:space="preserve"> пунктов напряжением 10 кв, *</w:t>
            </w:r>
            <w:r w:rsidRPr="004965EB">
              <w:t>кв.м</w:t>
            </w: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Мачтовые подстанции мощностью от 25 до 250 кВА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50</w:t>
            </w:r>
          </w:p>
        </w:tc>
      </w:tr>
      <w:tr w:rsidR="007E5ECE" w:rsidRPr="00501CB1" w:rsidTr="009E5B60">
        <w:trPr>
          <w:gridAfter w:val="1"/>
          <w:wAfter w:w="2410" w:type="dxa"/>
          <w:trHeight w:val="660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Комплектные подстанции с одним трансформатором мощностью от 25 до 630 кВА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50</w:t>
            </w:r>
          </w:p>
        </w:tc>
      </w:tr>
      <w:tr w:rsidR="007E5ECE" w:rsidRPr="00501CB1" w:rsidTr="009E5B60">
        <w:trPr>
          <w:gridAfter w:val="1"/>
          <w:wAfter w:w="2410" w:type="dxa"/>
          <w:trHeight w:val="645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Комплектные подстанции с двумя трансформаторами мощностью от 160 до 630 кВА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80</w:t>
            </w:r>
          </w:p>
        </w:tc>
      </w:tr>
      <w:tr w:rsidR="007E5ECE" w:rsidRPr="00501CB1" w:rsidTr="009E5B60">
        <w:trPr>
          <w:gridAfter w:val="1"/>
          <w:wAfter w:w="2410" w:type="dxa"/>
          <w:trHeight w:val="1277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Подстанции с двумя трансформаторами закрытого типа мощностью от 160 до 630 кВА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150</w:t>
            </w:r>
          </w:p>
        </w:tc>
      </w:tr>
      <w:tr w:rsidR="007E5ECE" w:rsidRPr="00501CB1" w:rsidTr="009E5B60">
        <w:trPr>
          <w:gridAfter w:val="1"/>
          <w:wAfter w:w="2410" w:type="dxa"/>
          <w:trHeight w:val="828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Распределительные пункты наружной установки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250</w:t>
            </w:r>
          </w:p>
        </w:tc>
      </w:tr>
      <w:tr w:rsidR="007E5ECE" w:rsidRPr="00501CB1" w:rsidTr="009E5B60">
        <w:trPr>
          <w:gridAfter w:val="1"/>
          <w:wAfter w:w="2410" w:type="dxa"/>
          <w:trHeight w:val="812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Распределительные пункты закрытого типа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200</w:t>
            </w:r>
          </w:p>
        </w:tc>
      </w:tr>
      <w:tr w:rsidR="007E5ECE" w:rsidRPr="00501CB1" w:rsidTr="009E5B60">
        <w:trPr>
          <w:gridAfter w:val="1"/>
          <w:wAfter w:w="2410" w:type="dxa"/>
          <w:trHeight w:val="272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 w:val="restart"/>
          </w:tcPr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Укрупненные показат</w:t>
            </w:r>
            <w:r>
              <w:rPr>
                <w:sz w:val="20"/>
                <w:szCs w:val="20"/>
              </w:rPr>
              <w:t xml:space="preserve">ели расхода электроэнергии **, </w:t>
            </w:r>
            <w:r w:rsidRPr="004965EB">
              <w:rPr>
                <w:sz w:val="20"/>
                <w:szCs w:val="20"/>
              </w:rPr>
              <w:t>кВт*ч/ чел. в год</w:t>
            </w: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Без стационарных электроплит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Со стационарными электроплитами</w:t>
            </w:r>
          </w:p>
        </w:tc>
      </w:tr>
      <w:tr w:rsidR="007E5ECE" w:rsidRPr="00501CB1" w:rsidTr="009E5B60">
        <w:trPr>
          <w:gridAfter w:val="1"/>
          <w:wAfter w:w="2410" w:type="dxa"/>
          <w:trHeight w:val="525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</w:tr>
      <w:tr w:rsidR="007E5ECE" w:rsidRPr="00501CB1" w:rsidTr="009E5B60">
        <w:trPr>
          <w:gridAfter w:val="1"/>
          <w:wAfter w:w="2410" w:type="dxa"/>
          <w:trHeight w:val="465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 w:val="restart"/>
          </w:tcPr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Годовое число часов использования максим</w:t>
            </w:r>
            <w:r>
              <w:rPr>
                <w:sz w:val="20"/>
                <w:szCs w:val="20"/>
              </w:rPr>
              <w:t xml:space="preserve">ума электрической нагрузки,* </w:t>
            </w:r>
            <w:r w:rsidRPr="004965EB">
              <w:rPr>
                <w:sz w:val="20"/>
                <w:szCs w:val="20"/>
              </w:rPr>
              <w:t>ч</w:t>
            </w: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Без стационарных электроплит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 w:rsidRPr="004965EB">
              <w:rPr>
                <w:sz w:val="20"/>
                <w:szCs w:val="20"/>
              </w:rPr>
              <w:t>Со стационарными электроплитами</w:t>
            </w:r>
          </w:p>
        </w:tc>
      </w:tr>
      <w:tr w:rsidR="007E5ECE" w:rsidRPr="00501CB1" w:rsidTr="009E5B60">
        <w:trPr>
          <w:gridAfter w:val="1"/>
          <w:wAfter w:w="2410" w:type="dxa"/>
          <w:trHeight w:val="332"/>
        </w:trPr>
        <w:tc>
          <w:tcPr>
            <w:tcW w:w="1700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972" w:type="dxa"/>
            <w:vMerge/>
          </w:tcPr>
          <w:p w:rsidR="007E5ECE" w:rsidRPr="004965EB" w:rsidRDefault="007E5ECE" w:rsidP="009E5B60">
            <w:pPr>
              <w:pStyle w:val="51"/>
            </w:pPr>
          </w:p>
        </w:tc>
        <w:tc>
          <w:tcPr>
            <w:tcW w:w="2640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4100</w:t>
            </w:r>
          </w:p>
        </w:tc>
        <w:tc>
          <w:tcPr>
            <w:tcW w:w="2664" w:type="dxa"/>
          </w:tcPr>
          <w:p w:rsidR="007E5ECE" w:rsidRPr="004965EB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</w:t>
            </w:r>
          </w:p>
        </w:tc>
      </w:tr>
      <w:tr w:rsidR="007E5ECE" w:rsidRPr="00501CB1" w:rsidTr="009E5B60">
        <w:trPr>
          <w:trHeight w:val="89"/>
        </w:trPr>
        <w:tc>
          <w:tcPr>
            <w:tcW w:w="8976" w:type="dxa"/>
            <w:gridSpan w:val="4"/>
            <w:shd w:val="clear" w:color="auto" w:fill="auto"/>
            <w:vAlign w:val="center"/>
          </w:tcPr>
          <w:p w:rsidR="007E5ECE" w:rsidRPr="006559C0" w:rsidRDefault="007E5ECE" w:rsidP="009E5B60">
            <w:pPr>
              <w:pStyle w:val="07"/>
            </w:pPr>
            <w:r w:rsidRPr="006559C0">
              <w:t>Примечания</w:t>
            </w:r>
          </w:p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4965EB">
              <w:rPr>
                <w:sz w:val="20"/>
                <w:szCs w:val="20"/>
              </w:rPr>
              <w:t xml:space="preserve">Согласно ВСН 14278 тм-т1 указанные размеры земельных участков для понизительных подстанций, переключательных пунктов, распределительных пунктов и трансформаторных подстанций являются максимальными для соответствующих объектов типовых конструкций. </w:t>
            </w:r>
          </w:p>
          <w:p w:rsidR="007E5ECE" w:rsidRPr="00501CB1" w:rsidRDefault="007E5ECE" w:rsidP="009E5B60">
            <w:pPr>
              <w:pStyle w:val="08"/>
              <w:ind w:firstLine="0"/>
              <w:rPr>
                <w:b/>
              </w:rPr>
            </w:pPr>
            <w:r>
              <w:rPr>
                <w:szCs w:val="20"/>
              </w:rPr>
              <w:t>**</w:t>
            </w:r>
            <w:r w:rsidRPr="004965EB">
              <w:rPr>
                <w:szCs w:val="20"/>
              </w:rPr>
              <w:t>Укрупненные показатели расхода электроэнергии и годовое число часов использования максимума электрической нагрузки установлены согласно РД 34.20.185-94 и СП 42.13330.2011.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7E5ECE" w:rsidRPr="004965EB" w:rsidRDefault="007E5ECE" w:rsidP="009E5B60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7E5ECE" w:rsidRDefault="007E5ECE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145" w:rsidRDefault="001F6145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145" w:rsidRDefault="001F6145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ECE" w:rsidRDefault="007E5ECE" w:rsidP="007E5ECE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CA575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3.2. Газоснабжение </w:t>
      </w:r>
    </w:p>
    <w:p w:rsidR="007E5ECE" w:rsidRPr="00C312BF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 </w:t>
      </w:r>
      <w:r w:rsidRPr="00C312BF">
        <w:rPr>
          <w:rFonts w:ascii="Times New Roman" w:hAnsi="Times New Roman" w:cs="Times New Roman"/>
          <w:sz w:val="24"/>
          <w:szCs w:val="24"/>
        </w:rPr>
        <w:t xml:space="preserve">Проектирование и строительство новых, реконструкцию и развитие действующих газораспределительных систем следует осуществлять в соответствии с требованиями СНиП 41-02-2003 «Тепловые сети», ПБ 12-527-03 «Правила безопасности при эксплуатации автомобильных заправочных станций сжиженного газа» на основе схем газоснабжения. </w:t>
      </w:r>
    </w:p>
    <w:p w:rsidR="007E5ECE" w:rsidRPr="00C312BF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Pr="00C312BF">
        <w:rPr>
          <w:rFonts w:ascii="Times New Roman" w:hAnsi="Times New Roman" w:cs="Times New Roman"/>
          <w:sz w:val="24"/>
          <w:szCs w:val="24"/>
        </w:rPr>
        <w:t>.2.</w:t>
      </w:r>
      <w:r w:rsidRPr="00C312BF">
        <w:rPr>
          <w:rFonts w:ascii="Times New Roman" w:hAnsi="Times New Roman" w:cs="Times New Roman"/>
          <w:sz w:val="24"/>
          <w:szCs w:val="24"/>
        </w:rPr>
        <w:tab/>
        <w:t>Газораспределительная система должна обеспечивать подачу газа потребителям в необходимом объеме и требуемых параметрах.</w:t>
      </w:r>
    </w:p>
    <w:p w:rsidR="007E5ECE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3.2.3. </w:t>
      </w:r>
      <w:r w:rsidRPr="00C312BF">
        <w:rPr>
          <w:rFonts w:ascii="Times New Roman" w:hAnsi="Times New Roman" w:cs="Times New Roman"/>
          <w:sz w:val="24"/>
          <w:szCs w:val="24"/>
        </w:rPr>
        <w:t>Имеющим преимущественное право пользования газом в качестве топлива, неотключаемым потребителям, поставки газа которым не подлежат ограничению или прекращению, бесперебойная подача газа обеспечивается путем закольцевания газопроводов или другими способами.</w:t>
      </w:r>
    </w:p>
    <w:p w:rsidR="007E5ECE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При проектировании укрупненный показатель потребления газа, куб.м/год на 1 чел., при теплоте сгорания газа 34 МДж/куб.м (8000 ккал/куб.м) допускается принимать согласно таблице 3.2.</w:t>
      </w:r>
    </w:p>
    <w:p w:rsidR="007E5ECE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E5ECE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Таблица 3.2.</w:t>
      </w:r>
    </w:p>
    <w:tbl>
      <w:tblPr>
        <w:tblW w:w="9035" w:type="dxa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2552"/>
        <w:gridCol w:w="4110"/>
        <w:gridCol w:w="405"/>
        <w:gridCol w:w="380"/>
      </w:tblGrid>
      <w:tr w:rsidR="007E5ECE" w:rsidRPr="00807367" w:rsidTr="002B1726">
        <w:trPr>
          <w:cantSplit/>
          <w:trHeight w:val="202"/>
          <w:tblHeader/>
        </w:trPr>
        <w:tc>
          <w:tcPr>
            <w:tcW w:w="1588" w:type="dxa"/>
            <w:shd w:val="clear" w:color="auto" w:fill="DDD9C3" w:themeFill="background2" w:themeFillShade="E6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552" w:type="dxa"/>
            <w:shd w:val="clear" w:color="auto" w:fill="DDD9C3" w:themeFill="background2" w:themeFillShade="E6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4895" w:type="dxa"/>
            <w:gridSpan w:val="3"/>
            <w:shd w:val="clear" w:color="auto" w:fill="DDD9C3" w:themeFill="background2" w:themeFillShade="E6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Значение расчетного показателя</w:t>
            </w:r>
          </w:p>
        </w:tc>
      </w:tr>
      <w:tr w:rsidR="007E5ECE" w:rsidRPr="00807367" w:rsidTr="002B1726">
        <w:trPr>
          <w:cantSplit/>
          <w:trHeight w:val="50"/>
        </w:trPr>
        <w:tc>
          <w:tcPr>
            <w:tcW w:w="1588" w:type="dxa"/>
            <w:vMerge w:val="restart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Пункты редуци-рования газа. Газонаполни-тельные станции. Резервуарные установки сжи-женных углево-дородных газов. Магистральные газораспредели-тельные сети в границах муни-ципального обра-зования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Удельные расходы природ-ного газа для различных коммунальных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нужд, *</w:t>
            </w:r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куб.м на человека в год</w:t>
            </w:r>
          </w:p>
        </w:tc>
        <w:tc>
          <w:tcPr>
            <w:tcW w:w="4110" w:type="dxa"/>
            <w:tcBorders>
              <w:top w:val="nil"/>
            </w:tcBorders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 наличии централизованного горячего водоснабжения </w:t>
            </w:r>
          </w:p>
        </w:tc>
        <w:tc>
          <w:tcPr>
            <w:tcW w:w="785" w:type="dxa"/>
            <w:gridSpan w:val="2"/>
            <w:tcBorders>
              <w:top w:val="nil"/>
            </w:tcBorders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7E5ECE" w:rsidRPr="00807367" w:rsidTr="002B1726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 горячем водоснабжении от газовых водонагревателей 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7E5ECE" w:rsidRPr="00807367" w:rsidTr="002B1726">
        <w:trPr>
          <w:cantSplit/>
          <w:trHeight w:val="50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 отсутствии всяких видов горячего водоснабжения 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7E5ECE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***</w:t>
            </w:r>
            <w:r w:rsidRPr="008073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7E5ECE" w:rsidRPr="00807367" w:rsidTr="002B1726">
        <w:trPr>
          <w:cantSplit/>
          <w:trHeight w:val="735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Размер земельного участка для размещения пунктов редуцирования газа, кв. м </w:t>
            </w:r>
          </w:p>
        </w:tc>
        <w:tc>
          <w:tcPr>
            <w:tcW w:w="4895" w:type="dxa"/>
            <w:gridSpan w:val="3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4,0 </w:t>
            </w:r>
          </w:p>
        </w:tc>
      </w:tr>
      <w:tr w:rsidR="007E5ECE" w:rsidRPr="00807367" w:rsidTr="002B1726">
        <w:trPr>
          <w:cantSplit/>
          <w:trHeight w:val="300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Размер земельного участка для размещения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газонапол-нительной станции,**</w:t>
            </w:r>
            <w:r w:rsidRPr="00560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га.</w:t>
            </w:r>
          </w:p>
        </w:tc>
        <w:tc>
          <w:tcPr>
            <w:tcW w:w="4515" w:type="dxa"/>
            <w:gridSpan w:val="2"/>
            <w:shd w:val="clear" w:color="auto" w:fill="auto"/>
          </w:tcPr>
          <w:p w:rsidR="007E5ECE" w:rsidRDefault="007E5ECE" w:rsidP="009E5B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производительности ГНС 10 тыс. тонн/год </w:t>
            </w:r>
          </w:p>
        </w:tc>
        <w:tc>
          <w:tcPr>
            <w:tcW w:w="380" w:type="dxa"/>
            <w:shd w:val="clear" w:color="auto" w:fill="auto"/>
          </w:tcPr>
          <w:p w:rsidR="007E5ECE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E5ECE" w:rsidRPr="00807367" w:rsidTr="002B1726">
        <w:trPr>
          <w:cantSplit/>
          <w:trHeight w:val="270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"/>
            <w:shd w:val="clear" w:color="auto" w:fill="auto"/>
          </w:tcPr>
          <w:p w:rsidR="007E5ECE" w:rsidRDefault="007E5ECE" w:rsidP="009E5B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производительности ГНС 20 тыс. тонн/год </w:t>
            </w:r>
          </w:p>
        </w:tc>
        <w:tc>
          <w:tcPr>
            <w:tcW w:w="380" w:type="dxa"/>
            <w:shd w:val="clear" w:color="auto" w:fill="auto"/>
          </w:tcPr>
          <w:p w:rsidR="007E5ECE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7E5ECE" w:rsidRPr="00807367" w:rsidTr="002B1726">
        <w:trPr>
          <w:cantSplit/>
          <w:trHeight w:val="255"/>
        </w:trPr>
        <w:tc>
          <w:tcPr>
            <w:tcW w:w="1588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"/>
            <w:shd w:val="clear" w:color="auto" w:fill="auto"/>
          </w:tcPr>
          <w:p w:rsidR="007E5ECE" w:rsidRDefault="007E5ECE" w:rsidP="009E5B6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производительности ГНС 40 тыс. тонн/год </w:t>
            </w:r>
          </w:p>
        </w:tc>
        <w:tc>
          <w:tcPr>
            <w:tcW w:w="380" w:type="dxa"/>
            <w:shd w:val="clear" w:color="auto" w:fill="auto"/>
          </w:tcPr>
          <w:p w:rsidR="007E5ECE" w:rsidRDefault="007E5ECE" w:rsidP="009E5B6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E5ECE" w:rsidRPr="00807367" w:rsidTr="002B1726">
        <w:trPr>
          <w:cantSplit/>
          <w:trHeight w:val="50"/>
        </w:trPr>
        <w:tc>
          <w:tcPr>
            <w:tcW w:w="9035" w:type="dxa"/>
            <w:gridSpan w:val="5"/>
            <w:shd w:val="clear" w:color="auto" w:fill="auto"/>
          </w:tcPr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73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Примечания: </w:t>
            </w:r>
          </w:p>
          <w:p w:rsidR="007E5ECE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 </w:t>
            </w: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Значение расчетного показателя принято в соответствии с СП 42-101-2003; </w:t>
            </w:r>
          </w:p>
          <w:p w:rsidR="007E5ECE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** </w:t>
            </w:r>
            <w:r w:rsidRPr="008073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Согласно СП 42.13330.2011указанные размеры земельных участков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ГНС являются максимальными;</w:t>
            </w:r>
          </w:p>
          <w:p w:rsidR="007E5ECE" w:rsidRPr="00807367" w:rsidRDefault="007E5ECE" w:rsidP="009E5B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*** Для сельских поселений.</w:t>
            </w:r>
          </w:p>
        </w:tc>
      </w:tr>
    </w:tbl>
    <w:p w:rsidR="007E5ECE" w:rsidRPr="00C312BF" w:rsidRDefault="007E5ECE" w:rsidP="007E5E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E5ECE" w:rsidRPr="00DF6BC7" w:rsidRDefault="007E5ECE" w:rsidP="001F6145">
      <w:pPr>
        <w:pStyle w:val="01"/>
        <w:rPr>
          <w:rFonts w:eastAsia="Times New Roman"/>
        </w:rPr>
      </w:pPr>
      <w:r>
        <w:rPr>
          <w:rFonts w:eastAsia="Times New Roman"/>
        </w:rPr>
        <w:t xml:space="preserve">3.2.5. </w:t>
      </w:r>
      <w:r w:rsidRPr="00DF6BC7">
        <w:rPr>
          <w:rFonts w:eastAsia="Times New Roman"/>
        </w:rPr>
        <w:t>Классификация газопроводов по рабочему давлению транспортируемого газа приведена в таблице 3.2.</w:t>
      </w:r>
    </w:p>
    <w:p w:rsidR="001F6145" w:rsidRDefault="001F6145" w:rsidP="001F6145">
      <w:pPr>
        <w:pStyle w:val="05"/>
        <w:spacing w:before="0" w:after="0"/>
      </w:pPr>
    </w:p>
    <w:p w:rsidR="007E5ECE" w:rsidRPr="00DF6BC7" w:rsidRDefault="007E5ECE" w:rsidP="001F6145">
      <w:pPr>
        <w:pStyle w:val="05"/>
        <w:spacing w:before="0" w:after="0"/>
      </w:pPr>
      <w:r>
        <w:t>Таблица 3.3</w:t>
      </w:r>
    </w:p>
    <w:tbl>
      <w:tblPr>
        <w:tblW w:w="5355" w:type="pct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4"/>
        <w:gridCol w:w="1421"/>
        <w:gridCol w:w="2403"/>
        <w:gridCol w:w="4205"/>
      </w:tblGrid>
      <w:tr w:rsidR="007E5ECE" w:rsidRPr="00DF6BC7" w:rsidTr="007E5ECE">
        <w:trPr>
          <w:trHeight w:val="567"/>
        </w:trPr>
        <w:tc>
          <w:tcPr>
            <w:tcW w:w="1527" w:type="pct"/>
            <w:gridSpan w:val="2"/>
            <w:shd w:val="clear" w:color="auto" w:fill="DDD9C3" w:themeFill="background2" w:themeFillShade="E6"/>
          </w:tcPr>
          <w:p w:rsidR="007E5ECE" w:rsidRPr="00DF6BC7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Классификация газопроводов</w:t>
            </w:r>
          </w:p>
          <w:p w:rsidR="007E5ECE" w:rsidRPr="00DF6BC7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давлению, категория</w:t>
            </w:r>
          </w:p>
        </w:tc>
        <w:tc>
          <w:tcPr>
            <w:tcW w:w="1263" w:type="pct"/>
            <w:shd w:val="clear" w:color="auto" w:fill="DDD9C3" w:themeFill="background2" w:themeFillShade="E6"/>
          </w:tcPr>
          <w:p w:rsidR="007E5ECE" w:rsidRPr="00DF6BC7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 транспортируемого газа</w:t>
            </w:r>
          </w:p>
        </w:tc>
        <w:tc>
          <w:tcPr>
            <w:tcW w:w="2210" w:type="pct"/>
            <w:shd w:val="clear" w:color="auto" w:fill="DDD9C3" w:themeFill="background2" w:themeFillShade="E6"/>
          </w:tcPr>
          <w:p w:rsidR="007E5ECE" w:rsidRPr="00DF6BC7" w:rsidRDefault="007E5ECE" w:rsidP="009E5B6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Рабочее давление в газопроводе, МПа</w:t>
            </w:r>
          </w:p>
        </w:tc>
      </w:tr>
      <w:tr w:rsidR="007E5ECE" w:rsidRPr="00DF6BC7" w:rsidTr="009E5B60">
        <w:trPr>
          <w:trHeight w:val="170"/>
        </w:trPr>
        <w:tc>
          <w:tcPr>
            <w:tcW w:w="780" w:type="pct"/>
            <w:vMerge w:val="restar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Высокое</w:t>
            </w:r>
          </w:p>
        </w:tc>
        <w:tc>
          <w:tcPr>
            <w:tcW w:w="747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Iа</w:t>
            </w:r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природный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1,2</w:t>
            </w:r>
          </w:p>
        </w:tc>
      </w:tr>
      <w:tr w:rsidR="007E5ECE" w:rsidRPr="00DF6BC7" w:rsidTr="009E5B60">
        <w:trPr>
          <w:trHeight w:val="170"/>
        </w:trPr>
        <w:tc>
          <w:tcPr>
            <w:tcW w:w="780" w:type="pct"/>
            <w:vMerge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vMerge w:val="restar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природный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0,6 до 1,2 включительно</w:t>
            </w:r>
          </w:p>
        </w:tc>
      </w:tr>
      <w:tr w:rsidR="007E5ECE" w:rsidRPr="00DF6BC7" w:rsidTr="009E5B60">
        <w:trPr>
          <w:trHeight w:val="96"/>
        </w:trPr>
        <w:tc>
          <w:tcPr>
            <w:tcW w:w="780" w:type="pct"/>
            <w:vMerge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vMerge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СУГ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0,6 до 1,6 включительно</w:t>
            </w:r>
          </w:p>
        </w:tc>
      </w:tr>
      <w:tr w:rsidR="007E5ECE" w:rsidRPr="00DF6BC7" w:rsidTr="009E5B60">
        <w:trPr>
          <w:trHeight w:val="170"/>
        </w:trPr>
        <w:tc>
          <w:tcPr>
            <w:tcW w:w="780" w:type="pct"/>
            <w:vMerge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природный и СУГ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0,3 до 0,6 включительно</w:t>
            </w:r>
          </w:p>
        </w:tc>
      </w:tr>
      <w:tr w:rsidR="007E5ECE" w:rsidRPr="00DF6BC7" w:rsidTr="009E5B60">
        <w:trPr>
          <w:trHeight w:val="170"/>
        </w:trPr>
        <w:tc>
          <w:tcPr>
            <w:tcW w:w="78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</w:t>
            </w:r>
          </w:p>
        </w:tc>
        <w:tc>
          <w:tcPr>
            <w:tcW w:w="747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природный и СУГ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0,005 до 0,3 включительно</w:t>
            </w:r>
          </w:p>
        </w:tc>
      </w:tr>
      <w:tr w:rsidR="007E5ECE" w:rsidRPr="00DF6BC7" w:rsidTr="009E5B60">
        <w:trPr>
          <w:trHeight w:val="170"/>
        </w:trPr>
        <w:tc>
          <w:tcPr>
            <w:tcW w:w="78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Низкое</w:t>
            </w:r>
          </w:p>
        </w:tc>
        <w:tc>
          <w:tcPr>
            <w:tcW w:w="747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263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природный и СУГ</w:t>
            </w:r>
          </w:p>
        </w:tc>
        <w:tc>
          <w:tcPr>
            <w:tcW w:w="2210" w:type="pct"/>
            <w:shd w:val="clear" w:color="auto" w:fill="auto"/>
          </w:tcPr>
          <w:p w:rsidR="007E5ECE" w:rsidRPr="00DF6BC7" w:rsidRDefault="007E5ECE" w:rsidP="009E5B60">
            <w:pPr>
              <w:widowControl w:val="0"/>
              <w:spacing w:line="240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BC7">
              <w:rPr>
                <w:rFonts w:ascii="Times New Roman" w:eastAsia="Times New Roman" w:hAnsi="Times New Roman" w:cs="Times New Roman"/>
                <w:sz w:val="20"/>
                <w:szCs w:val="20"/>
              </w:rPr>
              <w:t>до 0,005 включительно</w:t>
            </w:r>
          </w:p>
        </w:tc>
      </w:tr>
    </w:tbl>
    <w:p w:rsidR="007E5ECE" w:rsidRDefault="007E5ECE" w:rsidP="007E5ECE">
      <w:pPr>
        <w:pStyle w:val="03"/>
        <w:spacing w:before="0" w:after="0" w:line="276" w:lineRule="auto"/>
        <w:rPr>
          <w:b w:val="0"/>
        </w:rPr>
      </w:pP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3.2.6. </w:t>
      </w:r>
      <w:r w:rsidRPr="00DF6BC7">
        <w:rPr>
          <w:b w:val="0"/>
        </w:rPr>
        <w:t xml:space="preserve">Для регулирования давления газа в газораспределительной </w:t>
      </w:r>
      <w:r>
        <w:rPr>
          <w:b w:val="0"/>
        </w:rPr>
        <w:t>сети предусматривают следующие п</w:t>
      </w:r>
      <w:r w:rsidRPr="00DF6BC7">
        <w:rPr>
          <w:b w:val="0"/>
        </w:rPr>
        <w:t>ункты редуцирования газа: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газорегуляторные пункты (ГРП);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- </w:t>
      </w:r>
      <w:r w:rsidRPr="00DF6BC7">
        <w:rPr>
          <w:b w:val="0"/>
        </w:rPr>
        <w:t>газорегуляторные пункты блочные (ГРПБ) заводского изготовления в зданиях контейнерного типа;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газорегуляторные пункты шкафные (ГРПШ);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газорегуляторные установки (ГРУ).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3.2.7. </w:t>
      </w:r>
      <w:r w:rsidRPr="00DF6BC7">
        <w:rPr>
          <w:b w:val="0"/>
        </w:rPr>
        <w:t>ГРП размещают: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отдельно стоящими;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пристроенными к газифицируемым производственным зданиям, котельным и общественным зданиям с помещениями производственного характера;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встроенными в одноэтажные газифицируемые производственные здания и котельные (кроме помещений, расположенных в подвальных и цокольных этажах);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- на покрытиях газифицируемых производственных зданий I и II степеней огнестойкости класса С0 с негорючим утеплителем.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3.2.8. </w:t>
      </w:r>
      <w:r w:rsidRPr="00DF6BC7">
        <w:rPr>
          <w:b w:val="0"/>
        </w:rPr>
        <w:t>ГРПБ следует размещать отдельно стоящими.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ГРПШ размещают отдельно стоящими или на наружных стенах зданий, для газоснабжения которых они предназначены. На наружных стенах зданий размещение ГРПШ с газовым отоплением не допускается.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 w:rsidRPr="00DF6BC7">
        <w:rPr>
          <w:b w:val="0"/>
        </w:rPr>
        <w:t>Допускается размещать ГРПШ ниже уровня поверхности земли, при этом такой ГРПШ следует считать отдельно стоящим.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3.2.9. </w:t>
      </w:r>
      <w:r w:rsidRPr="00DF6BC7">
        <w:rPr>
          <w:b w:val="0"/>
        </w:rPr>
        <w:t>ГРУ допускается размещать в помещении, в котором располагается газоиспользующее оборудование, а также непосредственно у тепловых установок для подачи газа к их горелкам.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3.2.10. </w:t>
      </w:r>
      <w:r w:rsidRPr="00DF6BC7">
        <w:rPr>
          <w:b w:val="0"/>
        </w:rPr>
        <w:t>Газонаполнительные станции (ГНС) и газонаполнительные пункты (ГНП) следует размещать вне территории жилых и общественно-деловых зон городских округов и поселений, как правило, с подветренной стороны для ветров преобладающего направления по отношению к жилой застройке.</w:t>
      </w:r>
    </w:p>
    <w:p w:rsidR="007E5ECE" w:rsidRPr="00DF6BC7" w:rsidRDefault="007E5ECE" w:rsidP="007E5ECE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3.2.11. </w:t>
      </w:r>
      <w:r w:rsidRPr="00DF6BC7">
        <w:rPr>
          <w:b w:val="0"/>
        </w:rPr>
        <w:t>Площадку для размещения ГНС, ГНП следует предусматривать с учетом обеспечения снаружи ограждения вспаханной полосы земли или полосы, выполненной из наземного покрытия, не распространяющего пламя по своей поверхности, шириной 10 м и минимальных расстояний до лесных массивов, м: хвойных пород – 50, лиственных пород – 20, смешанных – 30. По противопожарной полосе должен быть предусмотрен проезд только пожарных машин.</w:t>
      </w:r>
    </w:p>
    <w:p w:rsidR="007E5ECE" w:rsidRDefault="007E5ECE" w:rsidP="002111D4">
      <w:pPr>
        <w:pStyle w:val="03"/>
        <w:spacing w:before="0" w:after="0" w:line="276" w:lineRule="auto"/>
        <w:rPr>
          <w:b w:val="0"/>
        </w:rPr>
      </w:pPr>
      <w:r>
        <w:rPr>
          <w:b w:val="0"/>
        </w:rPr>
        <w:t xml:space="preserve">3.2.12. </w:t>
      </w:r>
      <w:r w:rsidRPr="00DF6BC7">
        <w:rPr>
          <w:b w:val="0"/>
        </w:rPr>
        <w:t>Противопожарные расстояния от газопроводов и объектов газораспределительной сети до объектов, не относящихся к ним, определяются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7E5ECE" w:rsidRDefault="007E5ECE" w:rsidP="002111D4">
      <w:pPr>
        <w:pStyle w:val="03"/>
        <w:spacing w:before="0" w:after="0"/>
      </w:pPr>
      <w:r>
        <w:lastRenderedPageBreak/>
        <w:t>3</w:t>
      </w:r>
      <w:r w:rsidR="0011383B">
        <w:t>.</w:t>
      </w:r>
      <w:r w:rsidRPr="00731D08">
        <w:t>3.</w:t>
      </w:r>
      <w:r>
        <w:t xml:space="preserve"> Т</w:t>
      </w:r>
      <w:r w:rsidRPr="00731D08">
        <w:t>еплоснабжение</w:t>
      </w:r>
    </w:p>
    <w:p w:rsidR="002111D4" w:rsidRPr="002111D4" w:rsidRDefault="002111D4" w:rsidP="002111D4">
      <w:pPr>
        <w:pStyle w:val="01"/>
      </w:pPr>
    </w:p>
    <w:p w:rsidR="007E5ECE" w:rsidRDefault="007E5ECE" w:rsidP="007E5ECE">
      <w:pPr>
        <w:pStyle w:val="01"/>
      </w:pPr>
      <w:r>
        <w:t xml:space="preserve">3.3.1. </w:t>
      </w:r>
      <w:r w:rsidRPr="00731D08">
        <w:t>Предельные значения расчетных показателей минимально допустимого уровня обеспеченности объектами теплоснабжения – расчетные тепловые нагрузки при проектировании тепловых сетей определяются по данным конкретных проектов нового строительства, а существующей – по фактическим тепловым нагрузкам. При отсутствии таких данных допускается руководствоваться</w:t>
      </w:r>
      <w:r>
        <w:t xml:space="preserve"> </w:t>
      </w:r>
      <w:r w:rsidRPr="00731D08">
        <w:t xml:space="preserve">таблицей </w:t>
      </w:r>
      <w:r>
        <w:t>3.4.</w:t>
      </w:r>
    </w:p>
    <w:p w:rsidR="007E5ECE" w:rsidRPr="00390395" w:rsidRDefault="007E5ECE" w:rsidP="007E5ECE">
      <w:pPr>
        <w:pStyle w:val="05"/>
      </w:pPr>
      <w:r w:rsidRPr="00390395">
        <w:t xml:space="preserve">Таблица </w:t>
      </w:r>
      <w:r>
        <w:t>3</w:t>
      </w:r>
      <w:r>
        <w:rPr>
          <w:noProof/>
        </w:rPr>
        <w:t>.4</w:t>
      </w:r>
    </w:p>
    <w:tbl>
      <w:tblPr>
        <w:tblStyle w:val="ad"/>
        <w:tblW w:w="9180" w:type="dxa"/>
        <w:tblLayout w:type="fixed"/>
        <w:tblLook w:val="04A0" w:firstRow="1" w:lastRow="0" w:firstColumn="1" w:lastColumn="0" w:noHBand="0" w:noVBand="1"/>
      </w:tblPr>
      <w:tblGrid>
        <w:gridCol w:w="1526"/>
        <w:gridCol w:w="1473"/>
        <w:gridCol w:w="3203"/>
        <w:gridCol w:w="1274"/>
        <w:gridCol w:w="1704"/>
      </w:tblGrid>
      <w:tr w:rsidR="007E5ECE" w:rsidRPr="00501CB1" w:rsidTr="0060168C">
        <w:trPr>
          <w:trHeight w:val="1134"/>
        </w:trPr>
        <w:tc>
          <w:tcPr>
            <w:tcW w:w="1526" w:type="dxa"/>
            <w:shd w:val="clear" w:color="auto" w:fill="DDD9C3" w:themeFill="background2" w:themeFillShade="E6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473" w:type="dxa"/>
            <w:shd w:val="clear" w:color="auto" w:fill="DDD9C3" w:themeFill="background2" w:themeFillShade="E6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6181" w:type="dxa"/>
            <w:gridSpan w:val="3"/>
            <w:shd w:val="clear" w:color="auto" w:fill="DDD9C3" w:themeFill="background2" w:themeFillShade="E6"/>
          </w:tcPr>
          <w:p w:rsidR="007E5ECE" w:rsidRPr="00501CB1" w:rsidRDefault="007E5ECE" w:rsidP="009E5B60">
            <w:pPr>
              <w:pStyle w:val="4"/>
              <w:rPr>
                <w:sz w:val="20"/>
                <w:szCs w:val="20"/>
              </w:rPr>
            </w:pPr>
            <w:r w:rsidRPr="00501CB1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7E5ECE" w:rsidRPr="00501CB1" w:rsidTr="009E5B60">
        <w:trPr>
          <w:trHeight w:val="308"/>
        </w:trPr>
        <w:tc>
          <w:tcPr>
            <w:tcW w:w="1526" w:type="dxa"/>
            <w:vMerge w:val="restart"/>
          </w:tcPr>
          <w:p w:rsidR="007E5ECE" w:rsidRPr="00501CB1" w:rsidRDefault="007E5ECE" w:rsidP="009E5B60">
            <w:pPr>
              <w:pStyle w:val="51"/>
            </w:pPr>
            <w:r w:rsidRPr="00501CB1">
              <w:t>Котельные. Центральные тепловые пункты. Тепловые перекачивающие насосные станции. Магистральные теплопроводы</w:t>
            </w:r>
          </w:p>
        </w:tc>
        <w:tc>
          <w:tcPr>
            <w:tcW w:w="1473" w:type="dxa"/>
            <w:vMerge w:val="restart"/>
          </w:tcPr>
          <w:p w:rsidR="007E5ECE" w:rsidRPr="00501CB1" w:rsidRDefault="007E5ECE" w:rsidP="009E5B60">
            <w:pPr>
              <w:pStyle w:val="51"/>
            </w:pPr>
            <w:r w:rsidRPr="00501CB1">
              <w:t>Размеры земельных участков для отдельно сто</w:t>
            </w:r>
            <w:r>
              <w:t>ящих отопительных котельных, га</w:t>
            </w:r>
          </w:p>
        </w:tc>
        <w:tc>
          <w:tcPr>
            <w:tcW w:w="3203" w:type="dxa"/>
            <w:vMerge w:val="restart"/>
          </w:tcPr>
          <w:p w:rsidR="007E5ECE" w:rsidRPr="00501CB1" w:rsidRDefault="007E5ECE" w:rsidP="009E5B60">
            <w:pPr>
              <w:pStyle w:val="512"/>
            </w:pPr>
            <w:r w:rsidRPr="00501CB1">
              <w:t>Теплопроизводительность котельных, Гкал/ч (МВт)</w:t>
            </w:r>
          </w:p>
        </w:tc>
        <w:tc>
          <w:tcPr>
            <w:tcW w:w="2978" w:type="dxa"/>
            <w:gridSpan w:val="2"/>
          </w:tcPr>
          <w:p w:rsidR="007E5ECE" w:rsidRPr="00501CB1" w:rsidRDefault="007E5ECE" w:rsidP="009E5B60">
            <w:pPr>
              <w:pStyle w:val="512"/>
            </w:pPr>
            <w:r w:rsidRPr="00501CB1">
              <w:t>Размеры земельных участков, га, котельных, работающих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Merge/>
          </w:tcPr>
          <w:p w:rsidR="007E5ECE" w:rsidRPr="00501CB1" w:rsidRDefault="007E5ECE" w:rsidP="009E5B60">
            <w:pPr>
              <w:pStyle w:val="512"/>
            </w:pPr>
          </w:p>
        </w:tc>
        <w:tc>
          <w:tcPr>
            <w:tcW w:w="1274" w:type="dxa"/>
          </w:tcPr>
          <w:p w:rsidR="007E5ECE" w:rsidRPr="00501CB1" w:rsidRDefault="007E5ECE" w:rsidP="009E5B60">
            <w:pPr>
              <w:pStyle w:val="512"/>
            </w:pPr>
            <w:r w:rsidRPr="00501CB1">
              <w:t>на твердом топливе</w:t>
            </w:r>
          </w:p>
        </w:tc>
        <w:tc>
          <w:tcPr>
            <w:tcW w:w="170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на газомазутном топливе</w:t>
            </w:r>
          </w:p>
        </w:tc>
      </w:tr>
      <w:tr w:rsidR="007E5ECE" w:rsidRPr="00501CB1" w:rsidTr="009E5B60">
        <w:trPr>
          <w:trHeight w:val="20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до 5</w:t>
            </w:r>
          </w:p>
        </w:tc>
        <w:tc>
          <w:tcPr>
            <w:tcW w:w="127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0,7</w:t>
            </w:r>
          </w:p>
        </w:tc>
        <w:tc>
          <w:tcPr>
            <w:tcW w:w="170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0,7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5-10 (6-12)</w:t>
            </w:r>
          </w:p>
        </w:tc>
        <w:tc>
          <w:tcPr>
            <w:tcW w:w="127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1,0</w:t>
            </w:r>
          </w:p>
        </w:tc>
        <w:tc>
          <w:tcPr>
            <w:tcW w:w="170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1,0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10-50 (12-58)</w:t>
            </w:r>
          </w:p>
        </w:tc>
        <w:tc>
          <w:tcPr>
            <w:tcW w:w="127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2,0</w:t>
            </w:r>
          </w:p>
        </w:tc>
        <w:tc>
          <w:tcPr>
            <w:tcW w:w="1704" w:type="dxa"/>
            <w:vAlign w:val="center"/>
          </w:tcPr>
          <w:p w:rsidR="007E5ECE" w:rsidRPr="00501CB1" w:rsidRDefault="007E5ECE" w:rsidP="009E5B60">
            <w:pPr>
              <w:pStyle w:val="512"/>
            </w:pPr>
            <w:r w:rsidRPr="00501CB1">
              <w:t>1,5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свыше 50 до 100 (св. 58 до 116)</w:t>
            </w:r>
          </w:p>
        </w:tc>
        <w:tc>
          <w:tcPr>
            <w:tcW w:w="127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70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свыше 100 до 200 (св. 116 до 223)</w:t>
            </w:r>
          </w:p>
        </w:tc>
        <w:tc>
          <w:tcPr>
            <w:tcW w:w="127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70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vMerge/>
            <w:vAlign w:val="center"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3203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свыше 200 до 400 (св. 233 до 466)</w:t>
            </w:r>
          </w:p>
        </w:tc>
        <w:tc>
          <w:tcPr>
            <w:tcW w:w="127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704" w:type="dxa"/>
            <w:vAlign w:val="center"/>
          </w:tcPr>
          <w:p w:rsidR="007E5ECE" w:rsidRPr="00AC0601" w:rsidRDefault="007E5ECE" w:rsidP="009E5B60">
            <w:pPr>
              <w:tabs>
                <w:tab w:val="left" w:pos="3420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601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7E5ECE" w:rsidRPr="00501CB1" w:rsidTr="009E5B60">
        <w:trPr>
          <w:trHeight w:val="143"/>
        </w:trPr>
        <w:tc>
          <w:tcPr>
            <w:tcW w:w="1526" w:type="dxa"/>
            <w:vMerge/>
          </w:tcPr>
          <w:p w:rsidR="007E5ECE" w:rsidRPr="00501CB1" w:rsidRDefault="007E5ECE" w:rsidP="009E5B60">
            <w:pPr>
              <w:pStyle w:val="51"/>
            </w:pPr>
          </w:p>
        </w:tc>
        <w:tc>
          <w:tcPr>
            <w:tcW w:w="1473" w:type="dxa"/>
            <w:tcBorders>
              <w:right w:val="single" w:sz="2" w:space="0" w:color="000000" w:themeColor="text1"/>
            </w:tcBorders>
          </w:tcPr>
          <w:p w:rsidR="007E5ECE" w:rsidRPr="00AC0601" w:rsidRDefault="007E5ECE" w:rsidP="009E5B60">
            <w:pPr>
              <w:pStyle w:val="512"/>
            </w:pPr>
            <w:r w:rsidRPr="00501CB1"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6181" w:type="dxa"/>
            <w:gridSpan w:val="3"/>
            <w:tcBorders>
              <w:left w:val="single" w:sz="2" w:space="0" w:color="000000" w:themeColor="text1"/>
            </w:tcBorders>
          </w:tcPr>
          <w:p w:rsidR="007E5ECE" w:rsidRPr="00AC0601" w:rsidRDefault="007E5ECE" w:rsidP="009E5B60">
            <w:pPr>
              <w:pStyle w:val="512"/>
            </w:pPr>
            <w:r w:rsidRPr="00AC0601">
              <w:t>не нормируется</w:t>
            </w:r>
          </w:p>
        </w:tc>
      </w:tr>
    </w:tbl>
    <w:p w:rsidR="007E5ECE" w:rsidRDefault="007E5ECE" w:rsidP="007E5ECE"/>
    <w:p w:rsidR="007E5ECE" w:rsidRPr="00A923EB" w:rsidRDefault="007E5ECE" w:rsidP="009E5B6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3EB">
        <w:rPr>
          <w:rFonts w:ascii="Times New Roman" w:hAnsi="Times New Roman" w:cs="Times New Roman"/>
          <w:sz w:val="24"/>
          <w:szCs w:val="24"/>
        </w:rPr>
        <w:t xml:space="preserve">3.3.2. Показатели минимально допустимого уровня обеспеченности объектами теплоснабжения – расчетные тепловые нагрузки при проектировании тепловых сетей определяются по данным конкретных проектов нового строительства, а существующей – по фактическим тепловым нагрузкам. При отсутствии таких данных допускается руководствоваться таблицей </w:t>
      </w:r>
      <w:r>
        <w:rPr>
          <w:rFonts w:ascii="Times New Roman" w:hAnsi="Times New Roman" w:cs="Times New Roman"/>
          <w:sz w:val="24"/>
          <w:szCs w:val="24"/>
        </w:rPr>
        <w:t>3.5.</w:t>
      </w:r>
    </w:p>
    <w:p w:rsidR="00414855" w:rsidRDefault="00414855" w:rsidP="007E5ECE">
      <w:pPr>
        <w:pStyle w:val="05"/>
      </w:pPr>
    </w:p>
    <w:p w:rsidR="007E5ECE" w:rsidRDefault="007E5ECE" w:rsidP="007E5ECE">
      <w:pPr>
        <w:pStyle w:val="05"/>
      </w:pPr>
      <w:r>
        <w:t>Таблица 3.5.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2"/>
        <w:gridCol w:w="5838"/>
      </w:tblGrid>
      <w:tr w:rsidR="007E5ECE" w:rsidRPr="00FA62C7" w:rsidTr="0060168C">
        <w:trPr>
          <w:trHeight w:val="300"/>
          <w:jc w:val="center"/>
        </w:trPr>
        <w:tc>
          <w:tcPr>
            <w:tcW w:w="0" w:type="auto"/>
            <w:shd w:val="clear" w:color="auto" w:fill="DDD9C3" w:themeFill="background2" w:themeFillShade="E6"/>
            <w:vAlign w:val="center"/>
          </w:tcPr>
          <w:p w:rsidR="007E5ECE" w:rsidRPr="00FA62C7" w:rsidRDefault="007E5ECE" w:rsidP="009E5B60">
            <w:pPr>
              <w:pStyle w:val="4"/>
              <w:rPr>
                <w:sz w:val="20"/>
                <w:szCs w:val="20"/>
              </w:rPr>
            </w:pPr>
            <w:r w:rsidRPr="00FA62C7">
              <w:rPr>
                <w:sz w:val="20"/>
                <w:szCs w:val="20"/>
              </w:rPr>
              <w:t>Элементы застройки</w:t>
            </w:r>
          </w:p>
        </w:tc>
        <w:tc>
          <w:tcPr>
            <w:tcW w:w="5838" w:type="dxa"/>
            <w:shd w:val="clear" w:color="auto" w:fill="DDD9C3" w:themeFill="background2" w:themeFillShade="E6"/>
            <w:vAlign w:val="center"/>
          </w:tcPr>
          <w:p w:rsidR="007E5ECE" w:rsidRPr="00FA62C7" w:rsidRDefault="007E5ECE" w:rsidP="009E5B60">
            <w:pPr>
              <w:pStyle w:val="4"/>
              <w:rPr>
                <w:sz w:val="20"/>
                <w:szCs w:val="20"/>
              </w:rPr>
            </w:pPr>
            <w:r w:rsidRPr="00FA62C7">
              <w:rPr>
                <w:sz w:val="20"/>
                <w:szCs w:val="20"/>
              </w:rPr>
              <w:t>Условия определения р</w:t>
            </w:r>
            <w:r w:rsidRPr="00FA62C7">
              <w:rPr>
                <w:rFonts w:ascii="Times New Roman ??????????" w:hAnsi="Times New Roman ??????????"/>
                <w:sz w:val="20"/>
                <w:szCs w:val="20"/>
              </w:rPr>
              <w:t>асчетны</w:t>
            </w:r>
            <w:r w:rsidRPr="00FA62C7">
              <w:rPr>
                <w:sz w:val="20"/>
                <w:szCs w:val="20"/>
              </w:rPr>
              <w:t>х</w:t>
            </w:r>
            <w:r w:rsidRPr="00FA62C7">
              <w:rPr>
                <w:rFonts w:ascii="Times New Roman ??????????" w:hAnsi="Times New Roman ??????????"/>
                <w:sz w:val="20"/>
                <w:szCs w:val="20"/>
              </w:rPr>
              <w:t xml:space="preserve"> тепловы</w:t>
            </w:r>
            <w:r w:rsidRPr="00FA62C7">
              <w:rPr>
                <w:sz w:val="20"/>
                <w:szCs w:val="20"/>
              </w:rPr>
              <w:t>х</w:t>
            </w:r>
            <w:r w:rsidRPr="00FA62C7">
              <w:rPr>
                <w:rFonts w:ascii="Times New Roman ??????????" w:hAnsi="Times New Roman ??????????"/>
                <w:sz w:val="20"/>
                <w:szCs w:val="20"/>
              </w:rPr>
              <w:t xml:space="preserve"> нагруз</w:t>
            </w:r>
            <w:r w:rsidRPr="00FA62C7">
              <w:rPr>
                <w:sz w:val="20"/>
                <w:szCs w:val="20"/>
              </w:rPr>
              <w:t>ок</w:t>
            </w:r>
          </w:p>
        </w:tc>
      </w:tr>
      <w:tr w:rsidR="007E5ECE" w:rsidRPr="00FA62C7" w:rsidTr="009E5B60">
        <w:trPr>
          <w:trHeight w:val="401"/>
          <w:jc w:val="center"/>
        </w:trPr>
        <w:tc>
          <w:tcPr>
            <w:tcW w:w="0" w:type="auto"/>
            <w:vAlign w:val="center"/>
          </w:tcPr>
          <w:p w:rsidR="007E5ECE" w:rsidRPr="00FA62C7" w:rsidRDefault="007E5ECE" w:rsidP="009E5B60">
            <w:pPr>
              <w:pStyle w:val="51"/>
            </w:pPr>
            <w:r w:rsidRPr="00FA62C7">
              <w:t xml:space="preserve">Существующая застройка населенных пунктов, действующие промышленные предприятия </w:t>
            </w:r>
          </w:p>
        </w:tc>
        <w:tc>
          <w:tcPr>
            <w:tcW w:w="5838" w:type="dxa"/>
            <w:vAlign w:val="center"/>
          </w:tcPr>
          <w:p w:rsidR="007E5ECE" w:rsidRPr="00FA62C7" w:rsidRDefault="007E5ECE" w:rsidP="009E5B60">
            <w:pPr>
              <w:pStyle w:val="512"/>
            </w:pPr>
            <w:r w:rsidRPr="00FA62C7">
              <w:t>Определяются по проектам с уточнением по фактическим тепловым нагрузкам</w:t>
            </w:r>
          </w:p>
        </w:tc>
      </w:tr>
      <w:tr w:rsidR="007E5ECE" w:rsidRPr="00FA62C7" w:rsidTr="009E5B60">
        <w:trPr>
          <w:trHeight w:val="371"/>
          <w:jc w:val="center"/>
        </w:trPr>
        <w:tc>
          <w:tcPr>
            <w:tcW w:w="0" w:type="auto"/>
            <w:vAlign w:val="center"/>
          </w:tcPr>
          <w:p w:rsidR="007E5ECE" w:rsidRPr="00FA62C7" w:rsidRDefault="007E5ECE" w:rsidP="009E5B60">
            <w:pPr>
              <w:pStyle w:val="51"/>
            </w:pPr>
            <w:r w:rsidRPr="00FA62C7">
              <w:t xml:space="preserve">Намечаемые к строительству промышленные предприятия </w:t>
            </w:r>
          </w:p>
        </w:tc>
        <w:tc>
          <w:tcPr>
            <w:tcW w:w="5838" w:type="dxa"/>
            <w:vAlign w:val="center"/>
          </w:tcPr>
          <w:p w:rsidR="007E5ECE" w:rsidRPr="00FA62C7" w:rsidRDefault="007E5ECE" w:rsidP="009E5B60">
            <w:pPr>
              <w:pStyle w:val="512"/>
            </w:pPr>
            <w:r w:rsidRPr="00FA62C7">
              <w:t>Определяются по укрупненным нормам развития основного (профильного) производства или проектам аналогичных производств</w:t>
            </w:r>
          </w:p>
        </w:tc>
      </w:tr>
      <w:tr w:rsidR="007E5ECE" w:rsidRPr="00FA62C7" w:rsidTr="009E5B60">
        <w:trPr>
          <w:trHeight w:val="503"/>
          <w:jc w:val="center"/>
        </w:trPr>
        <w:tc>
          <w:tcPr>
            <w:tcW w:w="0" w:type="auto"/>
            <w:vAlign w:val="center"/>
          </w:tcPr>
          <w:p w:rsidR="007E5ECE" w:rsidRPr="00FA62C7" w:rsidRDefault="007E5ECE" w:rsidP="009E5B60">
            <w:pPr>
              <w:pStyle w:val="51"/>
            </w:pPr>
            <w:r w:rsidRPr="00FA62C7">
              <w:t>Намечаемые к застройке жилые районы</w:t>
            </w:r>
          </w:p>
        </w:tc>
        <w:tc>
          <w:tcPr>
            <w:tcW w:w="5838" w:type="dxa"/>
            <w:vAlign w:val="center"/>
          </w:tcPr>
          <w:p w:rsidR="007E5ECE" w:rsidRPr="00FA62C7" w:rsidRDefault="007E5ECE" w:rsidP="009E5B60">
            <w:pPr>
              <w:pStyle w:val="512"/>
            </w:pPr>
            <w:r w:rsidRPr="00FA62C7">
              <w:t>Определяются по укрупненным показателям плотности размещения тепловых нагрузок.</w:t>
            </w:r>
          </w:p>
          <w:p w:rsidR="007E5ECE" w:rsidRPr="00FA62C7" w:rsidRDefault="007E5ECE" w:rsidP="009E5B60">
            <w:pPr>
              <w:pStyle w:val="512"/>
              <w:rPr>
                <w:color w:val="FF0000"/>
              </w:rPr>
            </w:pPr>
            <w:r w:rsidRPr="00FA62C7">
              <w:lastRenderedPageBreak/>
              <w:t>Удельные показатели максимальной тепловой нагрузки на отопление жилых домов при новом строительстве, следует принимать по СП 124.13330.2012 «Тепловые сети», приложению В</w:t>
            </w:r>
            <w:r>
              <w:t>.</w:t>
            </w:r>
          </w:p>
        </w:tc>
      </w:tr>
    </w:tbl>
    <w:p w:rsidR="009E5B60" w:rsidRDefault="009E5B60" w:rsidP="009E5B60">
      <w:pPr>
        <w:pStyle w:val="afc"/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</w:p>
    <w:p w:rsidR="009E5B60" w:rsidRPr="00803C96" w:rsidRDefault="009E5B60" w:rsidP="009E5B60">
      <w:pPr>
        <w:pStyle w:val="afc"/>
        <w:spacing w:line="276" w:lineRule="auto"/>
        <w:ind w:left="0" w:firstLine="720"/>
        <w:rPr>
          <w:rFonts w:ascii="Times New Roman" w:hAnsi="Times New Roman"/>
          <w:sz w:val="24"/>
          <w:szCs w:val="24"/>
        </w:rPr>
      </w:pPr>
      <w:r w:rsidRPr="00803C96">
        <w:rPr>
          <w:rFonts w:ascii="Times New Roman" w:hAnsi="Times New Roman"/>
          <w:sz w:val="24"/>
          <w:szCs w:val="24"/>
        </w:rPr>
        <w:t xml:space="preserve">3.3.3. При децентрализованном теплоснабжении применяются автономные генераторы тепла различных конструкций, работающие на местных видах топлива на нефти, угле и дровах. </w:t>
      </w:r>
    </w:p>
    <w:p w:rsidR="009E5B60" w:rsidRPr="00803C96" w:rsidRDefault="009E5B60" w:rsidP="009E5B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>3.3.4. Строительство индивидуальных котельных допускается при отсутствии:</w:t>
      </w:r>
    </w:p>
    <w:p w:rsidR="009E5B60" w:rsidRPr="00803C96" w:rsidRDefault="009E5B60" w:rsidP="009E5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>-  резерва тепла на централизованном источнике (ТЭЦ или котельной);</w:t>
      </w:r>
    </w:p>
    <w:p w:rsidR="009E5B60" w:rsidRPr="00803C96" w:rsidRDefault="009E5B60" w:rsidP="009E5B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>-  тепловых сетей.</w:t>
      </w:r>
    </w:p>
    <w:p w:rsidR="009E5B60" w:rsidRPr="00803C96" w:rsidRDefault="009E5B60" w:rsidP="009E5B60">
      <w:pPr>
        <w:pStyle w:val="afc"/>
        <w:spacing w:line="276" w:lineRule="auto"/>
        <w:ind w:left="0" w:firstLine="720"/>
        <w:rPr>
          <w:rFonts w:ascii="Times New Roman" w:hAnsi="Times New Roman"/>
          <w:sz w:val="24"/>
          <w:szCs w:val="24"/>
        </w:rPr>
      </w:pPr>
      <w:r w:rsidRPr="00803C96">
        <w:rPr>
          <w:rFonts w:ascii="Times New Roman" w:hAnsi="Times New Roman"/>
          <w:sz w:val="24"/>
          <w:szCs w:val="24"/>
        </w:rPr>
        <w:t>3.3.5. Индивидуальные котельные могут быть: отдельно стоящими, пристроенными к зданиям, встроенными в здания, крышными.</w:t>
      </w:r>
    </w:p>
    <w:p w:rsidR="009E5B60" w:rsidRPr="00803C96" w:rsidRDefault="009E5B60" w:rsidP="009E5B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>3.3.6. Основание для проектирования и вид локальной котельной в каждом конкретном случае определяются по согласованию с энергоснабжающими организациями и органами архитектуры администрации СП.</w:t>
      </w:r>
    </w:p>
    <w:p w:rsidR="009E5B60" w:rsidRPr="00803C96" w:rsidRDefault="009E5B60" w:rsidP="009E5B60">
      <w:pPr>
        <w:pStyle w:val="afa"/>
        <w:tabs>
          <w:tab w:val="clear" w:pos="567"/>
          <w:tab w:val="left" w:pos="1129"/>
          <w:tab w:val="center" w:pos="4677"/>
          <w:tab w:val="right" w:pos="9355"/>
        </w:tabs>
        <w:spacing w:line="276" w:lineRule="auto"/>
        <w:ind w:firstLine="743"/>
        <w:rPr>
          <w:rStyle w:val="13"/>
          <w:rFonts w:ascii="Times New Roman" w:hAnsi="Times New Roman"/>
          <w:bCs/>
          <w:szCs w:val="24"/>
        </w:rPr>
      </w:pPr>
      <w:r w:rsidRPr="00803C96">
        <w:rPr>
          <w:rFonts w:ascii="Times New Roman" w:hAnsi="Times New Roman"/>
          <w:szCs w:val="24"/>
        </w:rPr>
        <w:t>3.3.7. Вводимые в действие котельные должны иметь систему автоматического регулирования для эффективного использования энергоресурсов.</w:t>
      </w:r>
    </w:p>
    <w:p w:rsidR="009E5B60" w:rsidRPr="00803C96" w:rsidRDefault="009E5B60" w:rsidP="009E5B60">
      <w:pPr>
        <w:pStyle w:val="afa"/>
        <w:tabs>
          <w:tab w:val="clear" w:pos="567"/>
          <w:tab w:val="left" w:pos="1129"/>
          <w:tab w:val="center" w:pos="4677"/>
          <w:tab w:val="right" w:pos="9355"/>
        </w:tabs>
        <w:spacing w:line="276" w:lineRule="auto"/>
        <w:ind w:firstLine="743"/>
        <w:rPr>
          <w:rStyle w:val="13"/>
          <w:rFonts w:ascii="Times New Roman" w:hAnsi="Times New Roman"/>
          <w:bCs/>
          <w:szCs w:val="24"/>
        </w:rPr>
      </w:pPr>
      <w:r w:rsidRPr="00803C96">
        <w:rPr>
          <w:rFonts w:ascii="Times New Roman" w:hAnsi="Times New Roman"/>
          <w:szCs w:val="24"/>
        </w:rPr>
        <w:t>3.3.8. Для горячего водоснабжения жилых и общественных зданий допускается применение индивидуальных  электроводонагревателей.</w:t>
      </w:r>
    </w:p>
    <w:p w:rsidR="009E5B60" w:rsidRPr="00803C96" w:rsidRDefault="009E5B60" w:rsidP="009E5B6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>3.3.9. При согласовании с электроснабжающими организациями допускается электрическая система отопления. Для объектов, размещаемых в зонах охраняемого ландшафта, предпочтение следует отдавать электрокотельным.</w:t>
      </w:r>
    </w:p>
    <w:p w:rsidR="009E5B60" w:rsidRDefault="009E5B60" w:rsidP="009E5B60">
      <w:pPr>
        <w:pStyle w:val="22"/>
        <w:spacing w:after="0" w:line="276" w:lineRule="auto"/>
        <w:rPr>
          <w:rFonts w:ascii="Times New Roman" w:hAnsi="Times New Roman"/>
        </w:rPr>
      </w:pPr>
      <w:r w:rsidRPr="00803C96">
        <w:rPr>
          <w:rFonts w:ascii="Times New Roman" w:hAnsi="Times New Roman"/>
        </w:rPr>
        <w:t>3.3.10. Применение электроэнергии возможно также для отдельно стоящих зданий при достаточной мощности источников электроснабжения.</w:t>
      </w:r>
    </w:p>
    <w:p w:rsidR="00803C96" w:rsidRPr="00CA5757" w:rsidRDefault="00803C96" w:rsidP="00803C96">
      <w:pPr>
        <w:pStyle w:val="03"/>
      </w:pPr>
      <w:r w:rsidRPr="00CA5757">
        <w:t>3.4. Водоснабжение</w:t>
      </w:r>
    </w:p>
    <w:p w:rsidR="00803C96" w:rsidRPr="00803C96" w:rsidRDefault="00803C96" w:rsidP="00803C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>3.4.1. Система водоснабжения  проектируется в соответствии с требованиями СП 31.13330.2012.</w:t>
      </w:r>
    </w:p>
    <w:p w:rsidR="00803C96" w:rsidRPr="00803C96" w:rsidRDefault="00803C96" w:rsidP="00803C9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 xml:space="preserve">     Расход воды по отдельным объектам различной категории потребителей следует определять по действующим нормам СП 31.13330.2012. Качество питьевой воды должно соответствовать тре</w:t>
      </w:r>
      <w:r>
        <w:rPr>
          <w:rFonts w:ascii="Times New Roman" w:hAnsi="Times New Roman" w:cs="Times New Roman"/>
          <w:sz w:val="24"/>
          <w:szCs w:val="24"/>
        </w:rPr>
        <w:t xml:space="preserve">бованиям СанПиН 2.1.4.1074-01 – </w:t>
      </w:r>
      <w:r w:rsidRPr="00803C96">
        <w:rPr>
          <w:rFonts w:ascii="Times New Roman" w:hAnsi="Times New Roman" w:cs="Times New Roman"/>
          <w:sz w:val="24"/>
          <w:szCs w:val="24"/>
        </w:rPr>
        <w:t xml:space="preserve">для централизованного водоснабжения и СанПиН 2.1.4.1175-02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03C96">
        <w:rPr>
          <w:rFonts w:ascii="Times New Roman" w:hAnsi="Times New Roman" w:cs="Times New Roman"/>
          <w:sz w:val="24"/>
          <w:szCs w:val="24"/>
        </w:rPr>
        <w:t xml:space="preserve"> для нецентрализованного водоснабжения, а также ГН 2.1.5.1315-03.</w:t>
      </w:r>
    </w:p>
    <w:p w:rsidR="00803C96" w:rsidRPr="00803C96" w:rsidRDefault="00803C96" w:rsidP="00803C9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C96">
        <w:rPr>
          <w:rFonts w:ascii="Times New Roman" w:hAnsi="Times New Roman" w:cs="Times New Roman"/>
          <w:sz w:val="24"/>
          <w:szCs w:val="24"/>
        </w:rPr>
        <w:t xml:space="preserve">3.4.2. Предельные значения расчетных показателей минимально допустимого уровня обеспеченности нормы водопотребления на хозяйственно-питьевые нужды населения следует принимать в соответствии с таблицей 3.6. </w:t>
      </w:r>
    </w:p>
    <w:p w:rsidR="00803C96" w:rsidRDefault="00803C96" w:rsidP="00803C96">
      <w:pPr>
        <w:pStyle w:val="05"/>
      </w:pPr>
      <w:r>
        <w:t>Таблица 3.6</w:t>
      </w:r>
    </w:p>
    <w:tbl>
      <w:tblPr>
        <w:tblW w:w="952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2126"/>
        <w:gridCol w:w="4535"/>
        <w:gridCol w:w="1560"/>
      </w:tblGrid>
      <w:tr w:rsidR="00803C96" w:rsidRPr="008C7229" w:rsidTr="003B3669">
        <w:trPr>
          <w:cantSplit/>
          <w:trHeight w:val="202"/>
          <w:tblHeader/>
        </w:trPr>
        <w:tc>
          <w:tcPr>
            <w:tcW w:w="1304" w:type="dxa"/>
            <w:shd w:val="clear" w:color="auto" w:fill="DDD9C3" w:themeFill="background2" w:themeFillShade="E6"/>
          </w:tcPr>
          <w:p w:rsidR="00803C96" w:rsidRPr="00C601B0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C601B0">
              <w:rPr>
                <w:b/>
                <w:bCs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:rsidR="00803C96" w:rsidRPr="00C601B0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C601B0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6095" w:type="dxa"/>
            <w:gridSpan w:val="2"/>
            <w:shd w:val="clear" w:color="auto" w:fill="DDD9C3" w:themeFill="background2" w:themeFillShade="E6"/>
          </w:tcPr>
          <w:p w:rsidR="00803C96" w:rsidRPr="00C601B0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C601B0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 w:val="restart"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 xml:space="preserve">Водозаборы. </w:t>
            </w:r>
            <w:r w:rsidRPr="008C7229">
              <w:rPr>
                <w:sz w:val="20"/>
                <w:szCs w:val="20"/>
              </w:rPr>
              <w:lastRenderedPageBreak/>
              <w:t xml:space="preserve">Станции водоподготовки (водопроводные очистные сооружения). Насосные станции. Резервуары для хранения воды. Водонапорные башни. Магистральные водопроводы.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lastRenderedPageBreak/>
              <w:t xml:space="preserve">Размер земельного </w:t>
            </w:r>
            <w:r w:rsidRPr="008C7229">
              <w:rPr>
                <w:sz w:val="20"/>
                <w:szCs w:val="20"/>
              </w:rPr>
              <w:lastRenderedPageBreak/>
              <w:t>участка для размещения станции водоподготовки (водопроводные очистные сооружения) в зависимост</w:t>
            </w:r>
            <w:r>
              <w:rPr>
                <w:sz w:val="20"/>
                <w:szCs w:val="20"/>
              </w:rPr>
              <w:t xml:space="preserve">и от их производительности, * </w:t>
            </w:r>
            <w:r w:rsidRPr="008C7229">
              <w:rPr>
                <w:sz w:val="20"/>
                <w:szCs w:val="20"/>
              </w:rPr>
              <w:t xml:space="preserve">га 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bookmarkStart w:id="9" w:name="OLE_LINK89"/>
            <w:bookmarkStart w:id="10" w:name="OLE_LINK90"/>
            <w:bookmarkStart w:id="11" w:name="OLE_LINK91"/>
            <w:r>
              <w:rPr>
                <w:sz w:val="20"/>
                <w:szCs w:val="20"/>
              </w:rPr>
              <w:lastRenderedPageBreak/>
              <w:t>для муниципального района и сельских поселений</w:t>
            </w:r>
            <w:bookmarkEnd w:id="9"/>
            <w:bookmarkEnd w:id="10"/>
            <w:bookmarkEnd w:id="11"/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067295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Производительность, тыс. куб. м/сут</w:t>
            </w:r>
            <w:r w:rsidRPr="00067295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Размеры земельных участков, га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До 0,1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0,1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Свыше 0,1 до 0,2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0,25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Свыше 0,2 до 0,4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0,4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Свыше 0,4 до 0,8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1,0</w:t>
            </w:r>
          </w:p>
        </w:tc>
      </w:tr>
      <w:tr w:rsidR="00803C96" w:rsidRPr="008C7229" w:rsidTr="003B3669">
        <w:trPr>
          <w:cantSplit/>
          <w:trHeight w:val="4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Свыше 0,8 до 12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2,0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Показатель удельного водопотребления, куб. м /мес. на 1 чел.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 и сельских поселений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Жилая застройка с водопроводом, канализацией, ваннами, с центральным горячим водоснабжением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10,5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Жилая застройка с водопроводом, канализацией, ваннами, с газовыми водонагревателями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8,8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Жилая застройка с водоснабжением, канализацией, без ванн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5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1304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535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Жилая застройка без водопровода с уличной водоразборной колонкой</w:t>
            </w:r>
          </w:p>
        </w:tc>
        <w:tc>
          <w:tcPr>
            <w:tcW w:w="1560" w:type="dxa"/>
            <w:shd w:val="clear" w:color="auto" w:fill="auto"/>
          </w:tcPr>
          <w:p w:rsidR="00803C96" w:rsidRPr="008C7229" w:rsidRDefault="00803C96" w:rsidP="003B3669">
            <w:pPr>
              <w:pStyle w:val="Default"/>
              <w:jc w:val="center"/>
              <w:rPr>
                <w:sz w:val="20"/>
                <w:szCs w:val="20"/>
              </w:rPr>
            </w:pPr>
            <w:r w:rsidRPr="008C7229">
              <w:rPr>
                <w:sz w:val="20"/>
                <w:szCs w:val="20"/>
              </w:rPr>
              <w:t>1,5</w:t>
            </w:r>
          </w:p>
        </w:tc>
      </w:tr>
      <w:tr w:rsidR="00803C96" w:rsidRPr="008C7229" w:rsidTr="003B3669">
        <w:trPr>
          <w:cantSplit/>
          <w:trHeight w:val="50"/>
        </w:trPr>
        <w:tc>
          <w:tcPr>
            <w:tcW w:w="9525" w:type="dxa"/>
            <w:gridSpan w:val="4"/>
            <w:shd w:val="clear" w:color="auto" w:fill="auto"/>
          </w:tcPr>
          <w:p w:rsidR="00803C96" w:rsidRPr="00C601B0" w:rsidRDefault="00803C96" w:rsidP="003B3669">
            <w:pPr>
              <w:pStyle w:val="Default"/>
              <w:rPr>
                <w:sz w:val="20"/>
                <w:szCs w:val="20"/>
              </w:rPr>
            </w:pPr>
            <w:r w:rsidRPr="00C601B0">
              <w:rPr>
                <w:bCs/>
                <w:sz w:val="20"/>
                <w:szCs w:val="20"/>
              </w:rPr>
              <w:t xml:space="preserve">Примечание: </w:t>
            </w:r>
          </w:p>
          <w:p w:rsidR="00803C96" w:rsidRPr="008C7229" w:rsidRDefault="00803C96" w:rsidP="003B366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</w:t>
            </w:r>
            <w:r w:rsidRPr="008C7229">
              <w:rPr>
                <w:sz w:val="20"/>
                <w:szCs w:val="20"/>
              </w:rPr>
              <w:t>Значение расчетного показателя принято в соответствии с СП 42.13330.2011.</w:t>
            </w:r>
          </w:p>
        </w:tc>
      </w:tr>
    </w:tbl>
    <w:p w:rsidR="00803C96" w:rsidRDefault="00803C96" w:rsidP="00803C96">
      <w:pPr>
        <w:pStyle w:val="01"/>
      </w:pPr>
    </w:p>
    <w:p w:rsidR="00803C96" w:rsidRDefault="00803C96" w:rsidP="00803C96">
      <w:pPr>
        <w:pStyle w:val="01"/>
      </w:pPr>
      <w:r>
        <w:t>3.4.3. Размеры земельных участков для станций очистки воды в зависимости от их производительности (тыс. куб.м/сутки) следует принимать по проекту, но не более приведенных в СП 42.13330.2011.</w:t>
      </w:r>
    </w:p>
    <w:p w:rsidR="00803C96" w:rsidRDefault="00803C96" w:rsidP="00803C96">
      <w:pPr>
        <w:pStyle w:val="01"/>
      </w:pPr>
      <w:r>
        <w:t>3.4.4. Организац</w:t>
      </w:r>
      <w:r w:rsidR="00D70195">
        <w:t>ию противопожарного водопровода</w:t>
      </w:r>
      <w:r>
        <w:t xml:space="preserve"> следует принимать по СП 8.13130.2009.</w:t>
      </w:r>
    </w:p>
    <w:p w:rsidR="00803C96" w:rsidRDefault="00D70195" w:rsidP="00803C96">
      <w:pPr>
        <w:pStyle w:val="01"/>
      </w:pPr>
      <w:r>
        <w:t xml:space="preserve">3.4.5. </w:t>
      </w:r>
      <w:r w:rsidR="00803C96">
        <w:t>Для водоснабжения малоэтажной застройки в сельских населенных пунктах допускается применять локальные сооружения для забора и подачи воды, отвечающие санитарно-гигиеническим требованиям.</w:t>
      </w:r>
    </w:p>
    <w:p w:rsidR="00803C96" w:rsidRDefault="00D70195" w:rsidP="00803C96">
      <w:pPr>
        <w:pStyle w:val="01"/>
      </w:pPr>
      <w:r>
        <w:t xml:space="preserve"> 3.4.6. </w:t>
      </w:r>
      <w:r w:rsidR="00803C96">
        <w:t>При водоснабжении из подземных источников техническое состояние водозаборных скважин должно определяться изучением состава воды по пробным откачкам. Над скважинами наземного типа следует устанавливать павильоны.</w:t>
      </w:r>
    </w:p>
    <w:p w:rsidR="00803C96" w:rsidRDefault="00D70195" w:rsidP="00803C96">
      <w:pPr>
        <w:pStyle w:val="01"/>
      </w:pPr>
      <w:r>
        <w:t xml:space="preserve">  3.4.7. </w:t>
      </w:r>
      <w:r w:rsidR="00803C96">
        <w:t>Для обеззараживания питьевой воды, а также воды в плавательных бассейнах предпочтительно применять прямой электролиз или раствор гипохлорида натрия, полученный электролизом поваренной соли (допускается использование соли пищевых сортов или минерализованной воды).</w:t>
      </w:r>
    </w:p>
    <w:p w:rsidR="00803C96" w:rsidRDefault="00D70195" w:rsidP="00803C96">
      <w:pPr>
        <w:pStyle w:val="01"/>
      </w:pPr>
      <w:r>
        <w:t xml:space="preserve">   3.4.8. </w:t>
      </w:r>
      <w:r w:rsidR="00803C96">
        <w:t>Среднесуточное удельное водопотребление населенных пунктов ограниченного срока действия при централизованной системе водоснабжения следует принимать в зависимости от м</w:t>
      </w:r>
      <w:r>
        <w:t>естных условий в пределах 100-</w:t>
      </w:r>
      <w:r w:rsidR="00803C96">
        <w:t>120 л/чел. в сутки.</w:t>
      </w:r>
    </w:p>
    <w:p w:rsidR="00803C96" w:rsidRDefault="00803C96" w:rsidP="00803C96">
      <w:pPr>
        <w:pStyle w:val="01"/>
      </w:pPr>
      <w:r>
        <w:t xml:space="preserve"> При ограниченном дебите местных источников водоснабжения допускается сниж</w:t>
      </w:r>
      <w:r w:rsidR="00D70195">
        <w:t>ение указанных расходов на 30-</w:t>
      </w:r>
      <w:r>
        <w:t>50% по согласованию с санитарно-эпидемиологической службой.</w:t>
      </w:r>
    </w:p>
    <w:p w:rsidR="00803C96" w:rsidRDefault="00D70195" w:rsidP="00D70195">
      <w:pPr>
        <w:pStyle w:val="01"/>
      </w:pPr>
      <w:r>
        <w:t xml:space="preserve">3.4.9. </w:t>
      </w:r>
      <w:r w:rsidR="00803C96">
        <w:t>При отсутствии подземных и поверхностных источников водоснабжения населенных пунктов с численностью населения до 50 чел. и с большим населением, но со сроком эксплуатации на одном месте не более одного года, в виде исключения может использоваться привоз</w:t>
      </w:r>
      <w:r>
        <w:t>ная вода при норме 30-</w:t>
      </w:r>
      <w:r w:rsidR="00803C96">
        <w:t xml:space="preserve">50 л/сут. на человека.  </w:t>
      </w:r>
    </w:p>
    <w:p w:rsidR="003B3669" w:rsidRDefault="003B3669" w:rsidP="003B3669">
      <w:pPr>
        <w:pStyle w:val="01"/>
      </w:pPr>
      <w:r>
        <w:t xml:space="preserve">3.4.10. Нормы расхода воды потребителями приведены в таблице 3.7. </w:t>
      </w:r>
    </w:p>
    <w:p w:rsidR="003B3669" w:rsidRDefault="003B3669" w:rsidP="003B3669">
      <w:pPr>
        <w:pStyle w:val="01"/>
      </w:pPr>
    </w:p>
    <w:p w:rsidR="003B3669" w:rsidRDefault="003B3669" w:rsidP="003B3669">
      <w:pPr>
        <w:pStyle w:val="01"/>
      </w:pPr>
      <w:r>
        <w:lastRenderedPageBreak/>
        <w:t xml:space="preserve">                                                                                                              </w:t>
      </w:r>
      <w:r w:rsidR="002B1726">
        <w:t xml:space="preserve"> </w:t>
      </w:r>
      <w:r>
        <w:t xml:space="preserve">Таблица 3.7. </w:t>
      </w:r>
    </w:p>
    <w:tbl>
      <w:tblPr>
        <w:tblW w:w="5429" w:type="pct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33"/>
        <w:gridCol w:w="1768"/>
        <w:gridCol w:w="1779"/>
        <w:gridCol w:w="2192"/>
      </w:tblGrid>
      <w:tr w:rsidR="003B3669" w:rsidRPr="00883C77" w:rsidTr="003B3669">
        <w:trPr>
          <w:tblHeader/>
        </w:trPr>
        <w:tc>
          <w:tcPr>
            <w:tcW w:w="3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Водопотребители</w:t>
            </w: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Измеритель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Hopмы расхода воды (в том числе горячей), л</w:t>
            </w:r>
          </w:p>
        </w:tc>
      </w:tr>
      <w:tr w:rsidR="003B3669" w:rsidRPr="00883C77" w:rsidTr="003B3669">
        <w:trPr>
          <w:tblHeader/>
        </w:trPr>
        <w:tc>
          <w:tcPr>
            <w:tcW w:w="3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ind w:left="-113" w:right="-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в средние сутки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B3669" w:rsidRPr="003B3669" w:rsidRDefault="003B3669" w:rsidP="003B3669">
            <w:pPr>
              <w:snapToGrid w:val="0"/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в сутки наибольшего водопотребления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Жилые дома квартирного типа: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водопроводом и канализацией без ванн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газоснабжением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водопроводом, канализацией и ваннами с водонагревателями, работающими на твердом топливе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водопроводом, канализацией и ваннами с газовыми водонагревателями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быстродействующими газовыми нагревателями и многоточечным водоразбором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с централизованным горячим водоснабжением, оборудованные умывальниками, мойками и душами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сидячими ваннами, оборудованными душами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ваннами длиной от 1500 до 1700 мм, оборудованными душами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высотой свыше 12 этажей с централизованным горячим водоснабжением и повышенными требованиями к их благоустройству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Общежития: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общими душевыми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душами при всех жилых комнатах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общими кухнями и блоками душевых на этажах при жилых комнатах в каждой секции здания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Гостиницы, пансионаты и мотели с общими ваннами и душами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Гостиницы и пансионаты с душами во всех отдельных номерах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Гостиницы с ваннами в отдельных номерах, % от общего числа номеров: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до 25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до 75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до 100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житель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Больницы: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общими ваннами и душевыми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койка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санитарными узлами, приближенными к палатам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койка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Инфекционные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койка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Санатории и дома отдыха: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ваннами при всех жилых комнатах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койка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душами при всех жилых комнатах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койка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Поликлиники и амбулатории</w:t>
            </w:r>
          </w:p>
          <w:p w:rsidR="003B3669" w:rsidRPr="00883C77" w:rsidRDefault="003B3669" w:rsidP="003B3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больной в смену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учреждения: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 дневным пребыванием детей: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со столовыми, работающими на полуфабрикатах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ребенок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со столовыми, работающими на 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сырье, и прачечными, оборудованными автоматическими стиральными машинами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ребенок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круглосуточным пребыванием детей: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со столовыми, работающими на полуфабрикатах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ребенок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ребенок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Детские лагеря (в том числе круглогодичного действия):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со столовыми, работающими на сырье, и прачечными, оборудованными автоматическими стиральными машинами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со столовыми, работающими на полуфабрикатах, и стиркой белья в централизованных прачечных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Прачечные: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механизированные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кг сухого белья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немеханизированные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кг сухого белья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Административные здания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работающий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Учебные заведения (в том числе высшие и средние специальные) с душевыми при гимнастических залах и буфетами, реализующими готовую продукцию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учащийся </w:t>
            </w:r>
          </w:p>
          <w:p w:rsidR="003B3669" w:rsidRPr="00883C77" w:rsidRDefault="003B3669" w:rsidP="003B3669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и 1 </w:t>
            </w:r>
            <w:r w:rsidRPr="00883C7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преподаватель</w:t>
            </w:r>
          </w:p>
          <w:p w:rsidR="003B3669" w:rsidRPr="00883C77" w:rsidRDefault="003B3669" w:rsidP="003B3669">
            <w:pPr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Лаборатории высших и средних специальных учебных заведений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прибор в смену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школы с душевыми при гимнастических залах и столовыми, работающими на полуфабрикатах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106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учащийся </w:t>
            </w:r>
          </w:p>
          <w:p w:rsidR="003B3669" w:rsidRPr="00883C77" w:rsidRDefault="003B3669" w:rsidP="003B366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и 1 </w:t>
            </w:r>
            <w:r w:rsidRPr="00883C7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преподаватель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 в смену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 же, с продленным днем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 же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Профессионально-технические училища с душевыми при гимнастических залах и столовыми, работающими на полуфабрикатах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учащийся </w:t>
            </w:r>
          </w:p>
          <w:p w:rsidR="003B3669" w:rsidRPr="00883C77" w:rsidRDefault="003B3669" w:rsidP="003B366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и 1 </w:t>
            </w:r>
            <w:r w:rsidRPr="00883C7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преподаватель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 в смену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Школы-интернаты с помещениями: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учебными (с душевыми при гимнастических залах)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учащийся </w:t>
            </w:r>
          </w:p>
          <w:p w:rsidR="003B3669" w:rsidRPr="00883C77" w:rsidRDefault="003B3669" w:rsidP="003B3669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и 1 </w:t>
            </w:r>
            <w:r w:rsidRPr="00883C7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преподаватель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 в смену 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спальными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Аптеки: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торговый зал и подсобные помещения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работающий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лаборатория приготовления лекарств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работающий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Предприятия общественного питания: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приготовления пищи: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реализуемой в обеденном зале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условное блюдо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продаваемой на дом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условное блюдо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выпускающие полуфабрикаты: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мясные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6700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рыбные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6400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овощные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4400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кулинарные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т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7700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Магазины: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Продовольственные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работающий в смену (20 </w:t>
            </w:r>
            <w:r w:rsidRPr="00883C77">
              <w:rPr>
                <w:rFonts w:ascii="Times New Roman" w:hAnsi="Times New Roman" w:cs="Times New Roman"/>
                <w:iCs/>
                <w:sz w:val="20"/>
                <w:szCs w:val="20"/>
              </w:rPr>
              <w:t>кв. м</w:t>
            </w:r>
            <w:r w:rsidRPr="00883C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торгового зала)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Промтоварные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работающий в смену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Парикмахерские</w:t>
            </w:r>
          </w:p>
          <w:p w:rsidR="003B3669" w:rsidRPr="00883C77" w:rsidRDefault="003B3669" w:rsidP="003B3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1 рабочее мес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 в смену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Кинотеатры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Клубы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Театры: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зрителей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артистов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Стадионы и спортзалы: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зрителей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физкультурников (с учетом приема душа)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спортсменов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Плавательные бассейны: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пополнение бассейна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6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% вместимости бассейна в сутки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зрителей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спортсменов (с учетом приема душа)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Бани: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для мытья в мыльной с тазами на скамьях и ополаскиванием в душе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посетитель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то же, с приемом оздоровительных процедур и ополаскиванием в душе: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посетитель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душевая кабина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посетитель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ванная кабина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посетитель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Душевые в бытовых помещениях промышленных предприятий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 xml:space="preserve">1 душевая </w:t>
            </w:r>
            <w:r w:rsidRPr="00883C7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сетка в смену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Цехи с тепловыделениями свыше 84 кДж на 1 м</w:t>
            </w:r>
            <w:r w:rsidRPr="00883C7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/ч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 в смену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Остальные цехи</w:t>
            </w:r>
          </w:p>
          <w:p w:rsidR="003B3669" w:rsidRPr="00883C77" w:rsidRDefault="003B3669" w:rsidP="003B36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человек в смену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3B3669" w:rsidRPr="00883C77" w:rsidRDefault="003B3669" w:rsidP="003B36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Расход воды на поливку: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3669" w:rsidRPr="00883C77" w:rsidTr="003B3669">
        <w:tc>
          <w:tcPr>
            <w:tcW w:w="3833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травяного покрова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779" w:type="dxa"/>
            <w:tcBorders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футбольного поля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остальных спортивных сооружений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усовершенствованных покрытий, тротуаров, площадей, заводских проездов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0,4-0,5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0,4-0,5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зеленых насаждений, газонов и цветников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3-6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3-6</w:t>
            </w:r>
          </w:p>
        </w:tc>
      </w:tr>
      <w:tr w:rsidR="003B3669" w:rsidRPr="00883C77" w:rsidTr="003B3669"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Заливка поверхности катка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1 кв. м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3C7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3B3669" w:rsidRPr="00883C77" w:rsidTr="003B3669">
        <w:tc>
          <w:tcPr>
            <w:tcW w:w="95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Примечание: </w:t>
            </w:r>
          </w:p>
          <w:p w:rsidR="003B3669" w:rsidRPr="00875F62" w:rsidRDefault="003B3669" w:rsidP="003B3669">
            <w:pPr>
              <w:pStyle w:val="a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75F62">
              <w:rPr>
                <w:sz w:val="20"/>
                <w:szCs w:val="20"/>
              </w:rPr>
              <w:t>Нормы расхода воды установлены для основных потребителей и включают все дополнительные расходы (обслуживающим персоналом, душевыми для обслуживающего персонала, посетителями, на уборку помещений и т. п.).</w:t>
            </w:r>
          </w:p>
          <w:p w:rsidR="003B3669" w:rsidRPr="00875F62" w:rsidRDefault="003B3669" w:rsidP="003B3669">
            <w:pPr>
              <w:pStyle w:val="af6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875F62">
              <w:rPr>
                <w:sz w:val="20"/>
                <w:szCs w:val="20"/>
              </w:rPr>
              <w:t>Потребление воды в групповых душевых и на ножные ванны в бытовых зданиях и помещениях производственных предприятий, на стирку белья в прачечных и приготовление пищи на предприятиях общественного питания, а также на водолечебные процедуры в водолечебницах, входящих в состав больниц, санаториев и поликлиник, следует учитывать дополнительно, за исключением потребителей, для которых установлены нормы водопотребления, включающие расход воды на указанные нужды.</w:t>
            </w:r>
          </w:p>
          <w:p w:rsidR="003B3669" w:rsidRPr="00875F62" w:rsidRDefault="003B3669" w:rsidP="003B3669">
            <w:pPr>
              <w:pStyle w:val="a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3. </w:t>
            </w:r>
            <w:r w:rsidRPr="00875F62">
              <w:rPr>
                <w:sz w:val="20"/>
                <w:szCs w:val="20"/>
              </w:rPr>
              <w:t>Нормы расхода воды в средние сутки приведены для выполнения технико-экономических сравнений вариантов.</w:t>
            </w:r>
          </w:p>
          <w:p w:rsidR="003B3669" w:rsidRPr="00875F62" w:rsidRDefault="003B3669" w:rsidP="003B3669">
            <w:pPr>
              <w:pStyle w:val="a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875F62">
              <w:rPr>
                <w:sz w:val="20"/>
                <w:szCs w:val="20"/>
              </w:rPr>
              <w:t>Расход воды на производственные нужды, не указанный в настоящей таблице, следует принимать в соответствии с технологическими заданиями и указаниями по проектированию.</w:t>
            </w:r>
          </w:p>
          <w:p w:rsidR="003B3669" w:rsidRPr="00875F62" w:rsidRDefault="003B3669" w:rsidP="003B3669">
            <w:pPr>
              <w:pStyle w:val="a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875F62">
              <w:rPr>
                <w:sz w:val="20"/>
                <w:szCs w:val="20"/>
              </w:rPr>
              <w:t>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30 %.</w:t>
            </w:r>
          </w:p>
          <w:p w:rsidR="003B3669" w:rsidRPr="00875F62" w:rsidRDefault="003B3669" w:rsidP="003B3669">
            <w:pPr>
              <w:pStyle w:val="a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Pr="00875F62">
              <w:rPr>
                <w:sz w:val="20"/>
                <w:szCs w:val="20"/>
              </w:rPr>
              <w:t>Норма расхода воды на поливку установлена из расчета одной поливки. Число поливок в сутки следует принимать в зависимости от климатических условий.</w:t>
            </w:r>
          </w:p>
          <w:p w:rsidR="003B3669" w:rsidRPr="00883C77" w:rsidRDefault="003B3669" w:rsidP="003B366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669" w:rsidRPr="00883C77" w:rsidRDefault="003B3669" w:rsidP="003B36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3669" w:rsidRDefault="003B3669" w:rsidP="003B3669">
      <w:pPr>
        <w:pStyle w:val="03"/>
      </w:pPr>
      <w:r w:rsidRPr="004C5D94">
        <w:lastRenderedPageBreak/>
        <w:t>3.5.Водоотведение</w:t>
      </w:r>
    </w:p>
    <w:p w:rsidR="003B3669" w:rsidRDefault="003B3669" w:rsidP="003B3669">
      <w:pPr>
        <w:pStyle w:val="01"/>
      </w:pPr>
      <w:r>
        <w:t>3.5.1.</w:t>
      </w:r>
      <w:r>
        <w:tab/>
        <w:t xml:space="preserve">При проектировании систем канализации поселений муниципального района расчетное удельное среднесуточное (за год) водоотведение бытовых сточных вод от жилых зданий и систем водного хозяйства промышленных предприятий следует принимать в соответствии с требованиями </w:t>
      </w:r>
      <w:r w:rsidRPr="00197109">
        <w:t>СП 32.13330.2012 Канализация. Наружные сети и сооружения. Актуализированная редакция СНиП 2.04.03-85 (с Изменением N 1)</w:t>
      </w:r>
      <w:r>
        <w:t>.</w:t>
      </w:r>
    </w:p>
    <w:p w:rsidR="003B3669" w:rsidRDefault="003B3669" w:rsidP="003B3669">
      <w:pPr>
        <w:pStyle w:val="01"/>
      </w:pPr>
      <w:r>
        <w:t>3.5.2. При проектировании канализации необходимо рассматривать возможность объединения систем канализации различных объектов, а также предусматривать возможность использования существующих сооружений и интенсификацию их работы на основании технико-экономических расчетов.</w:t>
      </w:r>
    </w:p>
    <w:p w:rsidR="003B3669" w:rsidRDefault="003B3669" w:rsidP="003B3669">
      <w:pPr>
        <w:pStyle w:val="01"/>
      </w:pPr>
      <w:r>
        <w:t>3.5.3. Проекты канализации муниципальных образований должны разрабатываться одновременно с проектами водоснабжения с обязательным анализом баланса водопотребления и отведения сточных вод. При этом необходимо рассматривать возможность использования очищенных сточных, дождевых вод для производственного водоснабжения и орошения.</w:t>
      </w:r>
    </w:p>
    <w:p w:rsidR="003B3669" w:rsidRDefault="003B3669" w:rsidP="003B3669">
      <w:pPr>
        <w:pStyle w:val="01"/>
      </w:pPr>
      <w:r>
        <w:t>3.5.4.</w:t>
      </w:r>
      <w:r>
        <w:tab/>
        <w:t>Удельное среднесуточное водоотведение бытовых сточных вод следует принимать равным удельному среднесуточному водопотреблению, без учета расхода воды на полив территорий и зеленых насаждений.</w:t>
      </w:r>
    </w:p>
    <w:p w:rsidR="003B3669" w:rsidRDefault="003B3669" w:rsidP="003B3669">
      <w:pPr>
        <w:pStyle w:val="01"/>
      </w:pPr>
      <w:r>
        <w:t>3.5.5.Удельное водоотведение в неканализованных районах следует принимать 25 л/сутки на одного жителя.</w:t>
      </w:r>
    </w:p>
    <w:p w:rsidR="003B3669" w:rsidRDefault="003B3669" w:rsidP="003B3669">
      <w:pPr>
        <w:pStyle w:val="01"/>
      </w:pPr>
      <w:r>
        <w:t>3.5.6. Количество сточных вод от промышленных предприятий, обслуживающих население, а также неучтенные расходы допускается принимать дополнительно в размере 5 % суммарного среднесуточного водоотведения муниципального образования.</w:t>
      </w:r>
    </w:p>
    <w:p w:rsidR="003B3669" w:rsidRPr="00197109" w:rsidRDefault="003B3669" w:rsidP="003B3669">
      <w:pPr>
        <w:pStyle w:val="1"/>
        <w:keepLines w:val="0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3.5.7. </w:t>
      </w:r>
      <w:r w:rsidRPr="00197109">
        <w:rPr>
          <w:rFonts w:ascii="Times New Roman" w:hAnsi="Times New Roman" w:cs="Times New Roman"/>
          <w:b w:val="0"/>
          <w:color w:val="auto"/>
          <w:sz w:val="24"/>
          <w:szCs w:val="24"/>
        </w:rPr>
        <w:t>Размеры земельных участков для очистных сооружений канализации следует п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ринимать не более, указанных в т</w:t>
      </w:r>
      <w:r w:rsidRPr="00197109">
        <w:rPr>
          <w:rFonts w:ascii="Times New Roman" w:hAnsi="Times New Roman" w:cs="Times New Roman"/>
          <w:b w:val="0"/>
          <w:color w:val="auto"/>
          <w:sz w:val="24"/>
          <w:szCs w:val="24"/>
        </w:rPr>
        <w:t>аб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лице 3.8</w:t>
      </w:r>
      <w:r w:rsidRPr="00197109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414855" w:rsidRDefault="00414855" w:rsidP="003B3669">
      <w:pPr>
        <w:pStyle w:val="-"/>
        <w:spacing w:before="120"/>
        <w:rPr>
          <w:i w:val="0"/>
        </w:rPr>
      </w:pPr>
      <w:bookmarkStart w:id="12" w:name="_Toc252277920"/>
    </w:p>
    <w:p w:rsidR="003B3669" w:rsidRPr="00197109" w:rsidRDefault="003B3669" w:rsidP="003B3669">
      <w:pPr>
        <w:pStyle w:val="-"/>
        <w:spacing w:before="120"/>
        <w:rPr>
          <w:i w:val="0"/>
        </w:rPr>
      </w:pPr>
      <w:r w:rsidRPr="00197109">
        <w:rPr>
          <w:i w:val="0"/>
        </w:rPr>
        <w:t>Таблица 3.</w:t>
      </w:r>
      <w:bookmarkEnd w:id="12"/>
      <w:r w:rsidRPr="00197109">
        <w:rPr>
          <w:i w:val="0"/>
        </w:rPr>
        <w:t>8</w:t>
      </w:r>
    </w:p>
    <w:tbl>
      <w:tblPr>
        <w:tblW w:w="5000" w:type="pct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61"/>
        <w:gridCol w:w="1509"/>
        <w:gridCol w:w="1288"/>
        <w:gridCol w:w="3158"/>
      </w:tblGrid>
      <w:tr w:rsidR="003B3669" w:rsidRPr="00197109" w:rsidTr="003B3669">
        <w:trPr>
          <w:trHeight w:val="20"/>
        </w:trPr>
        <w:tc>
          <w:tcPr>
            <w:tcW w:w="3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Производительность очистных сооружений канализации, тыс. м</w:t>
            </w:r>
            <w:r w:rsidRPr="003B366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/сутки</w:t>
            </w:r>
          </w:p>
        </w:tc>
        <w:tc>
          <w:tcPr>
            <w:tcW w:w="65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Размеры земельных участков, га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очистных сооружений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иловых площадок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3B3669" w:rsidRPr="003B3669" w:rsidRDefault="003B3669" w:rsidP="003B36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669">
              <w:rPr>
                <w:rFonts w:ascii="Times New Roman" w:hAnsi="Times New Roman" w:cs="Times New Roman"/>
                <w:b/>
                <w:sz w:val="20"/>
                <w:szCs w:val="20"/>
              </w:rPr>
              <w:t>биологических прудов глубокой очистки сточных вод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0,7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свыше 0,7 до 17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свыше 17 до 40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свыше 40 до 130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свыше 130 до 175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B3669" w:rsidRPr="00197109" w:rsidTr="003B3669">
        <w:trPr>
          <w:trHeight w:val="20"/>
        </w:trPr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свыше 175 до 280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669" w:rsidRPr="00197109" w:rsidRDefault="003B3669" w:rsidP="003B36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109">
              <w:rPr>
                <w:rFonts w:ascii="Times New Roman" w:hAnsi="Times New Roman" w:cs="Times New Roman"/>
                <w:sz w:val="20"/>
                <w:szCs w:val="20"/>
              </w:rPr>
              <w:noBreakHyphen/>
            </w:r>
          </w:p>
        </w:tc>
      </w:tr>
    </w:tbl>
    <w:p w:rsidR="003B3669" w:rsidRDefault="003B3669" w:rsidP="003B3669">
      <w:pPr>
        <w:pStyle w:val="af6"/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3.5.8. </w:t>
      </w:r>
      <w:r w:rsidRPr="00197109">
        <w:rPr>
          <w:sz w:val="24"/>
          <w:szCs w:val="24"/>
        </w:rPr>
        <w:t>Размеры земельных участков очистных сооружений производительностью свыше 280 тыс. м</w:t>
      </w:r>
      <w:r w:rsidRPr="00197109">
        <w:rPr>
          <w:sz w:val="24"/>
          <w:szCs w:val="24"/>
          <w:vertAlign w:val="superscript"/>
        </w:rPr>
        <w:t>3</w:t>
      </w:r>
      <w:r w:rsidRPr="00197109">
        <w:rPr>
          <w:sz w:val="24"/>
          <w:szCs w:val="24"/>
        </w:rPr>
        <w:t>/сутки следует принимать по проектам, разработанным при согласовании с органами Федеральной службы Роспотребнадзора.</w:t>
      </w:r>
    </w:p>
    <w:p w:rsidR="003B3669" w:rsidRDefault="003B3669" w:rsidP="003B3669">
      <w:pPr>
        <w:pStyle w:val="03"/>
      </w:pPr>
      <w:bookmarkStart w:id="13" w:name="_Toc483388307"/>
      <w:r>
        <w:t>3</w:t>
      </w:r>
      <w:r w:rsidRPr="00CA5757">
        <w:t>.6.</w:t>
      </w:r>
      <w:r>
        <w:t xml:space="preserve"> </w:t>
      </w:r>
      <w:r w:rsidRPr="00CA5757">
        <w:t>Объекты связи</w:t>
      </w:r>
      <w:bookmarkEnd w:id="13"/>
    </w:p>
    <w:p w:rsidR="003B3669" w:rsidRPr="003B3669" w:rsidRDefault="003B3669" w:rsidP="003B36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t>3.6.1. Размещение предприятий, зданий и сооружений связи, радиовещания и телевидения, пожарной и охранной сигнализации, диспетчеризации систем инженерного оборудования следует осуществлять в соответствии с требованиями СН</w:t>
      </w:r>
      <w:r w:rsidR="004148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461-74, ВСН 60-89 и настоящих н</w:t>
      </w: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t>ормативов</w:t>
      </w:r>
      <w:r w:rsidR="004148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градостроительного проектирования</w:t>
      </w: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3669" w:rsidRPr="003B3669" w:rsidRDefault="003B3669" w:rsidP="003B36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t>3.6.2. Расчет обеспеченности жи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телей муниципального района «Сысольский»</w:t>
      </w: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объектами связи производится по показателям таблицы 3.9. </w:t>
      </w:r>
    </w:p>
    <w:p w:rsidR="003B3669" w:rsidRPr="00CE2AA3" w:rsidRDefault="003B3669" w:rsidP="003B3669">
      <w:pPr>
        <w:spacing w:before="240"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Pr="00CE2AA3">
        <w:rPr>
          <w:rFonts w:ascii="Times New Roman" w:eastAsia="Times New Roman" w:hAnsi="Times New Roman" w:cs="Times New Roman"/>
        </w:rPr>
        <w:t>Таблица 6.9</w:t>
      </w:r>
      <w:r w:rsidRPr="00CE2AA3">
        <w:rPr>
          <w:rFonts w:ascii="Arial" w:eastAsia="Times New Roman" w:hAnsi="Arial" w:cs="Arial"/>
        </w:rPr>
        <w:t>   </w:t>
      </w:r>
    </w:p>
    <w:tbl>
      <w:tblPr>
        <w:tblW w:w="9072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2694"/>
        <w:gridCol w:w="1559"/>
        <w:gridCol w:w="1417"/>
      </w:tblGrid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объектов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Расчетные показатели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Площадь участка на единицу измерения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Отделение почтовой связи (на микрорайон)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на 9-25 тысяч жителей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 на микрорайон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700 - 1200 м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Межрайонный почтамт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на 50-70 отделений почтовой связи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0,6 - 1 га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АТС (из расчета 600 номеров на 1000 жителей)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на 10-40 тысяч номеров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0,25 га на объект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Узловая АТС (из расчета 1 узел на 10 АТС)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0,3 га на объект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Концентратор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 на 1,0-5,0 тысяч номеров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40 - 100 м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Опорно-усилительная станция (из расчета 60-120 тыс. абонентов)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0,1 - 0,15 га на объект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Блок станция проводного вещания (из расчета 30-60 тыс. абонентов)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расчету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0,05 - 0,1 га на объект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Звуковые трансформаторные подстанции (из расчета на 10-12 тысяч абонентов)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50 - 70 м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объект</w:t>
            </w:r>
          </w:p>
        </w:tc>
      </w:tr>
      <w:tr w:rsidR="003B3669" w:rsidRPr="00FA55F6" w:rsidTr="003B3669"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центр кабельного телевидения, коммутируемого доступа к сети Интернет, сотовой связи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 на жилой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B3669" w:rsidRPr="00FA55F6" w:rsidRDefault="003B3669" w:rsidP="003B36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0,3 - 0,5 га на объект</w:t>
            </w:r>
          </w:p>
        </w:tc>
      </w:tr>
    </w:tbl>
    <w:p w:rsidR="003B3669" w:rsidRPr="00CE2AA3" w:rsidRDefault="003B3669" w:rsidP="003B36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B3669" w:rsidRPr="003B3669" w:rsidRDefault="003B3669" w:rsidP="003B36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366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3.6.3. Размеры земельных участков для сооружений связи устанавливаются согласно таблице 3.10. </w:t>
      </w:r>
    </w:p>
    <w:p w:rsidR="003B3669" w:rsidRPr="00CE2AA3" w:rsidRDefault="003B3669" w:rsidP="003B3669">
      <w:pPr>
        <w:spacing w:before="240" w:after="120" w:line="240" w:lineRule="auto"/>
        <w:jc w:val="both"/>
        <w:rPr>
          <w:rFonts w:ascii="Times New Roman" w:eastAsia="Times New Roman" w:hAnsi="Times New Roman" w:cs="Times New Roman"/>
        </w:rPr>
      </w:pPr>
      <w:bookmarkStart w:id="14" w:name="_Ref450170474"/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CE2AA3">
        <w:rPr>
          <w:rFonts w:ascii="Times New Roman" w:eastAsia="Times New Roman" w:hAnsi="Times New Roman" w:cs="Times New Roman"/>
        </w:rPr>
        <w:t xml:space="preserve">Таблица </w:t>
      </w:r>
      <w:bookmarkEnd w:id="14"/>
      <w:r>
        <w:rPr>
          <w:rFonts w:ascii="Times New Roman" w:eastAsia="Times New Roman" w:hAnsi="Times New Roman" w:cs="Times New Roman"/>
        </w:rPr>
        <w:t>3</w:t>
      </w:r>
      <w:r w:rsidRPr="00CE2AA3">
        <w:rPr>
          <w:rFonts w:ascii="Times New Roman" w:eastAsia="Times New Roman" w:hAnsi="Times New Roman" w:cs="Times New Roman"/>
        </w:rPr>
        <w:t>.10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066"/>
        <w:gridCol w:w="3006"/>
      </w:tblGrid>
      <w:tr w:rsidR="003B3669" w:rsidRPr="00FA55F6" w:rsidTr="003B3669">
        <w:trPr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Сооружение связи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Размер земельного участка, га</w:t>
            </w:r>
          </w:p>
        </w:tc>
      </w:tr>
      <w:tr w:rsidR="003B3669" w:rsidRPr="00FA55F6" w:rsidTr="003B3669"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Кабельные линии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Необслуживаемые усилительные пункты в металлических цистернах: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при уровне грунтовых вод на глубине до 0,4 м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0,021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то же, на глубине от 0,4 до 1,3 м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0,013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то же, на глубине более 1,3 м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0,006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Необслуживаемые усилительные пункты в контейнерах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0,001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Обслуживаемые усилительные пункты и сетевые узлы выделения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Вспомогательные осевые узлы выделения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1,55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Сетевые узлы управления и коммутации с заглубленными зданиями площадью (м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1,98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9000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4,10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службы кабельных участков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районов технической эксплуатации кабельных и радиорелейных магистралей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0,37</w:t>
            </w:r>
          </w:p>
        </w:tc>
      </w:tr>
      <w:tr w:rsidR="003B3669" w:rsidRPr="00FA55F6" w:rsidTr="003B3669"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Воздушные линии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усилительные пункты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0,29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Дополнительные усилительные пункты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0,06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Вспомогательные усилительные пункты (со служебной жилой площадью)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по заданию на проектирование</w:t>
            </w:r>
          </w:p>
        </w:tc>
      </w:tr>
      <w:tr w:rsidR="003B3669" w:rsidRPr="00FA55F6" w:rsidTr="003B3669"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Радиорелейные линии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Узловые радиорелейные станции с мачтой или башней высотой (м):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0,80/0,30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1,00/0,40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1,10/0,45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1,30/0,50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1,40/0,55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1,50/0,60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1,65/0,70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1,90/0,80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2,10/0,90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Промежуточные радиорелейные станции с мачтой или башней высотой (м):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0,80/0,40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0,85/0,45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1,00/0,50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1,10/0,55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1,30/0,60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1,40/0,65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1,50/0,70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1,65/0,80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nil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1,90/0,90</w:t>
            </w:r>
          </w:p>
        </w:tc>
      </w:tr>
      <w:tr w:rsidR="003B3669" w:rsidRPr="00FA55F6" w:rsidTr="003B3669"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2,10/1,00</w:t>
            </w:r>
          </w:p>
        </w:tc>
      </w:tr>
      <w:tr w:rsidR="003B3669" w:rsidRPr="00FA55F6" w:rsidTr="003B3669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Аварийно-профилактические службы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3B3669" w:rsidRPr="00FA55F6" w:rsidTr="003B3669"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B3669" w:rsidRPr="00FA55F6" w:rsidRDefault="003B3669" w:rsidP="003B3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Примечания: 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1. Размеры земельных участков для радиорелейных линий даны: в числителе – в для радиорелейных станций с мачтами, в знаменателе – для станций с башнями.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2. Размеры земельных участков определяются в соответствии с проектами: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- при высоте мачты или башни более 120 м, при уклонах рельефа местности более 0,05, а также при пересеченной местности;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- при размещении вспомогательных сетевых узлов выделения и сетевых узлов управления и </w:t>
            </w: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коммутации на участках с уровнем грунтовых вод на глубине менее 3,5 м, а также на участках с уклоном рельефа местности более 0,001.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3.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магистралей, то размеры земельных участков должны увеличиваться на 0,2 га.</w:t>
            </w:r>
          </w:p>
          <w:p w:rsidR="003B3669" w:rsidRPr="00FA55F6" w:rsidRDefault="003B3669" w:rsidP="003B3669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FA55F6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4. Использование земель над кабельными линиями и под проводами и опорами воздушных линий связи, а также в створе радиорелейных станций должно осуществляться с соблюдением мер по обеспечению сохранности линий связи.</w:t>
            </w:r>
          </w:p>
          <w:p w:rsidR="003B3669" w:rsidRPr="00FA55F6" w:rsidRDefault="003B3669" w:rsidP="003B3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3B3669" w:rsidRPr="00FA55F6" w:rsidRDefault="003B3669" w:rsidP="003B36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B3669" w:rsidRDefault="003B3669" w:rsidP="003B3669">
      <w:pPr>
        <w:pStyle w:val="af6"/>
        <w:spacing w:before="120"/>
        <w:rPr>
          <w:sz w:val="24"/>
          <w:szCs w:val="24"/>
        </w:rPr>
      </w:pPr>
    </w:p>
    <w:p w:rsidR="00401DF4" w:rsidRPr="00C01C9F" w:rsidRDefault="00401DF4" w:rsidP="00401DF4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01C9F">
        <w:rPr>
          <w:rFonts w:ascii="Times New Roman" w:hAnsi="Times New Roman" w:cs="Times New Roman"/>
          <w:b/>
          <w:i/>
          <w:sz w:val="28"/>
          <w:szCs w:val="28"/>
        </w:rPr>
        <w:t>4. Нормативы градостроительного проектирования общественно-деловых зон</w:t>
      </w:r>
    </w:p>
    <w:p w:rsidR="00401DF4" w:rsidRDefault="00401DF4" w:rsidP="00401DF4">
      <w:pPr>
        <w:pStyle w:val="03"/>
      </w:pPr>
      <w:r>
        <w:t xml:space="preserve">4.1. </w:t>
      </w:r>
      <w:r w:rsidRPr="00471806">
        <w:t>Объекты физической культуры и массового спорта</w:t>
      </w:r>
    </w:p>
    <w:p w:rsidR="00401DF4" w:rsidRDefault="00401DF4" w:rsidP="00401DF4">
      <w:pPr>
        <w:pStyle w:val="01"/>
      </w:pPr>
      <w:r w:rsidRPr="006F6897">
        <w:t xml:space="preserve">Предельные значения расчетных показателей минимально допустимого уровня обеспеченности объектами физической культуры и массового спорта местного значения и максимально допустимого уровня их территориальной доступности </w:t>
      </w:r>
      <w:r>
        <w:t xml:space="preserve">принимаются в соответствии с </w:t>
      </w:r>
      <w:r w:rsidRPr="006F6897">
        <w:t>таблице</w:t>
      </w:r>
      <w:r>
        <w:t>й 4</w:t>
      </w:r>
      <w:r w:rsidRPr="006F6897">
        <w:t>.</w:t>
      </w:r>
      <w:r>
        <w:t>1</w:t>
      </w:r>
      <w:r w:rsidRPr="006F6897">
        <w:t>.</w:t>
      </w:r>
    </w:p>
    <w:p w:rsidR="00401DF4" w:rsidRDefault="00401DF4" w:rsidP="00401DF4">
      <w:pPr>
        <w:pStyle w:val="05"/>
      </w:pPr>
      <w:r>
        <w:t xml:space="preserve"> Таблица 4.1</w:t>
      </w:r>
    </w:p>
    <w:tbl>
      <w:tblPr>
        <w:tblStyle w:val="ad"/>
        <w:tblW w:w="9640" w:type="dxa"/>
        <w:tblInd w:w="-318" w:type="dxa"/>
        <w:tblLook w:val="04A0" w:firstRow="1" w:lastRow="0" w:firstColumn="1" w:lastColumn="0" w:noHBand="0" w:noVBand="1"/>
      </w:tblPr>
      <w:tblGrid>
        <w:gridCol w:w="2836"/>
        <w:gridCol w:w="2977"/>
        <w:gridCol w:w="3827"/>
      </w:tblGrid>
      <w:tr w:rsidR="00401DF4" w:rsidRPr="00911B76" w:rsidTr="002111D4">
        <w:trPr>
          <w:tblHeader/>
        </w:trPr>
        <w:tc>
          <w:tcPr>
            <w:tcW w:w="2836" w:type="dxa"/>
            <w:shd w:val="clear" w:color="auto" w:fill="DDD9C3" w:themeFill="background2" w:themeFillShade="E6"/>
          </w:tcPr>
          <w:p w:rsidR="00401DF4" w:rsidRPr="00911B76" w:rsidRDefault="00401DF4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:rsidR="00401DF4" w:rsidRPr="00911B76" w:rsidRDefault="00401DF4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3827" w:type="dxa"/>
            <w:shd w:val="clear" w:color="auto" w:fill="DDD9C3" w:themeFill="background2" w:themeFillShade="E6"/>
          </w:tcPr>
          <w:p w:rsidR="00401DF4" w:rsidRPr="00911B76" w:rsidRDefault="00401DF4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401DF4" w:rsidRPr="002767A2" w:rsidTr="004A40A7">
        <w:trPr>
          <w:trHeight w:val="415"/>
        </w:trPr>
        <w:tc>
          <w:tcPr>
            <w:tcW w:w="2836" w:type="dxa"/>
            <w:vMerge w:val="restart"/>
          </w:tcPr>
          <w:p w:rsidR="00401DF4" w:rsidRPr="00911B76" w:rsidRDefault="00401DF4" w:rsidP="004A40A7">
            <w:pPr>
              <w:pStyle w:val="51"/>
            </w:pPr>
            <w:r w:rsidRPr="00911B76">
              <w:t>Спортивные залы</w:t>
            </w:r>
          </w:p>
        </w:tc>
        <w:tc>
          <w:tcPr>
            <w:tcW w:w="2977" w:type="dxa"/>
          </w:tcPr>
          <w:p w:rsidR="00401DF4" w:rsidRDefault="00401DF4" w:rsidP="004A40A7">
            <w:pPr>
              <w:pStyle w:val="51"/>
              <w:jc w:val="center"/>
              <w:rPr>
                <w:vertAlign w:val="superscript"/>
              </w:rPr>
            </w:pPr>
            <w:r w:rsidRPr="00911B76">
              <w:t>м</w:t>
            </w:r>
            <w:r w:rsidRPr="00911B76">
              <w:rPr>
                <w:vertAlign w:val="superscript"/>
              </w:rPr>
              <w:t>2</w:t>
            </w:r>
            <w:r>
              <w:t xml:space="preserve"> на 10 0</w:t>
            </w:r>
            <w:r w:rsidRPr="00911B76">
              <w:t>00 чел.</w:t>
            </w:r>
          </w:p>
          <w:p w:rsidR="00401DF4" w:rsidRPr="00911B76" w:rsidRDefault="00401DF4" w:rsidP="004A40A7">
            <w:pPr>
              <w:pStyle w:val="51"/>
              <w:jc w:val="center"/>
            </w:pPr>
          </w:p>
        </w:tc>
        <w:tc>
          <w:tcPr>
            <w:tcW w:w="3827" w:type="dxa"/>
          </w:tcPr>
          <w:p w:rsidR="00401DF4" w:rsidRPr="002767A2" w:rsidRDefault="00401DF4" w:rsidP="004A40A7">
            <w:pPr>
              <w:pStyle w:val="512"/>
            </w:pPr>
            <w:r>
              <w:t>3</w:t>
            </w:r>
            <w:r w:rsidR="00CC2B93">
              <w:t>500</w:t>
            </w:r>
          </w:p>
        </w:tc>
      </w:tr>
      <w:tr w:rsidR="00401DF4" w:rsidRPr="002767A2" w:rsidTr="004A40A7">
        <w:trPr>
          <w:trHeight w:val="152"/>
        </w:trPr>
        <w:tc>
          <w:tcPr>
            <w:tcW w:w="2836" w:type="dxa"/>
            <w:vMerge/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>
              <w:t>Размер</w:t>
            </w:r>
            <w:r w:rsidRPr="00911B76">
              <w:t xml:space="preserve"> земельного участка, га</w:t>
            </w:r>
          </w:p>
        </w:tc>
        <w:tc>
          <w:tcPr>
            <w:tcW w:w="3827" w:type="dxa"/>
          </w:tcPr>
          <w:p w:rsidR="00401DF4" w:rsidRPr="002767A2" w:rsidRDefault="00401DF4" w:rsidP="004A40A7">
            <w:pPr>
              <w:pStyle w:val="512"/>
            </w:pPr>
            <w:r>
              <w:t>по заданию на проектирование</w:t>
            </w:r>
          </w:p>
        </w:tc>
      </w:tr>
      <w:tr w:rsidR="00401DF4" w:rsidRPr="002767A2" w:rsidTr="004A40A7">
        <w:trPr>
          <w:trHeight w:val="920"/>
        </w:trPr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 w:rsidRPr="00911B76">
              <w:t>Радиус обслуживания, м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01DF4" w:rsidRPr="002767A2" w:rsidRDefault="00401DF4" w:rsidP="004A40A7">
            <w:pPr>
              <w:pStyle w:val="512"/>
            </w:pPr>
            <w:r w:rsidRPr="002767A2">
              <w:t>500</w:t>
            </w:r>
          </w:p>
        </w:tc>
      </w:tr>
      <w:tr w:rsidR="00401DF4" w:rsidRPr="002767A2" w:rsidTr="004A40A7">
        <w:trPr>
          <w:trHeight w:val="1650"/>
        </w:trPr>
        <w:tc>
          <w:tcPr>
            <w:tcW w:w="2836" w:type="dxa"/>
            <w:vMerge w:val="restart"/>
          </w:tcPr>
          <w:p w:rsidR="00401DF4" w:rsidRDefault="00401DF4" w:rsidP="004A40A7">
            <w:pPr>
              <w:pStyle w:val="51"/>
            </w:pPr>
          </w:p>
          <w:p w:rsidR="00401DF4" w:rsidRPr="00911B76" w:rsidRDefault="00401DF4" w:rsidP="004A40A7">
            <w:pPr>
              <w:pStyle w:val="51"/>
            </w:pPr>
            <w:r>
              <w:t>П</w:t>
            </w:r>
            <w:r w:rsidRPr="00911B76">
              <w:t>лоскостные сооружения</w:t>
            </w: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  <w:jc w:val="center"/>
            </w:pPr>
            <w:r w:rsidRPr="00911B76">
              <w:t>м</w:t>
            </w:r>
            <w:r w:rsidRPr="00911B76">
              <w:rPr>
                <w:vertAlign w:val="superscript"/>
              </w:rPr>
              <w:t>2</w:t>
            </w:r>
            <w:r>
              <w:t xml:space="preserve"> на 10 0</w:t>
            </w:r>
            <w:r w:rsidRPr="00911B76">
              <w:t>00 чел.</w:t>
            </w:r>
          </w:p>
        </w:tc>
        <w:tc>
          <w:tcPr>
            <w:tcW w:w="3827" w:type="dxa"/>
          </w:tcPr>
          <w:p w:rsidR="00401DF4" w:rsidRPr="002767A2" w:rsidRDefault="00CC2B93" w:rsidP="004A40A7">
            <w:pPr>
              <w:pStyle w:val="512"/>
            </w:pPr>
            <w:r>
              <w:t>19,5</w:t>
            </w:r>
          </w:p>
        </w:tc>
      </w:tr>
      <w:tr w:rsidR="00401DF4" w:rsidRPr="002767A2" w:rsidTr="004A40A7">
        <w:trPr>
          <w:trHeight w:val="152"/>
        </w:trPr>
        <w:tc>
          <w:tcPr>
            <w:tcW w:w="2836" w:type="dxa"/>
            <w:vMerge/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 w:rsidRPr="00911B76">
              <w:t>Площадь земельного участка, га</w:t>
            </w:r>
          </w:p>
        </w:tc>
        <w:tc>
          <w:tcPr>
            <w:tcW w:w="3827" w:type="dxa"/>
          </w:tcPr>
          <w:p w:rsidR="00401DF4" w:rsidRPr="002767A2" w:rsidRDefault="00401DF4" w:rsidP="004A40A7">
            <w:pPr>
              <w:pStyle w:val="512"/>
            </w:pPr>
            <w:r>
              <w:t>0,7 – 0,9 на 1 тыс. чел.</w:t>
            </w:r>
          </w:p>
        </w:tc>
      </w:tr>
      <w:tr w:rsidR="00401DF4" w:rsidRPr="002767A2" w:rsidTr="004A40A7">
        <w:trPr>
          <w:trHeight w:val="920"/>
        </w:trPr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 w:rsidRPr="00911B76">
              <w:t>Радиус обслуживания, м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01DF4" w:rsidRPr="002767A2" w:rsidRDefault="00401DF4" w:rsidP="004A40A7">
            <w:pPr>
              <w:pStyle w:val="512"/>
            </w:pPr>
            <w:r w:rsidRPr="002767A2">
              <w:t>500</w:t>
            </w:r>
          </w:p>
        </w:tc>
      </w:tr>
      <w:tr w:rsidR="00401DF4" w:rsidRPr="002767A2" w:rsidTr="004A40A7">
        <w:trPr>
          <w:trHeight w:val="920"/>
        </w:trPr>
        <w:tc>
          <w:tcPr>
            <w:tcW w:w="2836" w:type="dxa"/>
            <w:vMerge w:val="restart"/>
          </w:tcPr>
          <w:p w:rsidR="00401DF4" w:rsidRPr="00911B76" w:rsidRDefault="00401DF4" w:rsidP="004A40A7">
            <w:pPr>
              <w:pStyle w:val="51"/>
              <w:rPr>
                <w:lang w:val="en-US"/>
              </w:rPr>
            </w:pPr>
            <w:r w:rsidRPr="00911B76">
              <w:t>Бассейны</w:t>
            </w: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>
              <w:t xml:space="preserve">Площадь </w:t>
            </w:r>
            <w:r w:rsidRPr="00911B76">
              <w:t xml:space="preserve"> м</w:t>
            </w:r>
            <w:r w:rsidRPr="00911B76">
              <w:rPr>
                <w:vertAlign w:val="superscript"/>
              </w:rPr>
              <w:t>2</w:t>
            </w:r>
            <w:r w:rsidRPr="00911B76">
              <w:t xml:space="preserve"> зеркала воды на 1000 чел. </w:t>
            </w:r>
          </w:p>
        </w:tc>
        <w:tc>
          <w:tcPr>
            <w:tcW w:w="3827" w:type="dxa"/>
          </w:tcPr>
          <w:p w:rsidR="00401DF4" w:rsidRPr="005D2232" w:rsidRDefault="00CC2B93" w:rsidP="004A40A7">
            <w:pPr>
              <w:pStyle w:val="512"/>
            </w:pPr>
            <w:r>
              <w:t>750</w:t>
            </w:r>
          </w:p>
        </w:tc>
      </w:tr>
      <w:tr w:rsidR="00401DF4" w:rsidRPr="002767A2" w:rsidTr="004A40A7">
        <w:trPr>
          <w:trHeight w:val="152"/>
        </w:trPr>
        <w:tc>
          <w:tcPr>
            <w:tcW w:w="2836" w:type="dxa"/>
            <w:vMerge/>
            <w:vAlign w:val="center"/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 w:rsidRPr="00911B76">
              <w:t>Площадь земельного участка, га</w:t>
            </w:r>
          </w:p>
        </w:tc>
        <w:tc>
          <w:tcPr>
            <w:tcW w:w="3827" w:type="dxa"/>
          </w:tcPr>
          <w:p w:rsidR="00401DF4" w:rsidRPr="002767A2" w:rsidRDefault="00401DF4" w:rsidP="004A40A7">
            <w:pPr>
              <w:pStyle w:val="512"/>
            </w:pPr>
            <w:r w:rsidRPr="002767A2">
              <w:t>по заданию на проектирование</w:t>
            </w:r>
          </w:p>
        </w:tc>
      </w:tr>
      <w:tr w:rsidR="00401DF4" w:rsidRPr="002767A2" w:rsidTr="004A40A7">
        <w:trPr>
          <w:trHeight w:val="920"/>
        </w:trPr>
        <w:tc>
          <w:tcPr>
            <w:tcW w:w="2836" w:type="dxa"/>
            <w:vMerge/>
            <w:vAlign w:val="center"/>
          </w:tcPr>
          <w:p w:rsidR="00401DF4" w:rsidRPr="00911B76" w:rsidRDefault="00401DF4" w:rsidP="004A40A7">
            <w:pPr>
              <w:pStyle w:val="51"/>
            </w:pPr>
          </w:p>
        </w:tc>
        <w:tc>
          <w:tcPr>
            <w:tcW w:w="2977" w:type="dxa"/>
          </w:tcPr>
          <w:p w:rsidR="00401DF4" w:rsidRPr="00911B76" w:rsidRDefault="00401DF4" w:rsidP="004A40A7">
            <w:pPr>
              <w:pStyle w:val="51"/>
            </w:pPr>
            <w:r w:rsidRPr="00911B76">
              <w:t>Транспортная доступность, мин</w:t>
            </w:r>
          </w:p>
        </w:tc>
        <w:tc>
          <w:tcPr>
            <w:tcW w:w="3827" w:type="dxa"/>
          </w:tcPr>
          <w:p w:rsidR="00401DF4" w:rsidRPr="002767A2" w:rsidRDefault="00401DF4" w:rsidP="004A40A7">
            <w:pPr>
              <w:pStyle w:val="512"/>
            </w:pPr>
            <w:r w:rsidRPr="00471806">
              <w:t>30</w:t>
            </w:r>
          </w:p>
        </w:tc>
      </w:tr>
    </w:tbl>
    <w:p w:rsidR="007571F2" w:rsidRPr="00537648" w:rsidRDefault="007571F2" w:rsidP="007571F2">
      <w:pPr>
        <w:pStyle w:val="03"/>
      </w:pPr>
      <w:bookmarkStart w:id="15" w:name="_Toc483388294"/>
      <w:r>
        <w:t>4</w:t>
      </w:r>
      <w:r w:rsidRPr="00CE2ECC">
        <w:t>.2. Объекты образования</w:t>
      </w:r>
      <w:bookmarkEnd w:id="15"/>
    </w:p>
    <w:p w:rsidR="007571F2" w:rsidRDefault="007571F2" w:rsidP="007571F2">
      <w:pPr>
        <w:pStyle w:val="01"/>
      </w:pPr>
      <w:r>
        <w:t xml:space="preserve">Нормы расчета </w:t>
      </w:r>
      <w:r w:rsidRPr="009120E2">
        <w:t>минимально допустимого уровня обеспеченности объектами образования местного значения и максимально допустимого уровня их территориальной доступности</w:t>
      </w:r>
      <w:r>
        <w:t xml:space="preserve"> принимаются в соответствии с </w:t>
      </w:r>
      <w:r w:rsidRPr="006F6897">
        <w:t>таблице</w:t>
      </w:r>
      <w:r>
        <w:t>й 4.2.</w:t>
      </w:r>
    </w:p>
    <w:p w:rsidR="007571F2" w:rsidRDefault="007571F2" w:rsidP="007571F2">
      <w:pPr>
        <w:pStyle w:val="01"/>
      </w:pPr>
    </w:p>
    <w:p w:rsidR="007571F2" w:rsidRPr="00551D3E" w:rsidRDefault="007571F2" w:rsidP="007571F2">
      <w:pPr>
        <w:pStyle w:val="af0"/>
        <w:spacing w:before="0" w:after="0"/>
        <w:jc w:val="right"/>
      </w:pPr>
      <w:r>
        <w:t>Таблица 4.2</w:t>
      </w:r>
    </w:p>
    <w:tbl>
      <w:tblPr>
        <w:tblStyle w:val="ad"/>
        <w:tblpPr w:leftFromText="180" w:rightFromText="180" w:vertAnchor="text" w:horzAnchor="margin" w:tblpXSpec="center" w:tblpY="380"/>
        <w:tblW w:w="9464" w:type="dxa"/>
        <w:tblLayout w:type="fixed"/>
        <w:tblLook w:val="04A0" w:firstRow="1" w:lastRow="0" w:firstColumn="1" w:lastColumn="0" w:noHBand="0" w:noVBand="1"/>
      </w:tblPr>
      <w:tblGrid>
        <w:gridCol w:w="2445"/>
        <w:gridCol w:w="2476"/>
        <w:gridCol w:w="1377"/>
        <w:gridCol w:w="125"/>
        <w:gridCol w:w="12"/>
        <w:gridCol w:w="811"/>
        <w:gridCol w:w="2218"/>
      </w:tblGrid>
      <w:tr w:rsidR="007571F2" w:rsidRPr="006F1DA0" w:rsidTr="002E6E79">
        <w:trPr>
          <w:trHeight w:val="63"/>
          <w:tblHeader/>
        </w:trPr>
        <w:tc>
          <w:tcPr>
            <w:tcW w:w="2445" w:type="dxa"/>
            <w:shd w:val="clear" w:color="auto" w:fill="DDD9C3" w:themeFill="background2" w:themeFillShade="E6"/>
          </w:tcPr>
          <w:p w:rsidR="007571F2" w:rsidRPr="006F1DA0" w:rsidRDefault="007571F2" w:rsidP="004A40A7">
            <w:pPr>
              <w:pStyle w:val="4"/>
              <w:rPr>
                <w:sz w:val="20"/>
                <w:szCs w:val="20"/>
              </w:rPr>
            </w:pPr>
            <w:r w:rsidRPr="006F1DA0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476" w:type="dxa"/>
            <w:shd w:val="clear" w:color="auto" w:fill="DDD9C3" w:themeFill="background2" w:themeFillShade="E6"/>
          </w:tcPr>
          <w:p w:rsidR="007571F2" w:rsidRPr="006F1DA0" w:rsidRDefault="007571F2" w:rsidP="004A40A7">
            <w:pPr>
              <w:pStyle w:val="4"/>
              <w:rPr>
                <w:sz w:val="20"/>
                <w:szCs w:val="20"/>
              </w:rPr>
            </w:pPr>
            <w:r w:rsidRPr="006F1DA0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4543" w:type="dxa"/>
            <w:gridSpan w:val="5"/>
            <w:shd w:val="clear" w:color="auto" w:fill="DDD9C3" w:themeFill="background2" w:themeFillShade="E6"/>
          </w:tcPr>
          <w:p w:rsidR="007571F2" w:rsidRPr="006F1DA0" w:rsidRDefault="007571F2" w:rsidP="004A40A7">
            <w:pPr>
              <w:pStyle w:val="4"/>
              <w:rPr>
                <w:sz w:val="20"/>
                <w:szCs w:val="20"/>
              </w:rPr>
            </w:pPr>
            <w:r w:rsidRPr="006F1DA0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7571F2" w:rsidRPr="00F47ABB" w:rsidTr="004A40A7">
        <w:trPr>
          <w:trHeight w:val="920"/>
        </w:trPr>
        <w:tc>
          <w:tcPr>
            <w:tcW w:w="2445" w:type="dxa"/>
            <w:vMerge w:val="restart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Дошкольные образовательные организации</w:t>
            </w:r>
          </w:p>
        </w:tc>
        <w:tc>
          <w:tcPr>
            <w:tcW w:w="2476" w:type="dxa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Уровень обеспе</w:t>
            </w:r>
            <w:r w:rsidR="009142C5">
              <w:t xml:space="preserve">ченности, % </w:t>
            </w:r>
            <w:r w:rsidRPr="006F1DA0">
              <w:t xml:space="preserve"> </w:t>
            </w:r>
            <w:r w:rsidR="009142C5">
              <w:t>детей в возрасте от 0 до 7 лет</w:t>
            </w:r>
          </w:p>
        </w:tc>
        <w:tc>
          <w:tcPr>
            <w:tcW w:w="1502" w:type="dxa"/>
            <w:gridSpan w:val="2"/>
            <w:tcBorders>
              <w:right w:val="nil"/>
            </w:tcBorders>
            <w:shd w:val="clear" w:color="auto" w:fill="auto"/>
          </w:tcPr>
          <w:p w:rsidR="007571F2" w:rsidRPr="00551D3E" w:rsidRDefault="007571F2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1" w:type="dxa"/>
            <w:gridSpan w:val="3"/>
            <w:tcBorders>
              <w:left w:val="nil"/>
            </w:tcBorders>
            <w:shd w:val="clear" w:color="auto" w:fill="auto"/>
          </w:tcPr>
          <w:p w:rsidR="007571F2" w:rsidRPr="00551D3E" w:rsidRDefault="009142C5" w:rsidP="004A40A7">
            <w:pPr>
              <w:pStyle w:val="512"/>
              <w:jc w:val="left"/>
            </w:pPr>
            <w:r>
              <w:t>75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 w:val="restart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Размер земельного участка на 1 чел., м</w:t>
            </w:r>
            <w:r w:rsidRPr="006F1DA0">
              <w:rPr>
                <w:vertAlign w:val="superscript"/>
              </w:rPr>
              <w:t>2</w:t>
            </w: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вместимость организации</w:t>
            </w:r>
            <w:r w:rsidR="009142C5">
              <w:t>*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размер земельного участка, м</w:t>
            </w:r>
            <w:r w:rsidRPr="00551D3E">
              <w:rPr>
                <w:vertAlign w:val="superscript"/>
              </w:rPr>
              <w:t>2</w:t>
            </w:r>
            <w:r w:rsidRPr="00551D3E">
              <w:t xml:space="preserve"> на 1 чел.</w:t>
            </w:r>
          </w:p>
        </w:tc>
      </w:tr>
      <w:tr w:rsidR="007571F2" w:rsidRPr="006F1DA0" w:rsidTr="004A40A7">
        <w:trPr>
          <w:trHeight w:val="22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9142C5" w:rsidP="004A40A7">
            <w:pPr>
              <w:pStyle w:val="512"/>
            </w:pPr>
            <w:r>
              <w:t>до 50</w:t>
            </w:r>
            <w:r w:rsidR="007571F2" w:rsidRPr="00551D3E">
              <w:t xml:space="preserve"> мест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9142C5" w:rsidP="004A40A7">
            <w:pPr>
              <w:pStyle w:val="512"/>
            </w:pPr>
            <w:r>
              <w:t>40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9142C5" w:rsidP="004A40A7">
            <w:pPr>
              <w:pStyle w:val="512"/>
            </w:pPr>
            <w:r>
              <w:t>от 50 до 90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9142C5" w:rsidP="004A40A7">
            <w:pPr>
              <w:pStyle w:val="512"/>
            </w:pPr>
            <w:r>
              <w:t>30</w:t>
            </w:r>
          </w:p>
        </w:tc>
      </w:tr>
      <w:tr w:rsidR="009142C5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</w:tcPr>
          <w:p w:rsidR="009142C5" w:rsidRPr="006F1DA0" w:rsidRDefault="009142C5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9142C5" w:rsidRPr="006F1DA0" w:rsidRDefault="009142C5" w:rsidP="004A40A7">
            <w:pPr>
              <w:pStyle w:val="51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9142C5" w:rsidRDefault="009142C5" w:rsidP="004A40A7">
            <w:pPr>
              <w:pStyle w:val="512"/>
            </w:pPr>
            <w:r>
              <w:t>от 90 до 140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9142C5" w:rsidRDefault="009142C5" w:rsidP="004A40A7">
            <w:pPr>
              <w:pStyle w:val="512"/>
            </w:pPr>
            <w:r>
              <w:t>26</w:t>
            </w:r>
          </w:p>
        </w:tc>
      </w:tr>
      <w:tr w:rsidR="009142C5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</w:tcPr>
          <w:p w:rsidR="009142C5" w:rsidRPr="006F1DA0" w:rsidRDefault="009142C5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9142C5" w:rsidRPr="006F1DA0" w:rsidRDefault="009142C5" w:rsidP="004A40A7">
            <w:pPr>
              <w:pStyle w:val="51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9142C5" w:rsidRDefault="009142C5" w:rsidP="004A40A7">
            <w:pPr>
              <w:pStyle w:val="512"/>
            </w:pPr>
            <w:r>
              <w:t>более 140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9142C5" w:rsidRDefault="009142C5" w:rsidP="004A40A7">
            <w:pPr>
              <w:pStyle w:val="512"/>
            </w:pPr>
            <w:r>
              <w:t>23</w:t>
            </w:r>
          </w:p>
        </w:tc>
      </w:tr>
      <w:tr w:rsidR="007571F2" w:rsidRPr="006F1DA0" w:rsidTr="004A40A7">
        <w:trPr>
          <w:trHeight w:val="55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 w:val="restart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Размер групповой площадки на 1 место, м</w:t>
            </w:r>
            <w:r w:rsidRPr="006F1DA0">
              <w:rPr>
                <w:vertAlign w:val="superscript"/>
              </w:rPr>
              <w:t>2</w:t>
            </w: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возраст детей, лет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размер групповой площадки на 1 место, м</w:t>
            </w:r>
            <w:r w:rsidRPr="00551D3E">
              <w:rPr>
                <w:vertAlign w:val="superscript"/>
              </w:rPr>
              <w:t>2</w:t>
            </w:r>
          </w:p>
        </w:tc>
      </w:tr>
      <w:tr w:rsidR="007571F2" w:rsidRPr="006F1DA0" w:rsidTr="004A40A7">
        <w:trPr>
          <w:trHeight w:val="22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2"/>
              <w:jc w:val="left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0-3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7</w:t>
            </w:r>
          </w:p>
        </w:tc>
      </w:tr>
      <w:tr w:rsidR="007571F2" w:rsidRPr="006F1DA0" w:rsidTr="004A40A7">
        <w:trPr>
          <w:trHeight w:val="22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2"/>
              <w:jc w:val="left"/>
            </w:pPr>
          </w:p>
        </w:tc>
        <w:tc>
          <w:tcPr>
            <w:tcW w:w="1514" w:type="dxa"/>
            <w:gridSpan w:val="3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3-7</w:t>
            </w:r>
          </w:p>
        </w:tc>
        <w:tc>
          <w:tcPr>
            <w:tcW w:w="3029" w:type="dxa"/>
            <w:gridSpan w:val="2"/>
            <w:shd w:val="clear" w:color="auto" w:fill="auto"/>
          </w:tcPr>
          <w:p w:rsidR="007571F2" w:rsidRPr="00551D3E" w:rsidRDefault="009142C5" w:rsidP="004A40A7">
            <w:pPr>
              <w:pStyle w:val="512"/>
            </w:pPr>
            <w:r>
              <w:t>9</w:t>
            </w:r>
          </w:p>
        </w:tc>
      </w:tr>
      <w:tr w:rsidR="007571F2" w:rsidRPr="006F1DA0" w:rsidTr="004A40A7">
        <w:trPr>
          <w:trHeight w:val="503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Радиус обслуживания, м</w:t>
            </w:r>
          </w:p>
        </w:tc>
        <w:tc>
          <w:tcPr>
            <w:tcW w:w="4543" w:type="dxa"/>
            <w:gridSpan w:val="5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500</w:t>
            </w:r>
          </w:p>
        </w:tc>
      </w:tr>
      <w:tr w:rsidR="007571F2" w:rsidRPr="006F1DA0" w:rsidTr="004A40A7">
        <w:trPr>
          <w:trHeight w:val="1170"/>
        </w:trPr>
        <w:tc>
          <w:tcPr>
            <w:tcW w:w="2445" w:type="dxa"/>
            <w:vMerge w:val="restart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Общеобразовательные организации</w:t>
            </w:r>
          </w:p>
        </w:tc>
        <w:tc>
          <w:tcPr>
            <w:tcW w:w="2476" w:type="dxa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 xml:space="preserve">Уровень обеспеченности, </w:t>
            </w:r>
            <w:r w:rsidR="004A40A7">
              <w:t xml:space="preserve">% </w:t>
            </w:r>
            <w:r w:rsidR="004A40A7" w:rsidRPr="006F1DA0">
              <w:t xml:space="preserve"> </w:t>
            </w:r>
            <w:r w:rsidR="004A40A7">
              <w:t>детей (1-11 класс)</w:t>
            </w:r>
          </w:p>
        </w:tc>
        <w:tc>
          <w:tcPr>
            <w:tcW w:w="4543" w:type="dxa"/>
            <w:gridSpan w:val="5"/>
            <w:shd w:val="clear" w:color="auto" w:fill="auto"/>
          </w:tcPr>
          <w:p w:rsidR="007571F2" w:rsidRPr="00551D3E" w:rsidRDefault="007571F2" w:rsidP="004A40A7">
            <w:pPr>
              <w:pStyle w:val="512"/>
            </w:pPr>
            <w:r w:rsidRPr="00551D3E">
              <w:t>10</w:t>
            </w:r>
            <w:r w:rsidR="004A40A7">
              <w:t>0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 w:val="restart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Размер земельного участка на 1 учащегося, м</w:t>
            </w:r>
            <w:r w:rsidRPr="006F1DA0">
              <w:rPr>
                <w:vertAlign w:val="superscript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>
              <w:t>в</w:t>
            </w:r>
            <w:r w:rsidRPr="006F1DA0">
              <w:t>местимость организации</w:t>
            </w:r>
          </w:p>
        </w:tc>
        <w:tc>
          <w:tcPr>
            <w:tcW w:w="3166" w:type="dxa"/>
            <w:gridSpan w:val="4"/>
            <w:shd w:val="clear" w:color="auto" w:fill="auto"/>
          </w:tcPr>
          <w:p w:rsidR="007571F2" w:rsidRPr="006F1DA0" w:rsidRDefault="007571F2" w:rsidP="004A40A7">
            <w:pPr>
              <w:pStyle w:val="512"/>
              <w:rPr>
                <w:vertAlign w:val="superscript"/>
              </w:rPr>
            </w:pPr>
            <w:r>
              <w:t>р</w:t>
            </w:r>
            <w:r w:rsidRPr="006F1DA0">
              <w:t>азмер земельного участка на 1 учащегося, м</w:t>
            </w:r>
            <w:r w:rsidRPr="006F1DA0">
              <w:rPr>
                <w:vertAlign w:val="superscript"/>
              </w:rPr>
              <w:t>2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1377" w:type="dxa"/>
            <w:shd w:val="clear" w:color="auto" w:fill="auto"/>
          </w:tcPr>
          <w:p w:rsidR="007571F2" w:rsidRPr="006F1DA0" w:rsidRDefault="004A40A7" w:rsidP="004A40A7">
            <w:pPr>
              <w:pStyle w:val="512"/>
            </w:pPr>
            <w:r>
              <w:t>4</w:t>
            </w:r>
            <w:r w:rsidR="007571F2">
              <w:t>0-</w:t>
            </w:r>
            <w:r w:rsidR="007571F2" w:rsidRPr="006F1DA0">
              <w:t>400</w:t>
            </w:r>
          </w:p>
        </w:tc>
        <w:tc>
          <w:tcPr>
            <w:tcW w:w="3166" w:type="dxa"/>
            <w:gridSpan w:val="4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 w:rsidRPr="006F1DA0">
              <w:t>50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1377" w:type="dxa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 w:rsidRPr="006F1DA0">
              <w:t>400-500</w:t>
            </w:r>
          </w:p>
        </w:tc>
        <w:tc>
          <w:tcPr>
            <w:tcW w:w="3166" w:type="dxa"/>
            <w:gridSpan w:val="4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 w:rsidRPr="006F1DA0">
              <w:t>60</w:t>
            </w:r>
          </w:p>
        </w:tc>
      </w:tr>
      <w:tr w:rsidR="007571F2" w:rsidRPr="006F1DA0" w:rsidTr="004A40A7">
        <w:trPr>
          <w:trHeight w:val="34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1377" w:type="dxa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>
              <w:t>500-600</w:t>
            </w:r>
          </w:p>
        </w:tc>
        <w:tc>
          <w:tcPr>
            <w:tcW w:w="3166" w:type="dxa"/>
            <w:gridSpan w:val="4"/>
            <w:shd w:val="clear" w:color="auto" w:fill="auto"/>
          </w:tcPr>
          <w:p w:rsidR="007571F2" w:rsidRPr="006F1DA0" w:rsidRDefault="007571F2" w:rsidP="004A40A7">
            <w:pPr>
              <w:pStyle w:val="512"/>
            </w:pPr>
            <w:r>
              <w:t>5</w:t>
            </w:r>
            <w:r w:rsidRPr="006F1DA0">
              <w:t>0</w:t>
            </w:r>
          </w:p>
        </w:tc>
      </w:tr>
      <w:tr w:rsidR="007571F2" w:rsidRPr="006F1DA0" w:rsidTr="004A40A7">
        <w:trPr>
          <w:trHeight w:val="203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Радиус пешеходной доступности, м</w:t>
            </w:r>
          </w:p>
        </w:tc>
        <w:tc>
          <w:tcPr>
            <w:tcW w:w="4543" w:type="dxa"/>
            <w:gridSpan w:val="5"/>
            <w:shd w:val="clear" w:color="auto" w:fill="auto"/>
          </w:tcPr>
          <w:p w:rsidR="007571F2" w:rsidRPr="002767A2" w:rsidRDefault="007571F2" w:rsidP="004A40A7">
            <w:pPr>
              <w:pStyle w:val="512"/>
            </w:pPr>
            <w:r w:rsidRPr="002767A2">
              <w:t>500</w:t>
            </w:r>
          </w:p>
        </w:tc>
      </w:tr>
      <w:tr w:rsidR="004A40A7" w:rsidRPr="006F1DA0" w:rsidTr="004A40A7">
        <w:trPr>
          <w:trHeight w:val="225"/>
        </w:trPr>
        <w:tc>
          <w:tcPr>
            <w:tcW w:w="2445" w:type="dxa"/>
            <w:vMerge w:val="restart"/>
            <w:shd w:val="clear" w:color="auto" w:fill="auto"/>
          </w:tcPr>
          <w:p w:rsidR="004A40A7" w:rsidRPr="006F1DA0" w:rsidRDefault="004A40A7" w:rsidP="004A40A7">
            <w:pPr>
              <w:pStyle w:val="51"/>
            </w:pPr>
            <w:r>
              <w:t>Внешкольные учреждения</w:t>
            </w:r>
          </w:p>
        </w:tc>
        <w:tc>
          <w:tcPr>
            <w:tcW w:w="2476" w:type="dxa"/>
            <w:vMerge w:val="restart"/>
            <w:shd w:val="clear" w:color="auto" w:fill="auto"/>
          </w:tcPr>
          <w:p w:rsidR="004A40A7" w:rsidRPr="006F1DA0" w:rsidRDefault="004A40A7" w:rsidP="004A40A7">
            <w:pPr>
              <w:pStyle w:val="51"/>
            </w:pPr>
            <w:r w:rsidRPr="00A66BC9">
              <w:t xml:space="preserve">Уровень обеспеченности, % </w:t>
            </w:r>
            <w:r>
              <w:t xml:space="preserve"> детей в возрасте 5-18 лет</w:t>
            </w:r>
          </w:p>
        </w:tc>
        <w:tc>
          <w:tcPr>
            <w:tcW w:w="2325" w:type="dxa"/>
            <w:gridSpan w:val="4"/>
            <w:shd w:val="clear" w:color="auto" w:fill="auto"/>
          </w:tcPr>
          <w:p w:rsidR="004A40A7" w:rsidRPr="002767A2" w:rsidRDefault="004A40A7" w:rsidP="004A40A7">
            <w:pPr>
              <w:pStyle w:val="512"/>
            </w:pPr>
            <w:r>
              <w:t>Наименование детского учреждения</w:t>
            </w:r>
          </w:p>
        </w:tc>
        <w:tc>
          <w:tcPr>
            <w:tcW w:w="2218" w:type="dxa"/>
            <w:shd w:val="clear" w:color="auto" w:fill="auto"/>
          </w:tcPr>
          <w:p w:rsidR="004A40A7" w:rsidRPr="002767A2" w:rsidRDefault="004A40A7" w:rsidP="004A40A7">
            <w:pPr>
              <w:pStyle w:val="512"/>
            </w:pPr>
            <w:r>
              <w:t>%</w:t>
            </w:r>
          </w:p>
        </w:tc>
      </w:tr>
      <w:tr w:rsidR="004A40A7" w:rsidRPr="006F1DA0" w:rsidTr="004A40A7">
        <w:trPr>
          <w:trHeight w:val="240"/>
        </w:trPr>
        <w:tc>
          <w:tcPr>
            <w:tcW w:w="2445" w:type="dxa"/>
            <w:vMerge/>
            <w:shd w:val="clear" w:color="auto" w:fill="auto"/>
          </w:tcPr>
          <w:p w:rsidR="004A40A7" w:rsidRDefault="004A40A7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4A40A7" w:rsidRPr="00A66BC9" w:rsidRDefault="004A40A7" w:rsidP="004A40A7">
            <w:pPr>
              <w:pStyle w:val="51"/>
            </w:pPr>
          </w:p>
        </w:tc>
        <w:tc>
          <w:tcPr>
            <w:tcW w:w="2325" w:type="dxa"/>
            <w:gridSpan w:val="4"/>
            <w:shd w:val="clear" w:color="auto" w:fill="auto"/>
          </w:tcPr>
          <w:p w:rsidR="004A40A7" w:rsidRDefault="004A40A7" w:rsidP="004A40A7">
            <w:pPr>
              <w:pStyle w:val="512"/>
              <w:jc w:val="left"/>
            </w:pPr>
            <w:r>
              <w:t>ДЮСШ</w:t>
            </w:r>
          </w:p>
        </w:tc>
        <w:tc>
          <w:tcPr>
            <w:tcW w:w="2218" w:type="dxa"/>
            <w:shd w:val="clear" w:color="auto" w:fill="auto"/>
          </w:tcPr>
          <w:p w:rsidR="004A40A7" w:rsidRDefault="004A40A7" w:rsidP="004A40A7">
            <w:pPr>
              <w:pStyle w:val="512"/>
            </w:pPr>
            <w:r>
              <w:t>20</w:t>
            </w:r>
          </w:p>
        </w:tc>
      </w:tr>
      <w:tr w:rsidR="004A40A7" w:rsidRPr="006F1DA0" w:rsidTr="004A40A7">
        <w:trPr>
          <w:trHeight w:val="105"/>
        </w:trPr>
        <w:tc>
          <w:tcPr>
            <w:tcW w:w="2445" w:type="dxa"/>
            <w:vMerge/>
            <w:shd w:val="clear" w:color="auto" w:fill="auto"/>
          </w:tcPr>
          <w:p w:rsidR="004A40A7" w:rsidRDefault="004A40A7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4A40A7" w:rsidRPr="00A66BC9" w:rsidRDefault="004A40A7" w:rsidP="004A40A7">
            <w:pPr>
              <w:pStyle w:val="51"/>
            </w:pPr>
          </w:p>
        </w:tc>
        <w:tc>
          <w:tcPr>
            <w:tcW w:w="2325" w:type="dxa"/>
            <w:gridSpan w:val="4"/>
            <w:shd w:val="clear" w:color="auto" w:fill="auto"/>
          </w:tcPr>
          <w:p w:rsidR="004A40A7" w:rsidRDefault="004A40A7" w:rsidP="004A40A7">
            <w:pPr>
              <w:pStyle w:val="512"/>
              <w:jc w:val="left"/>
            </w:pPr>
            <w:r>
              <w:t>Детские школы искусств, эстетического образования</w:t>
            </w:r>
          </w:p>
        </w:tc>
        <w:tc>
          <w:tcPr>
            <w:tcW w:w="2218" w:type="dxa"/>
            <w:shd w:val="clear" w:color="auto" w:fill="auto"/>
          </w:tcPr>
          <w:p w:rsidR="004A40A7" w:rsidRDefault="004A40A7" w:rsidP="004A40A7">
            <w:pPr>
              <w:pStyle w:val="512"/>
            </w:pPr>
            <w:r>
              <w:t xml:space="preserve"> 9</w:t>
            </w:r>
          </w:p>
        </w:tc>
      </w:tr>
      <w:tr w:rsidR="004A40A7" w:rsidRPr="006F1DA0" w:rsidTr="004A40A7">
        <w:trPr>
          <w:trHeight w:val="110"/>
        </w:trPr>
        <w:tc>
          <w:tcPr>
            <w:tcW w:w="2445" w:type="dxa"/>
            <w:vMerge/>
            <w:shd w:val="clear" w:color="auto" w:fill="auto"/>
          </w:tcPr>
          <w:p w:rsidR="004A40A7" w:rsidRDefault="004A40A7" w:rsidP="004A40A7">
            <w:pPr>
              <w:pStyle w:val="51"/>
            </w:pPr>
          </w:p>
        </w:tc>
        <w:tc>
          <w:tcPr>
            <w:tcW w:w="2476" w:type="dxa"/>
            <w:vMerge/>
            <w:shd w:val="clear" w:color="auto" w:fill="auto"/>
          </w:tcPr>
          <w:p w:rsidR="004A40A7" w:rsidRPr="00A66BC9" w:rsidRDefault="004A40A7" w:rsidP="004A40A7">
            <w:pPr>
              <w:pStyle w:val="51"/>
            </w:pPr>
          </w:p>
        </w:tc>
        <w:tc>
          <w:tcPr>
            <w:tcW w:w="2325" w:type="dxa"/>
            <w:gridSpan w:val="4"/>
            <w:shd w:val="clear" w:color="auto" w:fill="auto"/>
          </w:tcPr>
          <w:p w:rsidR="004A40A7" w:rsidRDefault="004A40A7" w:rsidP="004A40A7">
            <w:pPr>
              <w:pStyle w:val="512"/>
              <w:jc w:val="left"/>
            </w:pPr>
            <w:r>
              <w:t>Всего</w:t>
            </w:r>
          </w:p>
        </w:tc>
        <w:tc>
          <w:tcPr>
            <w:tcW w:w="2218" w:type="dxa"/>
            <w:shd w:val="clear" w:color="auto" w:fill="auto"/>
          </w:tcPr>
          <w:p w:rsidR="004A40A7" w:rsidRDefault="004A40A7" w:rsidP="004A40A7">
            <w:pPr>
              <w:pStyle w:val="512"/>
            </w:pPr>
            <w:r>
              <w:t>80</w:t>
            </w:r>
          </w:p>
        </w:tc>
      </w:tr>
      <w:tr w:rsidR="007571F2" w:rsidRPr="006F1DA0" w:rsidTr="004A40A7">
        <w:trPr>
          <w:trHeight w:val="275"/>
        </w:trPr>
        <w:tc>
          <w:tcPr>
            <w:tcW w:w="2445" w:type="dxa"/>
            <w:vMerge/>
            <w:shd w:val="clear" w:color="auto" w:fill="auto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7571F2" w:rsidRPr="00A66BC9" w:rsidRDefault="007571F2" w:rsidP="004A40A7">
            <w:pPr>
              <w:pStyle w:val="51"/>
            </w:pPr>
            <w:r>
              <w:t>Размер земельного участка, га</w:t>
            </w:r>
          </w:p>
        </w:tc>
        <w:tc>
          <w:tcPr>
            <w:tcW w:w="4543" w:type="dxa"/>
            <w:gridSpan w:val="5"/>
            <w:shd w:val="clear" w:color="auto" w:fill="auto"/>
          </w:tcPr>
          <w:p w:rsidR="007571F2" w:rsidRDefault="007571F2" w:rsidP="004A40A7">
            <w:pPr>
              <w:pStyle w:val="512"/>
            </w:pPr>
            <w:r>
              <w:t>По заданию на проектирование</w:t>
            </w:r>
          </w:p>
        </w:tc>
      </w:tr>
      <w:tr w:rsidR="007571F2" w:rsidRPr="006F1DA0" w:rsidTr="004A40A7">
        <w:trPr>
          <w:trHeight w:val="203"/>
        </w:trPr>
        <w:tc>
          <w:tcPr>
            <w:tcW w:w="2445" w:type="dxa"/>
            <w:vMerge/>
            <w:shd w:val="clear" w:color="auto" w:fill="auto"/>
            <w:vAlign w:val="center"/>
          </w:tcPr>
          <w:p w:rsidR="007571F2" w:rsidRPr="006F1DA0" w:rsidRDefault="007571F2" w:rsidP="004A40A7">
            <w:pPr>
              <w:pStyle w:val="51"/>
            </w:pPr>
          </w:p>
        </w:tc>
        <w:tc>
          <w:tcPr>
            <w:tcW w:w="2476" w:type="dxa"/>
            <w:shd w:val="clear" w:color="auto" w:fill="auto"/>
          </w:tcPr>
          <w:p w:rsidR="007571F2" w:rsidRPr="006F1DA0" w:rsidRDefault="007571F2" w:rsidP="004A40A7">
            <w:pPr>
              <w:pStyle w:val="51"/>
            </w:pPr>
            <w:r w:rsidRPr="006F1DA0">
              <w:t>Транспортная доступность (в одну сторону), мин</w:t>
            </w:r>
          </w:p>
        </w:tc>
        <w:tc>
          <w:tcPr>
            <w:tcW w:w="4543" w:type="dxa"/>
            <w:gridSpan w:val="5"/>
            <w:shd w:val="clear" w:color="auto" w:fill="auto"/>
          </w:tcPr>
          <w:p w:rsidR="007571F2" w:rsidRDefault="007571F2" w:rsidP="004A40A7">
            <w:pPr>
              <w:pStyle w:val="512"/>
            </w:pPr>
          </w:p>
          <w:p w:rsidR="007571F2" w:rsidRDefault="007571F2" w:rsidP="004A40A7">
            <w:pPr>
              <w:pStyle w:val="512"/>
            </w:pPr>
          </w:p>
          <w:p w:rsidR="007571F2" w:rsidRPr="006F1DA0" w:rsidRDefault="007571F2" w:rsidP="004A40A7">
            <w:pPr>
              <w:pStyle w:val="512"/>
            </w:pPr>
            <w:r w:rsidRPr="006F1DA0">
              <w:t>30</w:t>
            </w:r>
          </w:p>
        </w:tc>
      </w:tr>
      <w:tr w:rsidR="009142C5" w:rsidRPr="006F1DA0" w:rsidTr="004A40A7">
        <w:trPr>
          <w:trHeight w:val="203"/>
        </w:trPr>
        <w:tc>
          <w:tcPr>
            <w:tcW w:w="9464" w:type="dxa"/>
            <w:gridSpan w:val="7"/>
            <w:shd w:val="clear" w:color="auto" w:fill="auto"/>
            <w:vAlign w:val="center"/>
          </w:tcPr>
          <w:p w:rsidR="009142C5" w:rsidRDefault="009142C5" w:rsidP="004A40A7">
            <w:pPr>
              <w:pStyle w:val="51"/>
            </w:pPr>
            <w:r>
              <w:t xml:space="preserve">Примечания: </w:t>
            </w:r>
          </w:p>
          <w:p w:rsidR="009142C5" w:rsidRDefault="009142C5" w:rsidP="004A40A7">
            <w:pPr>
              <w:pStyle w:val="51"/>
            </w:pPr>
            <w:r w:rsidRPr="009142C5">
              <w:t>*</w:t>
            </w:r>
            <w:r>
              <w:t xml:space="preserve"> При условии соблюдения требований СанПин 2.4.1.13049-13</w:t>
            </w:r>
          </w:p>
          <w:p w:rsidR="009142C5" w:rsidRDefault="009142C5" w:rsidP="004A40A7">
            <w:pPr>
              <w:pStyle w:val="512"/>
            </w:pPr>
          </w:p>
        </w:tc>
      </w:tr>
    </w:tbl>
    <w:p w:rsidR="004A40A7" w:rsidRPr="004318D8" w:rsidRDefault="004A40A7" w:rsidP="004A40A7">
      <w:pPr>
        <w:pStyle w:val="03"/>
      </w:pPr>
      <w:bookmarkStart w:id="16" w:name="_Toc483388295"/>
      <w:r>
        <w:t>4</w:t>
      </w:r>
      <w:r w:rsidRPr="0049674E">
        <w:t>.3. Объекты здравоохранения</w:t>
      </w:r>
      <w:bookmarkEnd w:id="16"/>
    </w:p>
    <w:p w:rsidR="004A40A7" w:rsidRPr="004318D8" w:rsidRDefault="004A40A7" w:rsidP="004A40A7">
      <w:pPr>
        <w:pStyle w:val="01"/>
      </w:pPr>
      <w:r w:rsidRPr="004318D8">
        <w:t xml:space="preserve">Предельные значения расчетных показателей минимально допустимого уровня обеспеченности объектами здравоохранения местного значения и максимально допустимого уровня их территориальной доступности </w:t>
      </w:r>
      <w:r>
        <w:t xml:space="preserve">принимаются в соответствии с </w:t>
      </w:r>
      <w:r w:rsidRPr="006F6897">
        <w:t>таблице</w:t>
      </w:r>
      <w:r>
        <w:t>й 4.3.</w:t>
      </w:r>
    </w:p>
    <w:p w:rsidR="004A40A7" w:rsidRDefault="004A40A7" w:rsidP="004A40A7">
      <w:pPr>
        <w:pStyle w:val="05"/>
      </w:pPr>
      <w:r w:rsidRPr="00A74634">
        <w:t xml:space="preserve">Таблица </w:t>
      </w:r>
      <w:r>
        <w:t>4.3</w:t>
      </w:r>
    </w:p>
    <w:tbl>
      <w:tblPr>
        <w:tblStyle w:val="ad"/>
        <w:tblW w:w="8755" w:type="dxa"/>
        <w:tblLayout w:type="fixed"/>
        <w:tblLook w:val="04A0" w:firstRow="1" w:lastRow="0" w:firstColumn="1" w:lastColumn="0" w:noHBand="0" w:noVBand="1"/>
      </w:tblPr>
      <w:tblGrid>
        <w:gridCol w:w="2008"/>
        <w:gridCol w:w="2543"/>
        <w:gridCol w:w="1936"/>
        <w:gridCol w:w="2268"/>
      </w:tblGrid>
      <w:tr w:rsidR="004A40A7" w:rsidRPr="00117068" w:rsidTr="002E6E79">
        <w:trPr>
          <w:trHeight w:val="144"/>
          <w:tblHeader/>
        </w:trPr>
        <w:tc>
          <w:tcPr>
            <w:tcW w:w="2008" w:type="dxa"/>
            <w:shd w:val="clear" w:color="auto" w:fill="DDD9C3" w:themeFill="background2" w:themeFillShade="E6"/>
          </w:tcPr>
          <w:p w:rsidR="004A40A7" w:rsidRPr="00117068" w:rsidRDefault="004A40A7" w:rsidP="004A40A7">
            <w:pPr>
              <w:pStyle w:val="4"/>
              <w:rPr>
                <w:sz w:val="20"/>
                <w:szCs w:val="20"/>
              </w:rPr>
            </w:pPr>
            <w:r w:rsidRPr="00117068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543" w:type="dxa"/>
            <w:shd w:val="clear" w:color="auto" w:fill="DDD9C3" w:themeFill="background2" w:themeFillShade="E6"/>
          </w:tcPr>
          <w:p w:rsidR="004A40A7" w:rsidRPr="00117068" w:rsidRDefault="004A40A7" w:rsidP="004A40A7">
            <w:pPr>
              <w:pStyle w:val="4"/>
              <w:rPr>
                <w:sz w:val="20"/>
                <w:szCs w:val="20"/>
              </w:rPr>
            </w:pPr>
            <w:r w:rsidRPr="00117068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4204" w:type="dxa"/>
            <w:gridSpan w:val="2"/>
            <w:shd w:val="clear" w:color="auto" w:fill="DDD9C3" w:themeFill="background2" w:themeFillShade="E6"/>
          </w:tcPr>
          <w:p w:rsidR="004A40A7" w:rsidRPr="00117068" w:rsidRDefault="004A40A7" w:rsidP="004A40A7">
            <w:pPr>
              <w:pStyle w:val="4"/>
              <w:rPr>
                <w:sz w:val="20"/>
                <w:szCs w:val="20"/>
              </w:rPr>
            </w:pPr>
            <w:r w:rsidRPr="00117068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4A40A7" w:rsidRPr="00117068" w:rsidTr="004A40A7">
        <w:trPr>
          <w:trHeight w:val="649"/>
        </w:trPr>
        <w:tc>
          <w:tcPr>
            <w:tcW w:w="2008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Стационары всех типов</w:t>
            </w:r>
          </w:p>
        </w:tc>
        <w:tc>
          <w:tcPr>
            <w:tcW w:w="2543" w:type="dxa"/>
            <w:shd w:val="clear" w:color="auto" w:fill="auto"/>
          </w:tcPr>
          <w:p w:rsidR="004A40A7" w:rsidRDefault="004A40A7" w:rsidP="004A40A7">
            <w:pPr>
              <w:pStyle w:val="51"/>
            </w:pPr>
            <w:r w:rsidRPr="00117068">
              <w:t>Уровень обеспеченности,</w:t>
            </w:r>
          </w:p>
          <w:p w:rsidR="004A40A7" w:rsidRPr="00117068" w:rsidRDefault="004A40A7" w:rsidP="004A40A7">
            <w:pPr>
              <w:pStyle w:val="51"/>
            </w:pPr>
            <w:r>
              <w:t>1 койка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п</w:t>
            </w:r>
            <w:r w:rsidRPr="00117068">
              <w:t>о заданию на проектирование, определяемому органами здравоохранения</w:t>
            </w:r>
            <w:r>
              <w:t>, но не менее 13,47</w:t>
            </w:r>
          </w:p>
        </w:tc>
      </w:tr>
      <w:tr w:rsidR="004A40A7" w:rsidRPr="00117068" w:rsidTr="004A40A7">
        <w:trPr>
          <w:trHeight w:val="623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Размер земельного участка, м</w:t>
            </w:r>
            <w:r w:rsidRPr="00117068">
              <w:rPr>
                <w:vertAlign w:val="superscript"/>
              </w:rPr>
              <w:t>2</w:t>
            </w:r>
          </w:p>
        </w:tc>
        <w:tc>
          <w:tcPr>
            <w:tcW w:w="1936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вместимость организации, коек</w:t>
            </w:r>
          </w:p>
        </w:tc>
        <w:tc>
          <w:tcPr>
            <w:tcW w:w="2268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р</w:t>
            </w:r>
            <w:r w:rsidRPr="00117068">
              <w:t>азмер земельного участка, м</w:t>
            </w:r>
            <w:r w:rsidRPr="00117068">
              <w:rPr>
                <w:vertAlign w:val="superscript"/>
              </w:rPr>
              <w:t>2</w:t>
            </w:r>
          </w:p>
        </w:tc>
      </w:tr>
      <w:tr w:rsidR="004A40A7" w:rsidRPr="00117068" w:rsidTr="004A40A7">
        <w:trPr>
          <w:trHeight w:val="85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1936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до 6</w:t>
            </w:r>
            <w:r w:rsidRPr="00117068">
              <w:t>0</w:t>
            </w:r>
          </w:p>
        </w:tc>
        <w:tc>
          <w:tcPr>
            <w:tcW w:w="2268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300</w:t>
            </w:r>
          </w:p>
        </w:tc>
      </w:tr>
      <w:tr w:rsidR="004A40A7" w:rsidRPr="00117068" w:rsidTr="004A40A7">
        <w:trPr>
          <w:trHeight w:val="51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1936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61-200</w:t>
            </w:r>
          </w:p>
        </w:tc>
        <w:tc>
          <w:tcPr>
            <w:tcW w:w="2268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200</w:t>
            </w:r>
          </w:p>
        </w:tc>
      </w:tr>
      <w:tr w:rsidR="004A40A7" w:rsidRPr="00117068" w:rsidTr="004A40A7">
        <w:trPr>
          <w:trHeight w:val="76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1936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20</w:t>
            </w:r>
            <w:r>
              <w:t>1-500</w:t>
            </w:r>
          </w:p>
        </w:tc>
        <w:tc>
          <w:tcPr>
            <w:tcW w:w="2268" w:type="dxa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150</w:t>
            </w:r>
          </w:p>
        </w:tc>
      </w:tr>
      <w:tr w:rsidR="004A40A7" w:rsidRPr="00117068" w:rsidTr="004A40A7">
        <w:trPr>
          <w:trHeight w:val="270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Радиус обслуживания, м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Default="004A40A7" w:rsidP="004A40A7">
            <w:pPr>
              <w:pStyle w:val="512"/>
            </w:pPr>
          </w:p>
          <w:p w:rsidR="004A40A7" w:rsidRPr="00117068" w:rsidRDefault="004A40A7" w:rsidP="004A40A7">
            <w:pPr>
              <w:pStyle w:val="512"/>
            </w:pPr>
            <w:r w:rsidRPr="00117068">
              <w:t>1000</w:t>
            </w:r>
          </w:p>
        </w:tc>
      </w:tr>
      <w:tr w:rsidR="004A40A7" w:rsidRPr="00117068" w:rsidTr="004A40A7">
        <w:trPr>
          <w:trHeight w:val="592"/>
        </w:trPr>
        <w:tc>
          <w:tcPr>
            <w:tcW w:w="2008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Амбулаторно-поликлиническая сеть, диспансеры без стационара</w:t>
            </w:r>
          </w:p>
        </w:tc>
        <w:tc>
          <w:tcPr>
            <w:tcW w:w="2543" w:type="dxa"/>
            <w:shd w:val="clear" w:color="auto" w:fill="auto"/>
          </w:tcPr>
          <w:p w:rsidR="004A40A7" w:rsidRDefault="004A40A7" w:rsidP="004A40A7">
            <w:pPr>
              <w:pStyle w:val="51"/>
            </w:pPr>
            <w:r w:rsidRPr="00117068">
              <w:t xml:space="preserve">Уровень обеспеченности, </w:t>
            </w:r>
          </w:p>
          <w:p w:rsidR="004A40A7" w:rsidRPr="00117068" w:rsidRDefault="004A40A7" w:rsidP="004A40A7">
            <w:pPr>
              <w:pStyle w:val="51"/>
            </w:pPr>
            <w:r>
              <w:t>1 посещение в смену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п</w:t>
            </w:r>
            <w:r w:rsidRPr="00117068">
              <w:t>о заданию на проектирование, определяемому органами здравоохранения</w:t>
            </w:r>
          </w:p>
        </w:tc>
      </w:tr>
      <w:tr w:rsidR="000925F2" w:rsidRPr="00117068" w:rsidTr="00310F87">
        <w:trPr>
          <w:trHeight w:val="710"/>
        </w:trPr>
        <w:tc>
          <w:tcPr>
            <w:tcW w:w="2008" w:type="dxa"/>
            <w:vMerge/>
            <w:shd w:val="clear" w:color="auto" w:fill="auto"/>
            <w:vAlign w:val="center"/>
          </w:tcPr>
          <w:p w:rsidR="000925F2" w:rsidRPr="00117068" w:rsidRDefault="000925F2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0925F2" w:rsidRPr="00117068" w:rsidRDefault="000925F2" w:rsidP="004A40A7">
            <w:pPr>
              <w:pStyle w:val="51"/>
            </w:pPr>
            <w:r w:rsidRPr="00117068">
              <w:t>Размер земельного участка, га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0925F2" w:rsidRPr="00117068" w:rsidRDefault="000925F2" w:rsidP="004A40A7">
            <w:pPr>
              <w:pStyle w:val="512"/>
            </w:pPr>
            <w:r w:rsidRPr="00117068">
              <w:t>0,1 га на 100</w:t>
            </w:r>
            <w:r>
              <w:t xml:space="preserve"> посещений в смену, но не менее 0,5 га</w:t>
            </w:r>
          </w:p>
        </w:tc>
      </w:tr>
      <w:tr w:rsidR="004A40A7" w:rsidRPr="00117068" w:rsidTr="004A40A7">
        <w:trPr>
          <w:trHeight w:val="981"/>
        </w:trPr>
        <w:tc>
          <w:tcPr>
            <w:tcW w:w="2008" w:type="dxa"/>
            <w:vMerge/>
            <w:shd w:val="clear" w:color="auto" w:fill="auto"/>
            <w:vAlign w:val="center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Радиус обслуживания, м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Default="004A40A7" w:rsidP="004A40A7">
            <w:pPr>
              <w:pStyle w:val="512"/>
            </w:pPr>
          </w:p>
          <w:p w:rsidR="004A40A7" w:rsidRPr="00117068" w:rsidRDefault="004A40A7" w:rsidP="004A40A7">
            <w:pPr>
              <w:pStyle w:val="512"/>
            </w:pPr>
            <w:r w:rsidRPr="00117068">
              <w:t>1000</w:t>
            </w:r>
          </w:p>
        </w:tc>
      </w:tr>
      <w:tr w:rsidR="004A40A7" w:rsidRPr="00117068" w:rsidTr="004A40A7">
        <w:trPr>
          <w:trHeight w:val="495"/>
        </w:trPr>
        <w:tc>
          <w:tcPr>
            <w:tcW w:w="2008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Станция (подстанция) скорой помощи</w:t>
            </w: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Уровень обеспеченности, объект на 10 тыс. чел.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1</w:t>
            </w:r>
          </w:p>
        </w:tc>
      </w:tr>
      <w:tr w:rsidR="004A40A7" w:rsidRPr="00117068" w:rsidTr="004A40A7">
        <w:trPr>
          <w:trHeight w:val="336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Размер земельного участка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0,05 га/автомобиль</w:t>
            </w:r>
          </w:p>
        </w:tc>
      </w:tr>
      <w:tr w:rsidR="004A40A7" w:rsidRPr="00117068" w:rsidTr="004A40A7">
        <w:trPr>
          <w:trHeight w:val="85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не менее 0,2</w:t>
            </w:r>
            <w:r w:rsidRPr="00117068">
              <w:t xml:space="preserve"> га/объект</w:t>
            </w:r>
          </w:p>
        </w:tc>
      </w:tr>
      <w:tr w:rsidR="004A40A7" w:rsidRPr="00117068" w:rsidTr="004A40A7">
        <w:trPr>
          <w:trHeight w:val="700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Радиус доступности на специальном автомобиле, мин.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Default="004A40A7" w:rsidP="004A40A7">
            <w:pPr>
              <w:pStyle w:val="512"/>
            </w:pPr>
          </w:p>
          <w:p w:rsidR="004A40A7" w:rsidRPr="00117068" w:rsidRDefault="000925F2" w:rsidP="004A40A7">
            <w:pPr>
              <w:pStyle w:val="512"/>
            </w:pPr>
            <w:r>
              <w:t>20</w:t>
            </w:r>
          </w:p>
        </w:tc>
      </w:tr>
      <w:tr w:rsidR="004A40A7" w:rsidRPr="00117068" w:rsidTr="004A40A7">
        <w:trPr>
          <w:trHeight w:val="466"/>
        </w:trPr>
        <w:tc>
          <w:tcPr>
            <w:tcW w:w="2008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Аптека</w:t>
            </w: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 xml:space="preserve">Уровень обеспеченности, объект </w:t>
            </w:r>
            <w:r>
              <w:t>на 6,2 тыс. чел.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1</w:t>
            </w:r>
          </w:p>
        </w:tc>
      </w:tr>
      <w:tr w:rsidR="004A40A7" w:rsidRPr="00117068" w:rsidTr="004A40A7">
        <w:trPr>
          <w:trHeight w:val="293"/>
        </w:trPr>
        <w:tc>
          <w:tcPr>
            <w:tcW w:w="2008" w:type="dxa"/>
            <w:vMerge/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Размер земельного участка, га/объект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>
              <w:t>встроеные</w:t>
            </w:r>
          </w:p>
        </w:tc>
      </w:tr>
      <w:tr w:rsidR="004A40A7" w:rsidRPr="00117068" w:rsidTr="004A40A7">
        <w:trPr>
          <w:trHeight w:val="912"/>
        </w:trPr>
        <w:tc>
          <w:tcPr>
            <w:tcW w:w="200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Радиус обслуживания, м</w:t>
            </w:r>
          </w:p>
        </w:tc>
        <w:tc>
          <w:tcPr>
            <w:tcW w:w="42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A40A7" w:rsidRDefault="004A40A7" w:rsidP="004A40A7">
            <w:pPr>
              <w:pStyle w:val="512"/>
            </w:pPr>
          </w:p>
          <w:p w:rsidR="004A40A7" w:rsidRPr="00117068" w:rsidRDefault="004A40A7" w:rsidP="004A40A7">
            <w:pPr>
              <w:pStyle w:val="512"/>
            </w:pPr>
            <w:r w:rsidRPr="00117068">
              <w:t>800</w:t>
            </w:r>
          </w:p>
        </w:tc>
      </w:tr>
      <w:tr w:rsidR="004A40A7" w:rsidRPr="00117068" w:rsidTr="004A40A7">
        <w:trPr>
          <w:trHeight w:val="711"/>
        </w:trPr>
        <w:tc>
          <w:tcPr>
            <w:tcW w:w="2008" w:type="dxa"/>
            <w:vMerge w:val="restart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lastRenderedPageBreak/>
              <w:t>Раздаточные пункты молочных кухонь</w:t>
            </w: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 xml:space="preserve">Уровень обеспеченности,  </w:t>
            </w:r>
          </w:p>
          <w:p w:rsidR="004A40A7" w:rsidRPr="00117068" w:rsidRDefault="004A40A7" w:rsidP="004A40A7">
            <w:pPr>
              <w:pStyle w:val="51"/>
            </w:pPr>
            <w:r w:rsidRPr="00117068">
              <w:t>м2 общей площади/ 1 ребенка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0,3</w:t>
            </w:r>
          </w:p>
        </w:tc>
      </w:tr>
      <w:tr w:rsidR="004A40A7" w:rsidRPr="00117068" w:rsidTr="004A40A7">
        <w:trPr>
          <w:trHeight w:val="85"/>
        </w:trPr>
        <w:tc>
          <w:tcPr>
            <w:tcW w:w="2008" w:type="dxa"/>
            <w:vMerge/>
            <w:shd w:val="clear" w:color="auto" w:fill="auto"/>
            <w:vAlign w:val="center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Размер земельного участка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Pr="00117068" w:rsidRDefault="004A40A7" w:rsidP="004A40A7">
            <w:pPr>
              <w:pStyle w:val="512"/>
            </w:pPr>
            <w:r w:rsidRPr="00117068">
              <w:t>встроенные</w:t>
            </w:r>
          </w:p>
        </w:tc>
      </w:tr>
      <w:tr w:rsidR="004A40A7" w:rsidRPr="00117068" w:rsidTr="004A40A7">
        <w:trPr>
          <w:trHeight w:val="912"/>
        </w:trPr>
        <w:tc>
          <w:tcPr>
            <w:tcW w:w="2008" w:type="dxa"/>
            <w:vMerge/>
            <w:shd w:val="clear" w:color="auto" w:fill="auto"/>
            <w:vAlign w:val="center"/>
          </w:tcPr>
          <w:p w:rsidR="004A40A7" w:rsidRPr="00117068" w:rsidRDefault="004A40A7" w:rsidP="004A40A7">
            <w:pPr>
              <w:pStyle w:val="51"/>
            </w:pPr>
          </w:p>
        </w:tc>
        <w:tc>
          <w:tcPr>
            <w:tcW w:w="2543" w:type="dxa"/>
            <w:shd w:val="clear" w:color="auto" w:fill="auto"/>
          </w:tcPr>
          <w:p w:rsidR="004A40A7" w:rsidRPr="00117068" w:rsidRDefault="004A40A7" w:rsidP="004A40A7">
            <w:pPr>
              <w:pStyle w:val="51"/>
            </w:pPr>
            <w:r w:rsidRPr="00117068">
              <w:t>Радиус обслуживания, м</w:t>
            </w:r>
          </w:p>
        </w:tc>
        <w:tc>
          <w:tcPr>
            <w:tcW w:w="4204" w:type="dxa"/>
            <w:gridSpan w:val="2"/>
            <w:shd w:val="clear" w:color="auto" w:fill="auto"/>
          </w:tcPr>
          <w:p w:rsidR="004A40A7" w:rsidRDefault="004A40A7" w:rsidP="004A40A7">
            <w:pPr>
              <w:pStyle w:val="512"/>
            </w:pPr>
          </w:p>
          <w:p w:rsidR="004A40A7" w:rsidRPr="00117068" w:rsidRDefault="004A40A7" w:rsidP="004A40A7">
            <w:pPr>
              <w:pStyle w:val="512"/>
            </w:pPr>
            <w:r w:rsidRPr="00117068">
              <w:t>800</w:t>
            </w:r>
          </w:p>
        </w:tc>
      </w:tr>
    </w:tbl>
    <w:p w:rsidR="004A40A7" w:rsidRPr="0049674E" w:rsidRDefault="004A40A7" w:rsidP="004A40A7">
      <w:pPr>
        <w:pStyle w:val="03"/>
      </w:pPr>
      <w:bookmarkStart w:id="17" w:name="_Toc483388296"/>
      <w:r>
        <w:t>4</w:t>
      </w:r>
      <w:r w:rsidRPr="0049674E">
        <w:t>.4. Объекты культуры и искусства</w:t>
      </w:r>
      <w:bookmarkEnd w:id="17"/>
    </w:p>
    <w:p w:rsidR="004A40A7" w:rsidRDefault="004A40A7" w:rsidP="004A40A7">
      <w:pPr>
        <w:pStyle w:val="01"/>
      </w:pPr>
      <w:r w:rsidRPr="006F6897">
        <w:t>Предельные значения расчетных показателей минимально допустимого уровня обеспеченности объектами культуры и искусства местного значения и максимально допустимого уровня их территориальной доступности</w:t>
      </w:r>
      <w:r>
        <w:t xml:space="preserve"> </w:t>
      </w:r>
      <w:r w:rsidRPr="006F6897">
        <w:t xml:space="preserve">представлены в таблице </w:t>
      </w:r>
      <w:r>
        <w:t>4</w:t>
      </w:r>
      <w:r w:rsidRPr="006F6897">
        <w:t>.</w:t>
      </w:r>
      <w:r>
        <w:t>4</w:t>
      </w:r>
      <w:r w:rsidRPr="006F6897">
        <w:t>.</w:t>
      </w:r>
    </w:p>
    <w:p w:rsidR="004A40A7" w:rsidRDefault="004A40A7" w:rsidP="004A40A7">
      <w:pPr>
        <w:pStyle w:val="05"/>
      </w:pPr>
      <w:r>
        <w:t>Таблица 4.4</w:t>
      </w:r>
    </w:p>
    <w:tbl>
      <w:tblPr>
        <w:tblStyle w:val="ad"/>
        <w:tblW w:w="87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446"/>
        <w:gridCol w:w="2355"/>
        <w:gridCol w:w="160"/>
        <w:gridCol w:w="2126"/>
      </w:tblGrid>
      <w:tr w:rsidR="004A40A7" w:rsidRPr="00E16C74" w:rsidTr="002E6E79">
        <w:trPr>
          <w:trHeight w:val="956"/>
        </w:trPr>
        <w:tc>
          <w:tcPr>
            <w:tcW w:w="1702" w:type="dxa"/>
            <w:shd w:val="clear" w:color="auto" w:fill="DDD9C3" w:themeFill="background2" w:themeFillShade="E6"/>
          </w:tcPr>
          <w:p w:rsidR="004A40A7" w:rsidRPr="00E16C74" w:rsidRDefault="004A40A7" w:rsidP="004A40A7">
            <w:pPr>
              <w:pStyle w:val="4"/>
              <w:rPr>
                <w:sz w:val="20"/>
                <w:szCs w:val="20"/>
              </w:rPr>
            </w:pPr>
            <w:r w:rsidRPr="00E16C74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446" w:type="dxa"/>
            <w:shd w:val="clear" w:color="auto" w:fill="DDD9C3" w:themeFill="background2" w:themeFillShade="E6"/>
          </w:tcPr>
          <w:p w:rsidR="004A40A7" w:rsidRPr="00E16C74" w:rsidRDefault="004A40A7" w:rsidP="004A40A7">
            <w:pPr>
              <w:pStyle w:val="4"/>
              <w:rPr>
                <w:sz w:val="20"/>
                <w:szCs w:val="20"/>
              </w:rPr>
            </w:pPr>
            <w:r w:rsidRPr="00E16C74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4641" w:type="dxa"/>
            <w:gridSpan w:val="3"/>
            <w:shd w:val="clear" w:color="auto" w:fill="DDD9C3" w:themeFill="background2" w:themeFillShade="E6"/>
          </w:tcPr>
          <w:p w:rsidR="004A40A7" w:rsidRPr="00E16C74" w:rsidRDefault="004A40A7" w:rsidP="004A40A7">
            <w:pPr>
              <w:pStyle w:val="4"/>
              <w:rPr>
                <w:sz w:val="20"/>
                <w:szCs w:val="20"/>
              </w:rPr>
            </w:pPr>
            <w:r w:rsidRPr="00E16C74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0925F2" w:rsidRPr="00E16C74" w:rsidTr="004A40A7">
        <w:trPr>
          <w:trHeight w:val="302"/>
        </w:trPr>
        <w:tc>
          <w:tcPr>
            <w:tcW w:w="1702" w:type="dxa"/>
            <w:vMerge w:val="restart"/>
          </w:tcPr>
          <w:p w:rsidR="000925F2" w:rsidRPr="00E16C74" w:rsidRDefault="000925F2" w:rsidP="004A40A7">
            <w:pPr>
              <w:pStyle w:val="51"/>
            </w:pPr>
            <w:r w:rsidRPr="00E16C74">
              <w:t>Библиотеки</w:t>
            </w:r>
          </w:p>
        </w:tc>
        <w:tc>
          <w:tcPr>
            <w:tcW w:w="2446" w:type="dxa"/>
            <w:vMerge w:val="restart"/>
          </w:tcPr>
          <w:p w:rsidR="000925F2" w:rsidRPr="00E16C74" w:rsidRDefault="000925F2" w:rsidP="004A40A7">
            <w:pPr>
              <w:pStyle w:val="51"/>
            </w:pPr>
            <w:r w:rsidRPr="00E16C74">
              <w:t>Уровень обеспеченности, объект</w:t>
            </w:r>
          </w:p>
        </w:tc>
        <w:tc>
          <w:tcPr>
            <w:tcW w:w="2515" w:type="dxa"/>
            <w:gridSpan w:val="2"/>
          </w:tcPr>
          <w:p w:rsidR="000925F2" w:rsidRPr="00E16C74" w:rsidRDefault="000925F2" w:rsidP="004A40A7">
            <w:pPr>
              <w:pStyle w:val="512"/>
              <w:rPr>
                <w:b/>
              </w:rPr>
            </w:pPr>
            <w:r w:rsidRPr="00E16C74">
              <w:t>общедоступная библиотека с детским отделением</w:t>
            </w:r>
          </w:p>
        </w:tc>
        <w:tc>
          <w:tcPr>
            <w:tcW w:w="2126" w:type="dxa"/>
          </w:tcPr>
          <w:p w:rsidR="000925F2" w:rsidRPr="00E16C74" w:rsidRDefault="000925F2" w:rsidP="004A40A7">
            <w:pPr>
              <w:pStyle w:val="512"/>
              <w:rPr>
                <w:b/>
              </w:rPr>
            </w:pPr>
            <w:r w:rsidRPr="00E16C74">
              <w:t>1</w:t>
            </w:r>
          </w:p>
        </w:tc>
      </w:tr>
      <w:tr w:rsidR="000925F2" w:rsidRPr="00E16C74" w:rsidTr="00310F87">
        <w:trPr>
          <w:trHeight w:val="123"/>
        </w:trPr>
        <w:tc>
          <w:tcPr>
            <w:tcW w:w="1702" w:type="dxa"/>
            <w:vMerge/>
          </w:tcPr>
          <w:p w:rsidR="000925F2" w:rsidRPr="00E16C74" w:rsidRDefault="000925F2" w:rsidP="004A40A7">
            <w:pPr>
              <w:pStyle w:val="51"/>
            </w:pPr>
          </w:p>
        </w:tc>
        <w:tc>
          <w:tcPr>
            <w:tcW w:w="2446" w:type="dxa"/>
            <w:vMerge/>
          </w:tcPr>
          <w:p w:rsidR="000925F2" w:rsidRPr="00E16C74" w:rsidRDefault="000925F2" w:rsidP="004A40A7">
            <w:pPr>
              <w:pStyle w:val="51"/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925F2" w:rsidRPr="00E16C74" w:rsidRDefault="000925F2" w:rsidP="004A40A7">
            <w:pPr>
              <w:pStyle w:val="512"/>
            </w:pPr>
            <w:r w:rsidRPr="00E16C74">
              <w:t>точка доступа к полнотекстовым информационным ресурсам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5F2" w:rsidRPr="00E16C74" w:rsidRDefault="000925F2" w:rsidP="004A40A7">
            <w:pPr>
              <w:pStyle w:val="512"/>
            </w:pPr>
            <w:r w:rsidRPr="00E16C74">
              <w:t>1</w:t>
            </w:r>
          </w:p>
        </w:tc>
      </w:tr>
      <w:tr w:rsidR="000925F2" w:rsidRPr="00E16C74" w:rsidTr="00310F87">
        <w:trPr>
          <w:trHeight w:val="123"/>
        </w:trPr>
        <w:tc>
          <w:tcPr>
            <w:tcW w:w="1702" w:type="dxa"/>
            <w:vMerge/>
          </w:tcPr>
          <w:p w:rsidR="000925F2" w:rsidRPr="00E16C74" w:rsidRDefault="000925F2" w:rsidP="004A40A7">
            <w:pPr>
              <w:pStyle w:val="51"/>
            </w:pPr>
          </w:p>
        </w:tc>
        <w:tc>
          <w:tcPr>
            <w:tcW w:w="2446" w:type="dxa"/>
            <w:vMerge/>
          </w:tcPr>
          <w:p w:rsidR="000925F2" w:rsidRPr="00E16C74" w:rsidRDefault="000925F2" w:rsidP="004A40A7">
            <w:pPr>
              <w:pStyle w:val="51"/>
            </w:pPr>
          </w:p>
        </w:tc>
        <w:tc>
          <w:tcPr>
            <w:tcW w:w="251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925F2" w:rsidRPr="00E16C74" w:rsidRDefault="000925F2" w:rsidP="004A40A7">
            <w:pPr>
              <w:pStyle w:val="512"/>
            </w:pPr>
            <w:r w:rsidRPr="00E16C74">
              <w:t>межпо</w:t>
            </w:r>
            <w:r>
              <w:t>селенческая библиотека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5F2" w:rsidRPr="00E16C74" w:rsidRDefault="000925F2" w:rsidP="004A40A7">
            <w:pPr>
              <w:pStyle w:val="512"/>
            </w:pPr>
            <w:r>
              <w:t>1</w:t>
            </w:r>
          </w:p>
        </w:tc>
      </w:tr>
      <w:tr w:rsidR="004A40A7" w:rsidRPr="00E16C74" w:rsidTr="004A40A7">
        <w:trPr>
          <w:trHeight w:val="153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Площадь земельного участка, га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по заданию на проектирование</w:t>
            </w:r>
          </w:p>
        </w:tc>
      </w:tr>
      <w:tr w:rsidR="004A40A7" w:rsidRPr="00E16C74" w:rsidTr="000925F2">
        <w:trPr>
          <w:trHeight w:val="85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  <w:vMerge w:val="restart"/>
          </w:tcPr>
          <w:p w:rsidR="004A40A7" w:rsidRPr="00E16C74" w:rsidRDefault="004A40A7" w:rsidP="004A40A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2515" w:type="dxa"/>
            <w:gridSpan w:val="2"/>
          </w:tcPr>
          <w:p w:rsidR="004A40A7" w:rsidRPr="00E16C74" w:rsidRDefault="004A40A7" w:rsidP="004A40A7">
            <w:pPr>
              <w:pStyle w:val="512"/>
            </w:pPr>
            <w:r w:rsidRPr="00E16C74">
              <w:t>общедоступная библиотека с детским отделением</w:t>
            </w:r>
          </w:p>
        </w:tc>
        <w:tc>
          <w:tcPr>
            <w:tcW w:w="2126" w:type="dxa"/>
            <w:vMerge w:val="restart"/>
          </w:tcPr>
          <w:p w:rsidR="004A40A7" w:rsidRPr="00E16C74" w:rsidRDefault="004A40A7" w:rsidP="004A40A7">
            <w:pPr>
              <w:pStyle w:val="512"/>
            </w:pPr>
            <w:r>
              <w:t>30-60</w:t>
            </w:r>
          </w:p>
        </w:tc>
      </w:tr>
      <w:tr w:rsidR="004A40A7" w:rsidRPr="00E16C74" w:rsidTr="000925F2">
        <w:trPr>
          <w:trHeight w:val="153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515" w:type="dxa"/>
            <w:gridSpan w:val="2"/>
          </w:tcPr>
          <w:p w:rsidR="004A40A7" w:rsidRPr="00E16C74" w:rsidRDefault="004A40A7" w:rsidP="004A40A7">
            <w:pPr>
              <w:pStyle w:val="512"/>
            </w:pPr>
            <w:r w:rsidRPr="00E16C74">
              <w:t>точка доступа к полнотекстовым информационным ресурсам</w:t>
            </w:r>
          </w:p>
        </w:tc>
        <w:tc>
          <w:tcPr>
            <w:tcW w:w="2126" w:type="dxa"/>
            <w:vMerge/>
          </w:tcPr>
          <w:p w:rsidR="004A40A7" w:rsidRPr="00E16C74" w:rsidRDefault="004A40A7" w:rsidP="004A40A7">
            <w:pPr>
              <w:pStyle w:val="512"/>
            </w:pPr>
          </w:p>
        </w:tc>
      </w:tr>
      <w:tr w:rsidR="004A40A7" w:rsidRPr="00E16C74" w:rsidTr="000925F2">
        <w:trPr>
          <w:trHeight w:val="153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515" w:type="dxa"/>
            <w:gridSpan w:val="2"/>
          </w:tcPr>
          <w:p w:rsidR="004A40A7" w:rsidRPr="00E16C74" w:rsidRDefault="004A40A7" w:rsidP="004A40A7">
            <w:pPr>
              <w:pStyle w:val="512"/>
            </w:pPr>
            <w:r w:rsidRPr="00E16C74">
              <w:t>межпо</w:t>
            </w:r>
            <w:r>
              <w:t>селенческая библиотека</w:t>
            </w:r>
          </w:p>
        </w:tc>
        <w:tc>
          <w:tcPr>
            <w:tcW w:w="2126" w:type="dxa"/>
            <w:vMerge/>
          </w:tcPr>
          <w:p w:rsidR="004A40A7" w:rsidRPr="00E16C74" w:rsidRDefault="004A40A7" w:rsidP="004A40A7">
            <w:pPr>
              <w:pStyle w:val="512"/>
            </w:pPr>
          </w:p>
        </w:tc>
      </w:tr>
      <w:tr w:rsidR="004A40A7" w:rsidRPr="00E16C74" w:rsidTr="004A40A7">
        <w:trPr>
          <w:trHeight w:val="85"/>
        </w:trPr>
        <w:tc>
          <w:tcPr>
            <w:tcW w:w="1702" w:type="dxa"/>
            <w:vMerge w:val="restart"/>
          </w:tcPr>
          <w:p w:rsidR="004A40A7" w:rsidRPr="00E16C74" w:rsidRDefault="004A40A7" w:rsidP="004A40A7">
            <w:pPr>
              <w:pStyle w:val="51"/>
            </w:pPr>
            <w:r w:rsidRPr="00E16C74">
              <w:t>Музеи</w:t>
            </w:r>
          </w:p>
        </w:tc>
        <w:tc>
          <w:tcPr>
            <w:tcW w:w="2446" w:type="dxa"/>
          </w:tcPr>
          <w:p w:rsidR="004A40A7" w:rsidRPr="00E16C74" w:rsidRDefault="000925F2" w:rsidP="004A40A7">
            <w:pPr>
              <w:pStyle w:val="51"/>
            </w:pPr>
            <w:r>
              <w:t>Уровень обеспеченности, объект</w:t>
            </w:r>
            <w:r w:rsidR="004A40A7" w:rsidRPr="00E16C74">
              <w:t xml:space="preserve"> </w:t>
            </w:r>
            <w:r>
              <w:t xml:space="preserve"> (независимо от населения)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>
              <w:t>1</w:t>
            </w:r>
          </w:p>
        </w:tc>
      </w:tr>
      <w:tr w:rsidR="004A40A7" w:rsidRPr="00E16C74" w:rsidTr="004A40A7">
        <w:trPr>
          <w:trHeight w:val="381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Площадь земельного участка, га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по заданию на проектирование</w:t>
            </w:r>
          </w:p>
        </w:tc>
      </w:tr>
      <w:tr w:rsidR="004A40A7" w:rsidRPr="00E16C74" w:rsidTr="004A40A7">
        <w:trPr>
          <w:trHeight w:val="925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30</w:t>
            </w:r>
            <w:r>
              <w:t>-60</w:t>
            </w:r>
          </w:p>
        </w:tc>
      </w:tr>
      <w:tr w:rsidR="001D0991" w:rsidRPr="00E16C74" w:rsidTr="001D0991">
        <w:trPr>
          <w:trHeight w:val="270"/>
        </w:trPr>
        <w:tc>
          <w:tcPr>
            <w:tcW w:w="1702" w:type="dxa"/>
            <w:vMerge w:val="restart"/>
          </w:tcPr>
          <w:p w:rsidR="001D0991" w:rsidRPr="00E16C74" w:rsidRDefault="001D0991" w:rsidP="004A40A7">
            <w:pPr>
              <w:pStyle w:val="51"/>
            </w:pPr>
            <w:r w:rsidRPr="00E16C74">
              <w:t>Учреждения культуры клубного типа</w:t>
            </w:r>
          </w:p>
        </w:tc>
        <w:tc>
          <w:tcPr>
            <w:tcW w:w="2446" w:type="dxa"/>
            <w:vMerge w:val="restart"/>
          </w:tcPr>
          <w:p w:rsidR="001D0991" w:rsidRPr="00E16C74" w:rsidRDefault="001D0991" w:rsidP="004A40A7">
            <w:pPr>
              <w:pStyle w:val="51"/>
            </w:pPr>
            <w:r w:rsidRPr="00E16C74">
              <w:t>Уровень обеспеченности, объект</w:t>
            </w:r>
          </w:p>
        </w:tc>
        <w:tc>
          <w:tcPr>
            <w:tcW w:w="2355" w:type="dxa"/>
          </w:tcPr>
          <w:p w:rsidR="001D0991" w:rsidRPr="00E16C74" w:rsidRDefault="001D0991" w:rsidP="004A40A7">
            <w:pPr>
              <w:pStyle w:val="512"/>
            </w:pPr>
            <w:r>
              <w:t>Центр культурного развития</w:t>
            </w:r>
          </w:p>
        </w:tc>
        <w:tc>
          <w:tcPr>
            <w:tcW w:w="2286" w:type="dxa"/>
            <w:gridSpan w:val="2"/>
          </w:tcPr>
          <w:p w:rsidR="001D0991" w:rsidRPr="00E16C74" w:rsidRDefault="001D0991" w:rsidP="004A40A7">
            <w:pPr>
              <w:pStyle w:val="512"/>
            </w:pPr>
            <w:r>
              <w:t>1</w:t>
            </w:r>
          </w:p>
        </w:tc>
      </w:tr>
      <w:tr w:rsidR="001D0991" w:rsidRPr="00E16C74" w:rsidTr="001D0991">
        <w:trPr>
          <w:trHeight w:val="180"/>
        </w:trPr>
        <w:tc>
          <w:tcPr>
            <w:tcW w:w="1702" w:type="dxa"/>
            <w:vMerge/>
          </w:tcPr>
          <w:p w:rsidR="001D0991" w:rsidRPr="00E16C74" w:rsidRDefault="001D0991" w:rsidP="004A40A7">
            <w:pPr>
              <w:pStyle w:val="51"/>
            </w:pPr>
          </w:p>
        </w:tc>
        <w:tc>
          <w:tcPr>
            <w:tcW w:w="2446" w:type="dxa"/>
            <w:vMerge/>
          </w:tcPr>
          <w:p w:rsidR="001D0991" w:rsidRPr="00E16C74" w:rsidRDefault="001D0991" w:rsidP="004A40A7">
            <w:pPr>
              <w:pStyle w:val="51"/>
            </w:pPr>
          </w:p>
        </w:tc>
        <w:tc>
          <w:tcPr>
            <w:tcW w:w="2355" w:type="dxa"/>
          </w:tcPr>
          <w:p w:rsidR="001D0991" w:rsidRPr="00E16C74" w:rsidRDefault="001D0991" w:rsidP="004A40A7">
            <w:pPr>
              <w:pStyle w:val="512"/>
            </w:pPr>
            <w:r>
              <w:t xml:space="preserve">Передвижной </w:t>
            </w:r>
            <w:r>
              <w:lastRenderedPageBreak/>
              <w:t>многофункциональный</w:t>
            </w:r>
          </w:p>
        </w:tc>
        <w:tc>
          <w:tcPr>
            <w:tcW w:w="2286" w:type="dxa"/>
            <w:gridSpan w:val="2"/>
          </w:tcPr>
          <w:p w:rsidR="001D0991" w:rsidRPr="00E16C74" w:rsidRDefault="001D0991" w:rsidP="004A40A7">
            <w:pPr>
              <w:pStyle w:val="512"/>
            </w:pPr>
            <w:r>
              <w:lastRenderedPageBreak/>
              <w:t>1</w:t>
            </w:r>
          </w:p>
        </w:tc>
      </w:tr>
      <w:tr w:rsidR="004A40A7" w:rsidRPr="00E16C74" w:rsidTr="004A40A7">
        <w:trPr>
          <w:trHeight w:val="77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Площадь земельного участка, га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по заданию на проектирование</w:t>
            </w:r>
          </w:p>
        </w:tc>
      </w:tr>
      <w:tr w:rsidR="004A40A7" w:rsidRPr="00E16C74" w:rsidTr="004A40A7">
        <w:trPr>
          <w:trHeight w:val="925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30</w:t>
            </w:r>
            <w:r w:rsidR="000925F2">
              <w:t>-</w:t>
            </w:r>
            <w:r w:rsidR="001D0991">
              <w:t>60</w:t>
            </w:r>
          </w:p>
        </w:tc>
      </w:tr>
      <w:tr w:rsidR="004A40A7" w:rsidRPr="00E16C74" w:rsidTr="004A40A7">
        <w:trPr>
          <w:trHeight w:val="473"/>
        </w:trPr>
        <w:tc>
          <w:tcPr>
            <w:tcW w:w="1702" w:type="dxa"/>
            <w:vMerge w:val="restart"/>
          </w:tcPr>
          <w:p w:rsidR="004A40A7" w:rsidRPr="00E16C74" w:rsidRDefault="000925F2" w:rsidP="004A40A7">
            <w:pPr>
              <w:pStyle w:val="51"/>
            </w:pPr>
            <w:r>
              <w:t>Концертные залы</w:t>
            </w: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Уровень обеспеченности, объект</w:t>
            </w:r>
            <w:r w:rsidR="000925F2">
              <w:t xml:space="preserve"> (независимо от населения)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0925F2">
            <w:pPr>
              <w:pStyle w:val="512"/>
            </w:pPr>
            <w:r w:rsidRPr="00E16C74">
              <w:rPr>
                <w:lang w:val="en-US"/>
              </w:rPr>
              <w:t xml:space="preserve">1 </w:t>
            </w:r>
          </w:p>
        </w:tc>
      </w:tr>
      <w:tr w:rsidR="004A40A7" w:rsidRPr="00E16C74" w:rsidTr="004A40A7">
        <w:trPr>
          <w:trHeight w:val="77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Площадь земельного участка, га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по заданию на проектирование</w:t>
            </w:r>
          </w:p>
        </w:tc>
      </w:tr>
      <w:tr w:rsidR="004A40A7" w:rsidRPr="00E16C74" w:rsidTr="004A40A7">
        <w:trPr>
          <w:trHeight w:val="236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30</w:t>
            </w:r>
            <w:r w:rsidR="000925F2">
              <w:t>-40</w:t>
            </w:r>
          </w:p>
        </w:tc>
      </w:tr>
      <w:tr w:rsidR="004A40A7" w:rsidRPr="00E16C74" w:rsidTr="004A40A7">
        <w:trPr>
          <w:trHeight w:val="473"/>
        </w:trPr>
        <w:tc>
          <w:tcPr>
            <w:tcW w:w="1702" w:type="dxa"/>
            <w:vMerge w:val="restart"/>
          </w:tcPr>
          <w:p w:rsidR="004A40A7" w:rsidRPr="00E16C74" w:rsidRDefault="004A40A7" w:rsidP="004A40A7">
            <w:pPr>
              <w:pStyle w:val="51"/>
            </w:pPr>
            <w:r w:rsidRPr="00E16C74">
              <w:t>Парки культуры и отдыха</w:t>
            </w:r>
          </w:p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Уровень обеспеченности, объект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1</w:t>
            </w:r>
          </w:p>
        </w:tc>
      </w:tr>
      <w:tr w:rsidR="004A40A7" w:rsidRPr="00E16C74" w:rsidTr="004A40A7">
        <w:trPr>
          <w:trHeight w:val="77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Площадь земельного участка, га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E16C74">
              <w:t>по заданию на проектирование</w:t>
            </w:r>
          </w:p>
        </w:tc>
      </w:tr>
      <w:tr w:rsidR="004A40A7" w:rsidRPr="00E16C74" w:rsidTr="004A40A7">
        <w:trPr>
          <w:trHeight w:val="955"/>
        </w:trPr>
        <w:tc>
          <w:tcPr>
            <w:tcW w:w="1702" w:type="dxa"/>
            <w:vMerge/>
          </w:tcPr>
          <w:p w:rsidR="004A40A7" w:rsidRPr="00E16C74" w:rsidRDefault="004A40A7" w:rsidP="004A40A7">
            <w:pPr>
              <w:pStyle w:val="51"/>
            </w:pPr>
          </w:p>
        </w:tc>
        <w:tc>
          <w:tcPr>
            <w:tcW w:w="2446" w:type="dxa"/>
          </w:tcPr>
          <w:p w:rsidR="004A40A7" w:rsidRPr="00E16C74" w:rsidRDefault="004A40A7" w:rsidP="004A40A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4641" w:type="dxa"/>
            <w:gridSpan w:val="3"/>
          </w:tcPr>
          <w:p w:rsidR="004A40A7" w:rsidRPr="00E16C74" w:rsidRDefault="004A40A7" w:rsidP="004A40A7">
            <w:pPr>
              <w:pStyle w:val="512"/>
            </w:pPr>
            <w:r w:rsidRPr="00C45D27">
              <w:t>по таблице 9.1</w:t>
            </w:r>
          </w:p>
        </w:tc>
      </w:tr>
    </w:tbl>
    <w:p w:rsidR="004A40A7" w:rsidRPr="0049674E" w:rsidRDefault="004A40A7" w:rsidP="004A40A7">
      <w:pPr>
        <w:pStyle w:val="03"/>
      </w:pPr>
      <w:bookmarkStart w:id="18" w:name="_Toc483388297"/>
      <w:r>
        <w:t>4</w:t>
      </w:r>
      <w:r w:rsidRPr="0049674E">
        <w:t>.5. Объекты, необходимые для обес</w:t>
      </w:r>
      <w:r w:rsidR="00414855">
        <w:t>печения населения услугами</w:t>
      </w:r>
      <w:r w:rsidRPr="0049674E">
        <w:t xml:space="preserve"> общественного питания, торговли и бытового обслуживания</w:t>
      </w:r>
      <w:bookmarkEnd w:id="18"/>
    </w:p>
    <w:p w:rsidR="004A40A7" w:rsidRDefault="004A40A7" w:rsidP="004A40A7">
      <w:pPr>
        <w:pStyle w:val="01"/>
      </w:pPr>
      <w:r w:rsidRPr="00CE1476">
        <w:t>Предельные значения расчетных показателей минимально допустимого уровня обеспеченности объектами услуг общественного питания, торговли и бытового обслуживания и максимально допустимого уровня их территориальной доступности</w:t>
      </w:r>
      <w:r>
        <w:t xml:space="preserve"> принимаются в соответствии с </w:t>
      </w:r>
      <w:r w:rsidRPr="006F6897">
        <w:t>таблице</w:t>
      </w:r>
      <w:r>
        <w:t>й 4</w:t>
      </w:r>
      <w:r w:rsidRPr="006F6897">
        <w:t>.</w:t>
      </w:r>
      <w:r>
        <w:t>5</w:t>
      </w:r>
      <w:r w:rsidRPr="006F6897">
        <w:t>.</w:t>
      </w:r>
    </w:p>
    <w:p w:rsidR="004A40A7" w:rsidRDefault="004A40A7" w:rsidP="004A40A7">
      <w:pPr>
        <w:pStyle w:val="05"/>
      </w:pPr>
      <w:r>
        <w:t>Таблица 4.5</w:t>
      </w:r>
    </w:p>
    <w:tbl>
      <w:tblPr>
        <w:tblStyle w:val="ad"/>
        <w:tblW w:w="494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038"/>
        <w:gridCol w:w="2357"/>
        <w:gridCol w:w="1985"/>
        <w:gridCol w:w="116"/>
        <w:gridCol w:w="2294"/>
      </w:tblGrid>
      <w:tr w:rsidR="004A40A7" w:rsidRPr="007E5BCA" w:rsidTr="00414855">
        <w:trPr>
          <w:tblHeader/>
        </w:trPr>
        <w:tc>
          <w:tcPr>
            <w:tcW w:w="1159" w:type="pct"/>
            <w:shd w:val="clear" w:color="auto" w:fill="DDD9C3" w:themeFill="background2" w:themeFillShade="E6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341" w:type="pct"/>
            <w:shd w:val="clear" w:color="auto" w:fill="DDD9C3" w:themeFill="background2" w:themeFillShade="E6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2500" w:type="pct"/>
            <w:gridSpan w:val="3"/>
            <w:shd w:val="clear" w:color="auto" w:fill="DDD9C3" w:themeFill="background2" w:themeFillShade="E6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расчетного показателя</w:t>
            </w:r>
          </w:p>
        </w:tc>
      </w:tr>
      <w:tr w:rsidR="004A40A7" w:rsidRPr="007E5BCA" w:rsidTr="004A40A7">
        <w:trPr>
          <w:trHeight w:val="290"/>
        </w:trPr>
        <w:tc>
          <w:tcPr>
            <w:tcW w:w="1159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Стационарные торговые объекты</w:t>
            </w: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обеспеченности, м</w:t>
            </w:r>
            <w:r w:rsidRPr="007E5B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торговой площади на 1000 чел. общей численности населения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</w:tr>
      <w:tr w:rsidR="004A40A7" w:rsidRPr="007E5BCA" w:rsidTr="004A40A7">
        <w:trPr>
          <w:trHeight w:val="615"/>
        </w:trPr>
        <w:tc>
          <w:tcPr>
            <w:tcW w:w="1159" w:type="pct"/>
            <w:vMerge/>
          </w:tcPr>
          <w:p w:rsidR="004A40A7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371" w:type="pct"/>
            <w:gridSpan w:val="2"/>
          </w:tcPr>
          <w:p w:rsidR="004A40A7" w:rsidRPr="007E5BCA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</w:tr>
      <w:tr w:rsidR="004A40A7" w:rsidRPr="007E5BCA" w:rsidTr="004A40A7">
        <w:trPr>
          <w:trHeight w:val="284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Размеры земельных участков для размещения предприятий торговли в зависимости от торговой площади, га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торговая площадь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 земельного участка на 100 м</w:t>
            </w:r>
            <w:r w:rsidRPr="007E5BC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 торговой площади</w:t>
            </w:r>
          </w:p>
        </w:tc>
      </w:tr>
      <w:tr w:rsidR="004A40A7" w:rsidRPr="007E5BCA" w:rsidTr="004A40A7">
        <w:trPr>
          <w:trHeight w:val="284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до 250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4A40A7" w:rsidRPr="007E5BCA" w:rsidTr="004A40A7">
        <w:trPr>
          <w:trHeight w:val="284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250-650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0,08-0,06</w:t>
            </w:r>
          </w:p>
        </w:tc>
      </w:tr>
      <w:tr w:rsidR="004A40A7" w:rsidRPr="007E5BCA" w:rsidTr="004A40A7">
        <w:trPr>
          <w:trHeight w:val="85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Радиус обслуживания, м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при среднеэтажной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4A40A7" w:rsidRPr="007E5BCA" w:rsidTr="004A40A7">
        <w:trPr>
          <w:trHeight w:val="710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при одно-, двухэтажной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4A40A7" w:rsidRPr="007E5BCA" w:rsidTr="004A40A7">
        <w:trPr>
          <w:trHeight w:val="579"/>
        </w:trPr>
        <w:tc>
          <w:tcPr>
            <w:tcW w:w="1159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</w:rPr>
            </w:pPr>
            <w:r w:rsidRPr="007E5BCA">
              <w:rPr>
                <w:rFonts w:ascii="Times New Roman" w:hAnsi="Times New Roman" w:cs="Times New Roman"/>
                <w:sz w:val="20"/>
              </w:rPr>
              <w:t>Торговые центры</w:t>
            </w: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Размеры земельных участков для размещения торговых центров, га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число обслуживаемого населения, тыс. чел.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 земельного участка, га на объект</w:t>
            </w:r>
          </w:p>
        </w:tc>
      </w:tr>
      <w:tr w:rsidR="004A40A7" w:rsidRPr="007E5BCA" w:rsidTr="004A40A7">
        <w:trPr>
          <w:trHeight w:val="118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1</w:t>
            </w:r>
          </w:p>
        </w:tc>
        <w:tc>
          <w:tcPr>
            <w:tcW w:w="1371" w:type="pct"/>
            <w:gridSpan w:val="2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0,1-0,2</w:t>
            </w:r>
          </w:p>
        </w:tc>
      </w:tr>
      <w:tr w:rsidR="004A40A7" w:rsidRPr="007E5BCA" w:rsidTr="004A40A7">
        <w:trPr>
          <w:trHeight w:val="85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1371" w:type="pct"/>
            <w:gridSpan w:val="2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0,2-0,4</w:t>
            </w:r>
          </w:p>
        </w:tc>
      </w:tr>
      <w:tr w:rsidR="004A40A7" w:rsidRPr="007E5BCA" w:rsidTr="004A40A7">
        <w:trPr>
          <w:trHeight w:val="85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4A40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1" w:type="pct"/>
            <w:gridSpan w:val="2"/>
          </w:tcPr>
          <w:p w:rsidR="004A40A7" w:rsidRPr="007E5BCA" w:rsidRDefault="001D0991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  <w:r w:rsidR="004A40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A40A7" w:rsidRPr="007E5BCA" w:rsidTr="004A40A7">
        <w:trPr>
          <w:trHeight w:val="85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5-</w:t>
            </w:r>
            <w:r w:rsidR="001D09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1" w:type="pct"/>
            <w:gridSpan w:val="2"/>
          </w:tcPr>
          <w:p w:rsidR="004A40A7" w:rsidRPr="007E5BCA" w:rsidRDefault="004F64F8" w:rsidP="004F6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0,6-1,0</w:t>
            </w:r>
          </w:p>
        </w:tc>
      </w:tr>
      <w:tr w:rsidR="004F64F8" w:rsidRPr="007E5BCA" w:rsidTr="004A40A7">
        <w:trPr>
          <w:trHeight w:val="85"/>
        </w:trPr>
        <w:tc>
          <w:tcPr>
            <w:tcW w:w="1159" w:type="pct"/>
            <w:vMerge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F64F8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7-10</w:t>
            </w:r>
          </w:p>
        </w:tc>
        <w:tc>
          <w:tcPr>
            <w:tcW w:w="1371" w:type="pct"/>
            <w:gridSpan w:val="2"/>
          </w:tcPr>
          <w:p w:rsidR="004F64F8" w:rsidRDefault="004F64F8" w:rsidP="004F6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1,0-1,2</w:t>
            </w:r>
          </w:p>
        </w:tc>
      </w:tr>
      <w:tr w:rsidR="004A40A7" w:rsidRPr="007E5BCA" w:rsidTr="004A40A7">
        <w:trPr>
          <w:trHeight w:val="1150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доступность, мин</w:t>
            </w:r>
          </w:p>
        </w:tc>
        <w:tc>
          <w:tcPr>
            <w:tcW w:w="2500" w:type="pct"/>
            <w:gridSpan w:val="3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4A40A7" w:rsidRPr="007E5BCA" w:rsidTr="004A40A7">
        <w:trPr>
          <w:trHeight w:val="920"/>
        </w:trPr>
        <w:tc>
          <w:tcPr>
            <w:tcW w:w="1159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Предприятия общественного питания </w:t>
            </w:r>
          </w:p>
        </w:tc>
        <w:tc>
          <w:tcPr>
            <w:tcW w:w="1341" w:type="pc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обеспеченности, количество мест на 1000 чел. общей численности населения</w:t>
            </w:r>
          </w:p>
        </w:tc>
        <w:tc>
          <w:tcPr>
            <w:tcW w:w="2500" w:type="pct"/>
            <w:gridSpan w:val="3"/>
          </w:tcPr>
          <w:p w:rsidR="004F64F8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заданию на проектирование, но не менее </w:t>
            </w:r>
          </w:p>
          <w:p w:rsidR="004A40A7" w:rsidRPr="007E5BCA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4A40A7" w:rsidRPr="007E5BCA" w:rsidTr="004A40A7">
        <w:trPr>
          <w:trHeight w:val="118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 земельного участка, га на 100 мест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число мест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размер земельного участка, га на 100 мест</w:t>
            </w:r>
          </w:p>
        </w:tc>
      </w:tr>
      <w:tr w:rsidR="004A40A7" w:rsidRPr="007E5BCA" w:rsidTr="004A40A7">
        <w:trPr>
          <w:trHeight w:val="118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до 50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0,2-0,25</w:t>
            </w:r>
          </w:p>
        </w:tc>
      </w:tr>
      <w:tr w:rsidR="004A40A7" w:rsidRPr="007E5BCA" w:rsidTr="004A40A7">
        <w:trPr>
          <w:trHeight w:val="118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50-150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0,2-0,15</w:t>
            </w:r>
          </w:p>
        </w:tc>
      </w:tr>
      <w:tr w:rsidR="004A40A7" w:rsidRPr="007E5BCA" w:rsidTr="004A40A7">
        <w:trPr>
          <w:trHeight w:val="50"/>
        </w:trPr>
        <w:tc>
          <w:tcPr>
            <w:tcW w:w="1159" w:type="pct"/>
            <w:vMerge/>
            <w:tcBorders>
              <w:bottom w:val="single" w:sz="4" w:space="0" w:color="auto"/>
            </w:tcBorders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  <w:tcBorders>
              <w:bottom w:val="single" w:sz="4" w:space="0" w:color="auto"/>
            </w:tcBorders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свыше 150</w:t>
            </w: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4A40A7" w:rsidRPr="007E5BCA" w:rsidTr="004A40A7">
        <w:trPr>
          <w:trHeight w:val="96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Радиус обслуживания, м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при среднеэтажной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4A40A7" w:rsidRPr="007E5BCA" w:rsidTr="004A40A7">
        <w:trPr>
          <w:trHeight w:val="710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при одно-, двухэтажной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4A40A7" w:rsidRPr="007E5BCA" w:rsidTr="004A40A7">
        <w:trPr>
          <w:trHeight w:val="950"/>
        </w:trPr>
        <w:tc>
          <w:tcPr>
            <w:tcW w:w="1159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Предприятия бытового обслуживания населения</w:t>
            </w:r>
          </w:p>
        </w:tc>
        <w:tc>
          <w:tcPr>
            <w:tcW w:w="1341" w:type="pc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обеспеченности, количество рабочих мест на 1000 чел. общей численности населения</w:t>
            </w:r>
          </w:p>
        </w:tc>
        <w:tc>
          <w:tcPr>
            <w:tcW w:w="2500" w:type="pct"/>
            <w:gridSpan w:val="3"/>
          </w:tcPr>
          <w:p w:rsidR="004A40A7" w:rsidRPr="007E5BCA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F64F8" w:rsidRPr="007E5BCA" w:rsidTr="004F64F8">
        <w:trPr>
          <w:trHeight w:val="77"/>
        </w:trPr>
        <w:tc>
          <w:tcPr>
            <w:tcW w:w="1159" w:type="pct"/>
            <w:vMerge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 земельного участка, кв.м на 1 рабочее</w:t>
            </w: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 xml:space="preserve"> мест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  <w:tc>
          <w:tcPr>
            <w:tcW w:w="2500" w:type="pct"/>
            <w:gridSpan w:val="3"/>
            <w:tcBorders>
              <w:bottom w:val="nil"/>
            </w:tcBorders>
          </w:tcPr>
          <w:p w:rsidR="004F64F8" w:rsidRPr="007E5BCA" w:rsidRDefault="004F64F8" w:rsidP="005C13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4F8" w:rsidRPr="007E5BCA" w:rsidTr="004F64F8">
        <w:trPr>
          <w:trHeight w:val="710"/>
        </w:trPr>
        <w:tc>
          <w:tcPr>
            <w:tcW w:w="1159" w:type="pct"/>
            <w:vMerge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</w:tcPr>
          <w:p w:rsidR="004F64F8" w:rsidRPr="007E5BCA" w:rsidRDefault="004F64F8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0" w:type="pct"/>
            <w:gridSpan w:val="3"/>
            <w:tcBorders>
              <w:top w:val="nil"/>
            </w:tcBorders>
          </w:tcPr>
          <w:p w:rsidR="004F64F8" w:rsidRPr="007E5BCA" w:rsidRDefault="004F64F8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25-30</w:t>
            </w:r>
          </w:p>
        </w:tc>
      </w:tr>
      <w:tr w:rsidR="004A40A7" w:rsidRPr="007E5BCA" w:rsidTr="004A40A7">
        <w:trPr>
          <w:trHeight w:val="280"/>
        </w:trPr>
        <w:tc>
          <w:tcPr>
            <w:tcW w:w="1159" w:type="pct"/>
            <w:vMerge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 w:val="restart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Радиус обслуживания, м</w:t>
            </w: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при среднеэтажной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4A40A7" w:rsidRPr="007E5BCA" w:rsidTr="004A40A7">
        <w:trPr>
          <w:trHeight w:val="710"/>
        </w:trPr>
        <w:tc>
          <w:tcPr>
            <w:tcW w:w="1159" w:type="pct"/>
            <w:vMerge/>
            <w:vAlign w:val="center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1" w:type="pct"/>
            <w:vMerge/>
            <w:vAlign w:val="center"/>
          </w:tcPr>
          <w:p w:rsidR="004A40A7" w:rsidRPr="007E5BCA" w:rsidRDefault="004A40A7" w:rsidP="004A40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pct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при одно-, двухэтажной застройке</w:t>
            </w:r>
          </w:p>
        </w:tc>
        <w:tc>
          <w:tcPr>
            <w:tcW w:w="1371" w:type="pct"/>
            <w:gridSpan w:val="2"/>
          </w:tcPr>
          <w:p w:rsidR="004A40A7" w:rsidRPr="007E5BCA" w:rsidRDefault="004A40A7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B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</w:tr>
      <w:tr w:rsidR="005C136A" w:rsidRPr="007E5BCA" w:rsidTr="005C136A">
        <w:trPr>
          <w:trHeight w:val="710"/>
        </w:trPr>
        <w:tc>
          <w:tcPr>
            <w:tcW w:w="1159" w:type="pct"/>
            <w:vMerge w:val="restart"/>
          </w:tcPr>
          <w:p w:rsidR="005C136A" w:rsidRPr="00E16C74" w:rsidRDefault="005C136A" w:rsidP="00310F87">
            <w:pPr>
              <w:pStyle w:val="51"/>
            </w:pPr>
            <w:r>
              <w:t>Организации и учреждения управления</w:t>
            </w:r>
          </w:p>
        </w:tc>
        <w:tc>
          <w:tcPr>
            <w:tcW w:w="1341" w:type="pct"/>
          </w:tcPr>
          <w:p w:rsidR="005C136A" w:rsidRPr="00E16C74" w:rsidRDefault="005C136A" w:rsidP="005C136A">
            <w:pPr>
              <w:pStyle w:val="51"/>
            </w:pPr>
            <w:r>
              <w:t>Уровень обеспеченности, объект</w:t>
            </w:r>
            <w:r w:rsidRPr="00E16C74">
              <w:t xml:space="preserve"> </w:t>
            </w:r>
          </w:p>
        </w:tc>
        <w:tc>
          <w:tcPr>
            <w:tcW w:w="2500" w:type="pct"/>
            <w:gridSpan w:val="3"/>
          </w:tcPr>
          <w:p w:rsidR="005C136A" w:rsidRPr="007E5BC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36A">
              <w:rPr>
                <w:rFonts w:ascii="Times New Roman" w:hAnsi="Times New Roman" w:cs="Times New Roman"/>
                <w:sz w:val="20"/>
                <w:szCs w:val="20"/>
              </w:rPr>
              <w:t>по заданию на проектирование</w:t>
            </w:r>
          </w:p>
        </w:tc>
      </w:tr>
      <w:tr w:rsidR="005C136A" w:rsidRPr="007E5BCA" w:rsidTr="005C136A">
        <w:trPr>
          <w:trHeight w:val="245"/>
        </w:trPr>
        <w:tc>
          <w:tcPr>
            <w:tcW w:w="1159" w:type="pct"/>
            <w:vMerge/>
          </w:tcPr>
          <w:p w:rsidR="005C136A" w:rsidRPr="00E16C74" w:rsidRDefault="005C136A" w:rsidP="00310F87">
            <w:pPr>
              <w:pStyle w:val="51"/>
            </w:pPr>
          </w:p>
        </w:tc>
        <w:tc>
          <w:tcPr>
            <w:tcW w:w="1341" w:type="pct"/>
            <w:vMerge w:val="restart"/>
          </w:tcPr>
          <w:p w:rsidR="005C136A" w:rsidRPr="00E16C74" w:rsidRDefault="005C136A" w:rsidP="00310F87">
            <w:pPr>
              <w:pStyle w:val="51"/>
            </w:pPr>
            <w:r>
              <w:t>Площадь земельного участка, кв.м</w:t>
            </w:r>
          </w:p>
        </w:tc>
        <w:tc>
          <w:tcPr>
            <w:tcW w:w="1195" w:type="pct"/>
            <w:gridSpan w:val="2"/>
          </w:tcPr>
          <w:p w:rsidR="005C136A" w:rsidRPr="007E5BC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этажей</w:t>
            </w:r>
          </w:p>
        </w:tc>
        <w:tc>
          <w:tcPr>
            <w:tcW w:w="1305" w:type="pct"/>
          </w:tcPr>
          <w:p w:rsidR="005C136A" w:rsidRPr="007E5BC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Кв.м./сотрудника</w:t>
            </w:r>
          </w:p>
        </w:tc>
      </w:tr>
      <w:tr w:rsidR="005C136A" w:rsidRPr="007E5BCA" w:rsidTr="005C136A">
        <w:trPr>
          <w:trHeight w:val="450"/>
        </w:trPr>
        <w:tc>
          <w:tcPr>
            <w:tcW w:w="1159" w:type="pct"/>
            <w:vMerge/>
          </w:tcPr>
          <w:p w:rsidR="005C136A" w:rsidRPr="00E16C74" w:rsidRDefault="005C136A" w:rsidP="00310F87">
            <w:pPr>
              <w:pStyle w:val="51"/>
            </w:pPr>
          </w:p>
        </w:tc>
        <w:tc>
          <w:tcPr>
            <w:tcW w:w="1341" w:type="pct"/>
            <w:vMerge/>
          </w:tcPr>
          <w:p w:rsidR="005C136A" w:rsidRDefault="005C136A" w:rsidP="00310F87">
            <w:pPr>
              <w:pStyle w:val="51"/>
            </w:pPr>
          </w:p>
        </w:tc>
        <w:tc>
          <w:tcPr>
            <w:tcW w:w="1195" w:type="pct"/>
            <w:gridSpan w:val="2"/>
          </w:tcPr>
          <w:p w:rsidR="005C136A" w:rsidRPr="007E5BC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2-3 этажа</w:t>
            </w:r>
          </w:p>
        </w:tc>
        <w:tc>
          <w:tcPr>
            <w:tcW w:w="1305" w:type="pct"/>
          </w:tcPr>
          <w:p w:rsidR="005C136A" w:rsidRPr="007E5BC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40-60</w:t>
            </w:r>
          </w:p>
        </w:tc>
      </w:tr>
      <w:tr w:rsidR="005C136A" w:rsidRPr="007E5BCA" w:rsidTr="005C136A">
        <w:trPr>
          <w:trHeight w:val="710"/>
        </w:trPr>
        <w:tc>
          <w:tcPr>
            <w:tcW w:w="1159" w:type="pct"/>
            <w:vMerge/>
          </w:tcPr>
          <w:p w:rsidR="005C136A" w:rsidRPr="00E16C74" w:rsidRDefault="005C136A" w:rsidP="00310F87">
            <w:pPr>
              <w:pStyle w:val="51"/>
            </w:pPr>
          </w:p>
        </w:tc>
        <w:tc>
          <w:tcPr>
            <w:tcW w:w="1341" w:type="pct"/>
          </w:tcPr>
          <w:p w:rsidR="005C136A" w:rsidRPr="00E16C74" w:rsidRDefault="005C136A" w:rsidP="00310F87">
            <w:pPr>
              <w:pStyle w:val="51"/>
            </w:pPr>
            <w:r w:rsidRPr="00E16C74">
              <w:t>Транспортная доступность, мин</w:t>
            </w:r>
          </w:p>
        </w:tc>
        <w:tc>
          <w:tcPr>
            <w:tcW w:w="2500" w:type="pct"/>
            <w:gridSpan w:val="3"/>
          </w:tcPr>
          <w:p w:rsidR="005C136A" w:rsidRPr="005C136A" w:rsidRDefault="005C136A" w:rsidP="004A4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36A">
              <w:rPr>
                <w:rFonts w:ascii="Times New Roman" w:hAnsi="Times New Roman" w:cs="Times New Roman"/>
                <w:sz w:val="20"/>
                <w:szCs w:val="20"/>
              </w:rPr>
              <w:t>30-60</w:t>
            </w:r>
          </w:p>
        </w:tc>
      </w:tr>
    </w:tbl>
    <w:p w:rsidR="004A40A7" w:rsidRPr="0049674E" w:rsidRDefault="004A40A7" w:rsidP="004A40A7">
      <w:pPr>
        <w:pStyle w:val="03"/>
      </w:pPr>
      <w:bookmarkStart w:id="19" w:name="_Toc483388298"/>
      <w:r>
        <w:t>4</w:t>
      </w:r>
      <w:r w:rsidRPr="0049674E">
        <w:t>.6. Объекты, необходимые для формирования архивных фондов</w:t>
      </w:r>
      <w:bookmarkEnd w:id="19"/>
    </w:p>
    <w:p w:rsidR="004A40A7" w:rsidRDefault="004A40A7" w:rsidP="004A40A7">
      <w:pPr>
        <w:pStyle w:val="01"/>
      </w:pPr>
      <w:r w:rsidRPr="00CE1476">
        <w:t>Предельные значения расчетных показателей минимально допустимого уровня обеспеченности объектами, обеспечивающими деятельность органов государственной власти и максимально допустимого уровня их территориальной доступности</w:t>
      </w:r>
      <w:r>
        <w:t xml:space="preserve"> принимаются в соответствии с </w:t>
      </w:r>
      <w:r w:rsidRPr="006F6897">
        <w:t>таблице</w:t>
      </w:r>
      <w:r>
        <w:t>й 4</w:t>
      </w:r>
      <w:r w:rsidRPr="006F6897">
        <w:t>.</w:t>
      </w:r>
      <w:r>
        <w:t>6</w:t>
      </w:r>
      <w:r w:rsidRPr="006F6897">
        <w:t>.</w:t>
      </w:r>
    </w:p>
    <w:p w:rsidR="004A40A7" w:rsidRDefault="004A40A7" w:rsidP="004A40A7">
      <w:pPr>
        <w:pStyle w:val="05"/>
      </w:pPr>
      <w:r>
        <w:lastRenderedPageBreak/>
        <w:t>Таблица 4.6</w:t>
      </w:r>
    </w:p>
    <w:p w:rsidR="004A40A7" w:rsidRPr="00117757" w:rsidRDefault="004A40A7" w:rsidP="004A40A7">
      <w:pPr>
        <w:pStyle w:val="01"/>
      </w:pP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1802"/>
        <w:gridCol w:w="2842"/>
        <w:gridCol w:w="2128"/>
        <w:gridCol w:w="2110"/>
      </w:tblGrid>
      <w:tr w:rsidR="004A40A7" w:rsidRPr="00911B76" w:rsidTr="002E6E79">
        <w:tc>
          <w:tcPr>
            <w:tcW w:w="1014" w:type="pct"/>
            <w:shd w:val="clear" w:color="auto" w:fill="DDD9C3" w:themeFill="background2" w:themeFillShade="E6"/>
          </w:tcPr>
          <w:p w:rsidR="004A40A7" w:rsidRPr="00911B76" w:rsidRDefault="004A40A7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600" w:type="pct"/>
            <w:shd w:val="clear" w:color="auto" w:fill="DDD9C3" w:themeFill="background2" w:themeFillShade="E6"/>
          </w:tcPr>
          <w:p w:rsidR="004A40A7" w:rsidRPr="00911B76" w:rsidRDefault="004A40A7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2386" w:type="pct"/>
            <w:gridSpan w:val="2"/>
            <w:shd w:val="clear" w:color="auto" w:fill="DDD9C3" w:themeFill="background2" w:themeFillShade="E6"/>
          </w:tcPr>
          <w:p w:rsidR="004A40A7" w:rsidRPr="00911B76" w:rsidRDefault="004A40A7" w:rsidP="004A40A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4A40A7" w:rsidRPr="00911B76" w:rsidTr="004A40A7">
        <w:trPr>
          <w:trHeight w:val="50"/>
        </w:trPr>
        <w:tc>
          <w:tcPr>
            <w:tcW w:w="1014" w:type="pct"/>
            <w:vMerge w:val="restart"/>
          </w:tcPr>
          <w:p w:rsidR="004A40A7" w:rsidRPr="00911B76" w:rsidRDefault="004A40A7" w:rsidP="004A40A7">
            <w:pPr>
              <w:pStyle w:val="51"/>
            </w:pPr>
            <w:r w:rsidRPr="00911B76">
              <w:t xml:space="preserve">Муниципальный архив </w:t>
            </w:r>
          </w:p>
        </w:tc>
        <w:tc>
          <w:tcPr>
            <w:tcW w:w="1600" w:type="pct"/>
          </w:tcPr>
          <w:p w:rsidR="004A40A7" w:rsidRPr="00911B76" w:rsidRDefault="004A40A7" w:rsidP="004A40A7">
            <w:pPr>
              <w:pStyle w:val="51"/>
            </w:pPr>
            <w:r w:rsidRPr="00911B76">
              <w:t>Уровень обеспеченности, объект</w:t>
            </w:r>
          </w:p>
        </w:tc>
        <w:tc>
          <w:tcPr>
            <w:tcW w:w="2386" w:type="pct"/>
            <w:gridSpan w:val="2"/>
            <w:shd w:val="clear" w:color="auto" w:fill="auto"/>
          </w:tcPr>
          <w:p w:rsidR="004A40A7" w:rsidRPr="00911B76" w:rsidRDefault="004A40A7" w:rsidP="004A40A7">
            <w:pPr>
              <w:pStyle w:val="512"/>
              <w:rPr>
                <w:highlight w:val="yellow"/>
              </w:rPr>
            </w:pPr>
            <w:r>
              <w:t>1</w:t>
            </w:r>
          </w:p>
        </w:tc>
      </w:tr>
      <w:tr w:rsidR="004A40A7" w:rsidRPr="00911B76" w:rsidTr="004A40A7">
        <w:trPr>
          <w:trHeight w:val="50"/>
        </w:trPr>
        <w:tc>
          <w:tcPr>
            <w:tcW w:w="1014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600" w:type="pct"/>
            <w:vMerge w:val="restart"/>
          </w:tcPr>
          <w:p w:rsidR="004A40A7" w:rsidRPr="00911B76" w:rsidRDefault="004A40A7" w:rsidP="004A40A7">
            <w:pPr>
              <w:pStyle w:val="51"/>
            </w:pPr>
            <w:r w:rsidRPr="00911B76">
              <w:t>Площадь земельного участка, га</w:t>
            </w:r>
          </w:p>
        </w:tc>
        <w:tc>
          <w:tcPr>
            <w:tcW w:w="119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вместимость, млн единиц хранения</w:t>
            </w:r>
          </w:p>
        </w:tc>
        <w:tc>
          <w:tcPr>
            <w:tcW w:w="118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Площадь земельного участка, га</w:t>
            </w:r>
          </w:p>
        </w:tc>
      </w:tr>
      <w:tr w:rsidR="004A40A7" w:rsidRPr="00911B76" w:rsidTr="004A40A7">
        <w:trPr>
          <w:trHeight w:val="50"/>
        </w:trPr>
        <w:tc>
          <w:tcPr>
            <w:tcW w:w="1014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600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19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до 0,5</w:t>
            </w:r>
          </w:p>
        </w:tc>
        <w:tc>
          <w:tcPr>
            <w:tcW w:w="118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0,3</w:t>
            </w:r>
          </w:p>
        </w:tc>
      </w:tr>
      <w:tr w:rsidR="004A40A7" w:rsidRPr="00911B76" w:rsidTr="004A40A7">
        <w:trPr>
          <w:trHeight w:val="77"/>
        </w:trPr>
        <w:tc>
          <w:tcPr>
            <w:tcW w:w="1014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600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19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от 0,5 до 1</w:t>
            </w:r>
          </w:p>
        </w:tc>
        <w:tc>
          <w:tcPr>
            <w:tcW w:w="1188" w:type="pct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 w:rsidRPr="00911B76">
              <w:t>0,4</w:t>
            </w:r>
          </w:p>
        </w:tc>
      </w:tr>
      <w:tr w:rsidR="004A40A7" w:rsidRPr="00911B76" w:rsidTr="004A40A7">
        <w:trPr>
          <w:trHeight w:val="50"/>
        </w:trPr>
        <w:tc>
          <w:tcPr>
            <w:tcW w:w="1014" w:type="pct"/>
            <w:vMerge/>
          </w:tcPr>
          <w:p w:rsidR="004A40A7" w:rsidRPr="00911B76" w:rsidRDefault="004A40A7" w:rsidP="004A40A7">
            <w:pPr>
              <w:pStyle w:val="51"/>
            </w:pPr>
          </w:p>
        </w:tc>
        <w:tc>
          <w:tcPr>
            <w:tcW w:w="1600" w:type="pct"/>
          </w:tcPr>
          <w:p w:rsidR="004A40A7" w:rsidRPr="00911B76" w:rsidRDefault="004A40A7" w:rsidP="004A40A7">
            <w:pPr>
              <w:pStyle w:val="51"/>
            </w:pPr>
            <w:r>
              <w:t>Уровень территориальной доступности, мин</w:t>
            </w:r>
          </w:p>
        </w:tc>
        <w:tc>
          <w:tcPr>
            <w:tcW w:w="2386" w:type="pct"/>
            <w:gridSpan w:val="2"/>
            <w:shd w:val="clear" w:color="auto" w:fill="auto"/>
          </w:tcPr>
          <w:p w:rsidR="004A40A7" w:rsidRPr="00911B76" w:rsidRDefault="004A40A7" w:rsidP="004A40A7">
            <w:pPr>
              <w:pStyle w:val="512"/>
            </w:pPr>
            <w:r>
              <w:t>30</w:t>
            </w:r>
          </w:p>
        </w:tc>
      </w:tr>
    </w:tbl>
    <w:p w:rsidR="008E6CD1" w:rsidRPr="007E5BCA" w:rsidRDefault="008E6CD1" w:rsidP="008E6CD1">
      <w:pPr>
        <w:pStyle w:val="02"/>
        <w:jc w:val="center"/>
        <w:rPr>
          <w:i/>
          <w:sz w:val="28"/>
          <w:szCs w:val="28"/>
        </w:rPr>
      </w:pPr>
      <w:r w:rsidRPr="007E5BCA">
        <w:rPr>
          <w:i/>
          <w:sz w:val="28"/>
          <w:szCs w:val="28"/>
        </w:rPr>
        <w:t>5. Нормативы градостроительного проектирования рекреационных зон</w:t>
      </w:r>
    </w:p>
    <w:p w:rsidR="008E6CD1" w:rsidRDefault="008E6CD1" w:rsidP="008E6CD1">
      <w:pPr>
        <w:pStyle w:val="01"/>
      </w:pPr>
      <w:r>
        <w:t>5</w:t>
      </w:r>
      <w:r w:rsidRPr="009120E2">
        <w:t>.1.</w:t>
      </w:r>
      <w:r>
        <w:t xml:space="preserve"> </w:t>
      </w:r>
      <w:r w:rsidRPr="00876181">
        <w:t>Предельные значения расчетных показателей минимально допустимого уровня обеспеченности местами массового отдыха населения и максимально допустимого уровня их территориальной доступности</w:t>
      </w:r>
      <w:r>
        <w:t xml:space="preserve"> </w:t>
      </w:r>
      <w:r w:rsidRPr="006F6897">
        <w:t xml:space="preserve">представлены в таблице </w:t>
      </w:r>
      <w:r>
        <w:t>5.1.</w:t>
      </w:r>
    </w:p>
    <w:p w:rsidR="008E6CD1" w:rsidRDefault="008E6CD1" w:rsidP="008E6CD1">
      <w:pPr>
        <w:pStyle w:val="01"/>
      </w:pPr>
    </w:p>
    <w:p w:rsidR="008E6CD1" w:rsidRDefault="008E6CD1" w:rsidP="008E6CD1">
      <w:pPr>
        <w:pStyle w:val="05"/>
      </w:pPr>
      <w:r>
        <w:t>Таблица 5.1</w:t>
      </w:r>
    </w:p>
    <w:tbl>
      <w:tblPr>
        <w:tblW w:w="889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693"/>
        <w:gridCol w:w="1252"/>
        <w:gridCol w:w="2433"/>
        <w:gridCol w:w="851"/>
      </w:tblGrid>
      <w:tr w:rsidR="008E6CD1" w:rsidRPr="00345BAC" w:rsidTr="008E6CD1">
        <w:trPr>
          <w:cantSplit/>
          <w:trHeight w:val="202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E6CD1" w:rsidRPr="00117757" w:rsidRDefault="008E6CD1" w:rsidP="00310F8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17757">
              <w:rPr>
                <w:b/>
                <w:bCs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E6CD1" w:rsidRPr="00117757" w:rsidRDefault="008E6CD1" w:rsidP="00310F8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17757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8E6CD1" w:rsidRPr="00117757" w:rsidRDefault="008E6CD1" w:rsidP="00310F87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117757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8E6CD1" w:rsidRPr="00345BAC" w:rsidTr="00310F87">
        <w:trPr>
          <w:cantSplit/>
          <w:trHeight w:val="5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Зоны массового кратковременного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Размеры земельного участка,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на одного посетителя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 в том числе интенсивно используемая часть для активных видов отдыха должна составлять 100 м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на одного посетителя</w:t>
            </w:r>
          </w:p>
        </w:tc>
      </w:tr>
      <w:tr w:rsidR="008E6CD1" w:rsidRPr="00345BAC" w:rsidTr="00310F87">
        <w:trPr>
          <w:cantSplit/>
          <w:trHeight w:val="5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Транспортная доступность, мин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8E6CD1" w:rsidRPr="00345BAC" w:rsidTr="00310F87">
        <w:trPr>
          <w:cantSplit/>
          <w:trHeight w:val="5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речных и озерных пляжей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Pr="00345BAC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8E6CD1" w:rsidRPr="00345BAC" w:rsidTr="00310F87">
        <w:trPr>
          <w:cantSplit/>
          <w:trHeight w:val="5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речных и озерных пляжей (для детей)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8E6CD1" w:rsidRPr="00345BAC" w:rsidTr="00310F87">
        <w:trPr>
          <w:cantSplit/>
          <w:trHeight w:val="5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Размера объекта, м на одного посетителя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береговой полосы пляжа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CD1" w:rsidRDefault="008E6CD1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</w:tbl>
    <w:p w:rsidR="008E6CD1" w:rsidRDefault="008E6CD1" w:rsidP="008E6CD1">
      <w:pPr>
        <w:pStyle w:val="01"/>
        <w:rPr>
          <w:highlight w:val="green"/>
        </w:rPr>
      </w:pPr>
    </w:p>
    <w:p w:rsidR="008E6CD1" w:rsidRDefault="008E6CD1" w:rsidP="008E6CD1">
      <w:pPr>
        <w:pStyle w:val="01"/>
        <w:ind w:right="-406"/>
      </w:pPr>
      <w:r>
        <w:t>5.</w:t>
      </w:r>
      <w:r w:rsidRPr="00876181">
        <w:t>2. Предельные значения расчетных показателей минимально допустимого уровня обеспеченности объектами местного значения в области туризма и максимально допустимого уровня их территориальной дос</w:t>
      </w:r>
      <w:r>
        <w:t>тупности представлены в таблице 5</w:t>
      </w:r>
      <w:r w:rsidRPr="00876181">
        <w:t>.2.</w:t>
      </w:r>
    </w:p>
    <w:p w:rsidR="00414855" w:rsidRDefault="00414855" w:rsidP="008E6CD1">
      <w:pPr>
        <w:pStyle w:val="01"/>
        <w:ind w:right="-406"/>
      </w:pPr>
    </w:p>
    <w:p w:rsidR="008E6CD1" w:rsidRDefault="008E6CD1" w:rsidP="008E6CD1">
      <w:pPr>
        <w:pStyle w:val="05"/>
      </w:pPr>
      <w:r>
        <w:t>Таблица 5.2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1555"/>
        <w:gridCol w:w="2948"/>
        <w:gridCol w:w="2409"/>
        <w:gridCol w:w="1970"/>
      </w:tblGrid>
      <w:tr w:rsidR="008E6CD1" w:rsidRPr="00911B76" w:rsidTr="008E6CD1">
        <w:tc>
          <w:tcPr>
            <w:tcW w:w="875" w:type="pct"/>
            <w:shd w:val="clear" w:color="auto" w:fill="DDD9C3" w:themeFill="background2" w:themeFillShade="E6"/>
          </w:tcPr>
          <w:p w:rsidR="008E6CD1" w:rsidRPr="00911B76" w:rsidRDefault="008E6CD1" w:rsidP="00310F8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660" w:type="pct"/>
            <w:shd w:val="clear" w:color="auto" w:fill="DDD9C3" w:themeFill="background2" w:themeFillShade="E6"/>
          </w:tcPr>
          <w:p w:rsidR="008E6CD1" w:rsidRPr="00911B76" w:rsidRDefault="008E6CD1" w:rsidP="00310F8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2465" w:type="pct"/>
            <w:gridSpan w:val="2"/>
            <w:shd w:val="clear" w:color="auto" w:fill="DDD9C3" w:themeFill="background2" w:themeFillShade="E6"/>
          </w:tcPr>
          <w:p w:rsidR="008E6CD1" w:rsidRPr="00911B76" w:rsidRDefault="008E6CD1" w:rsidP="00310F87">
            <w:pPr>
              <w:pStyle w:val="4"/>
              <w:rPr>
                <w:sz w:val="20"/>
                <w:szCs w:val="20"/>
              </w:rPr>
            </w:pPr>
            <w:r w:rsidRPr="00911B76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8E6CD1" w:rsidRPr="00911B76" w:rsidTr="00310F87">
        <w:trPr>
          <w:trHeight w:val="737"/>
        </w:trPr>
        <w:tc>
          <w:tcPr>
            <w:tcW w:w="875" w:type="pct"/>
            <w:vMerge w:val="restart"/>
          </w:tcPr>
          <w:p w:rsidR="008E6CD1" w:rsidRPr="00911B76" w:rsidRDefault="008E6CD1" w:rsidP="00310F87">
            <w:pPr>
              <w:pStyle w:val="51"/>
            </w:pPr>
            <w:r w:rsidRPr="00911B76">
              <w:t>Коллективные средства размещения</w:t>
            </w:r>
          </w:p>
        </w:tc>
        <w:tc>
          <w:tcPr>
            <w:tcW w:w="1660" w:type="pct"/>
          </w:tcPr>
          <w:p w:rsidR="008E6CD1" w:rsidRPr="00911B76" w:rsidRDefault="008E6CD1" w:rsidP="00310F87">
            <w:pPr>
              <w:pStyle w:val="51"/>
            </w:pPr>
            <w:r w:rsidRPr="00911B76">
              <w:t xml:space="preserve">Уровень обеспеченности </w:t>
            </w:r>
            <w:r>
              <w:t xml:space="preserve">туристскими </w:t>
            </w:r>
            <w:r w:rsidRPr="00911B76">
              <w:t>гостиницами, мест на 1000 чел.</w:t>
            </w:r>
          </w:p>
        </w:tc>
        <w:tc>
          <w:tcPr>
            <w:tcW w:w="2465" w:type="pct"/>
            <w:gridSpan w:val="2"/>
          </w:tcPr>
          <w:p w:rsidR="008E6CD1" w:rsidRPr="00911B76" w:rsidRDefault="008E6CD1" w:rsidP="00310F87">
            <w:pPr>
              <w:pStyle w:val="512"/>
            </w:pPr>
            <w:r>
              <w:t>5</w:t>
            </w:r>
          </w:p>
        </w:tc>
      </w:tr>
      <w:tr w:rsidR="008E6CD1" w:rsidRPr="00911B76" w:rsidTr="00310F87">
        <w:trPr>
          <w:trHeight w:val="284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  <w:vMerge w:val="restart"/>
          </w:tcPr>
          <w:p w:rsidR="008E6CD1" w:rsidRPr="00911B76" w:rsidRDefault="008E6CD1" w:rsidP="00310F87">
            <w:pPr>
              <w:pStyle w:val="512"/>
              <w:jc w:val="left"/>
            </w:pPr>
          </w:p>
        </w:tc>
        <w:tc>
          <w:tcPr>
            <w:tcW w:w="1356" w:type="pct"/>
          </w:tcPr>
          <w:p w:rsidR="008E6CD1" w:rsidRPr="00911B76" w:rsidRDefault="008E6CD1" w:rsidP="00310F87">
            <w:pPr>
              <w:pStyle w:val="51"/>
              <w:jc w:val="center"/>
            </w:pPr>
            <w:r>
              <w:t>гостиницы от 25 до 50</w:t>
            </w:r>
            <w:r w:rsidRPr="00911B76">
              <w:t xml:space="preserve"> мест</w:t>
            </w:r>
          </w:p>
        </w:tc>
        <w:tc>
          <w:tcPr>
            <w:tcW w:w="1109" w:type="pct"/>
          </w:tcPr>
          <w:p w:rsidR="008E6CD1" w:rsidRPr="00911B76" w:rsidRDefault="008E6CD1" w:rsidP="00310F87">
            <w:pPr>
              <w:pStyle w:val="512"/>
            </w:pPr>
            <w:r>
              <w:t>75</w:t>
            </w:r>
          </w:p>
        </w:tc>
      </w:tr>
      <w:tr w:rsidR="008E6CD1" w:rsidRPr="00911B76" w:rsidTr="00310F87">
        <w:trPr>
          <w:trHeight w:val="284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  <w:vMerge/>
          </w:tcPr>
          <w:p w:rsidR="008E6CD1" w:rsidRPr="00911B76" w:rsidRDefault="008E6CD1" w:rsidP="00310F87">
            <w:pPr>
              <w:pStyle w:val="512"/>
              <w:jc w:val="left"/>
            </w:pPr>
          </w:p>
        </w:tc>
        <w:tc>
          <w:tcPr>
            <w:tcW w:w="1356" w:type="pct"/>
          </w:tcPr>
          <w:p w:rsidR="008E6CD1" w:rsidRDefault="008E6CD1" w:rsidP="00310F87">
            <w:pPr>
              <w:pStyle w:val="51"/>
              <w:jc w:val="center"/>
            </w:pPr>
            <w:r>
              <w:t>гостиницы от 50 до 100 мест</w:t>
            </w:r>
          </w:p>
        </w:tc>
        <w:tc>
          <w:tcPr>
            <w:tcW w:w="1109" w:type="pct"/>
          </w:tcPr>
          <w:p w:rsidR="008E6CD1" w:rsidRDefault="008E6CD1" w:rsidP="00310F87">
            <w:pPr>
              <w:pStyle w:val="512"/>
            </w:pPr>
            <w:r>
              <w:t>55</w:t>
            </w:r>
          </w:p>
        </w:tc>
      </w:tr>
      <w:tr w:rsidR="008E6CD1" w:rsidRPr="00911B76" w:rsidTr="00310F87">
        <w:trPr>
          <w:trHeight w:val="284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  <w:vMerge/>
          </w:tcPr>
          <w:p w:rsidR="008E6CD1" w:rsidRPr="00911B76" w:rsidRDefault="008E6CD1" w:rsidP="00310F87">
            <w:pPr>
              <w:pStyle w:val="512"/>
              <w:jc w:val="left"/>
            </w:pPr>
          </w:p>
        </w:tc>
        <w:tc>
          <w:tcPr>
            <w:tcW w:w="1356" w:type="pct"/>
          </w:tcPr>
          <w:p w:rsidR="008E6CD1" w:rsidRPr="00911B76" w:rsidRDefault="008E6CD1" w:rsidP="00310F87">
            <w:pPr>
              <w:pStyle w:val="51"/>
              <w:jc w:val="center"/>
            </w:pPr>
            <w:r w:rsidRPr="00911B76">
              <w:t>гостиницы от 100 до 500 мест</w:t>
            </w:r>
          </w:p>
        </w:tc>
        <w:tc>
          <w:tcPr>
            <w:tcW w:w="1109" w:type="pct"/>
          </w:tcPr>
          <w:p w:rsidR="008E6CD1" w:rsidRPr="00911B76" w:rsidRDefault="008E6CD1" w:rsidP="00310F87">
            <w:pPr>
              <w:pStyle w:val="512"/>
            </w:pPr>
            <w:r w:rsidRPr="00911B76">
              <w:t>30</w:t>
            </w:r>
          </w:p>
        </w:tc>
      </w:tr>
      <w:tr w:rsidR="008E6CD1" w:rsidRPr="00911B76" w:rsidTr="00310F87">
        <w:trPr>
          <w:trHeight w:val="284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  <w:vMerge/>
          </w:tcPr>
          <w:p w:rsidR="008E6CD1" w:rsidRPr="00911B76" w:rsidRDefault="008E6CD1" w:rsidP="00310F87">
            <w:pPr>
              <w:pStyle w:val="512"/>
              <w:jc w:val="left"/>
            </w:pPr>
          </w:p>
        </w:tc>
        <w:tc>
          <w:tcPr>
            <w:tcW w:w="1356" w:type="pct"/>
          </w:tcPr>
          <w:p w:rsidR="008E6CD1" w:rsidRPr="00911B76" w:rsidRDefault="008E6CD1" w:rsidP="00310F87">
            <w:pPr>
              <w:pStyle w:val="51"/>
              <w:jc w:val="center"/>
            </w:pPr>
            <w:r w:rsidRPr="00911B76">
              <w:t>базы отдыха предприятий и организаций, молодежные лагеря</w:t>
            </w:r>
          </w:p>
        </w:tc>
        <w:tc>
          <w:tcPr>
            <w:tcW w:w="1109" w:type="pct"/>
          </w:tcPr>
          <w:p w:rsidR="008E6CD1" w:rsidRPr="00911B76" w:rsidRDefault="008E6CD1" w:rsidP="00310F87">
            <w:pPr>
              <w:pStyle w:val="512"/>
            </w:pPr>
            <w:r>
              <w:t>50-65</w:t>
            </w:r>
          </w:p>
        </w:tc>
      </w:tr>
      <w:tr w:rsidR="008E6CD1" w:rsidRPr="00911B76" w:rsidTr="00310F87">
        <w:trPr>
          <w:trHeight w:val="284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  <w:vMerge/>
          </w:tcPr>
          <w:p w:rsidR="008E6CD1" w:rsidRPr="00911B76" w:rsidRDefault="008E6CD1" w:rsidP="00310F87">
            <w:pPr>
              <w:pStyle w:val="512"/>
              <w:jc w:val="left"/>
            </w:pPr>
          </w:p>
        </w:tc>
        <w:tc>
          <w:tcPr>
            <w:tcW w:w="1356" w:type="pct"/>
          </w:tcPr>
          <w:p w:rsidR="008E6CD1" w:rsidRPr="00911B76" w:rsidRDefault="008E6CD1" w:rsidP="00310F87">
            <w:pPr>
              <w:pStyle w:val="51"/>
              <w:jc w:val="center"/>
            </w:pPr>
            <w:r w:rsidRPr="00911B76">
              <w:t>кемпинги</w:t>
            </w:r>
          </w:p>
        </w:tc>
        <w:tc>
          <w:tcPr>
            <w:tcW w:w="1109" w:type="pct"/>
          </w:tcPr>
          <w:p w:rsidR="008E6CD1" w:rsidRPr="00911B76" w:rsidRDefault="008E6CD1" w:rsidP="00310F87">
            <w:pPr>
              <w:pStyle w:val="512"/>
            </w:pPr>
            <w:r w:rsidRPr="00911B76">
              <w:t>135-150</w:t>
            </w:r>
          </w:p>
        </w:tc>
      </w:tr>
      <w:tr w:rsidR="008E6CD1" w:rsidRPr="00911B76" w:rsidTr="00310F87">
        <w:trPr>
          <w:trHeight w:val="570"/>
        </w:trPr>
        <w:tc>
          <w:tcPr>
            <w:tcW w:w="875" w:type="pct"/>
            <w:vMerge/>
          </w:tcPr>
          <w:p w:rsidR="008E6CD1" w:rsidRPr="00911B76" w:rsidRDefault="008E6CD1" w:rsidP="00310F87">
            <w:pPr>
              <w:pStyle w:val="51"/>
            </w:pPr>
          </w:p>
        </w:tc>
        <w:tc>
          <w:tcPr>
            <w:tcW w:w="1660" w:type="pct"/>
          </w:tcPr>
          <w:p w:rsidR="008E6CD1" w:rsidRPr="00911B76" w:rsidRDefault="008E6CD1" w:rsidP="00310F87">
            <w:pPr>
              <w:pStyle w:val="51"/>
            </w:pPr>
            <w:r w:rsidRPr="00911B76">
              <w:t>Транспортная доступность, мин</w:t>
            </w:r>
          </w:p>
        </w:tc>
        <w:tc>
          <w:tcPr>
            <w:tcW w:w="2465" w:type="pct"/>
            <w:gridSpan w:val="2"/>
          </w:tcPr>
          <w:p w:rsidR="008E6CD1" w:rsidRPr="00911B76" w:rsidRDefault="008E6CD1" w:rsidP="00310F87">
            <w:pPr>
              <w:pStyle w:val="512"/>
            </w:pPr>
            <w:r w:rsidRPr="00911B76">
              <w:t>не нормируется</w:t>
            </w:r>
          </w:p>
        </w:tc>
      </w:tr>
    </w:tbl>
    <w:p w:rsidR="00807DCD" w:rsidRPr="007E5BCA" w:rsidRDefault="00807DCD" w:rsidP="00807DCD">
      <w:pPr>
        <w:pStyle w:val="02"/>
        <w:jc w:val="center"/>
        <w:rPr>
          <w:i/>
          <w:sz w:val="28"/>
          <w:szCs w:val="28"/>
        </w:rPr>
      </w:pPr>
      <w:bookmarkStart w:id="20" w:name="_Toc483388308"/>
      <w:r w:rsidRPr="007E5BCA">
        <w:rPr>
          <w:i/>
          <w:sz w:val="28"/>
          <w:szCs w:val="28"/>
        </w:rPr>
        <w:t>6. Нормативы градостроительного проектирования производственных зон</w:t>
      </w:r>
      <w:bookmarkEnd w:id="20"/>
    </w:p>
    <w:p w:rsidR="00807DCD" w:rsidRDefault="00807DCD" w:rsidP="00807DCD">
      <w:pPr>
        <w:pStyle w:val="01"/>
        <w:ind w:right="-406"/>
      </w:pPr>
      <w:r w:rsidRPr="00056C86">
        <w:t xml:space="preserve">6.1. </w:t>
      </w:r>
      <w:r>
        <w:t xml:space="preserve"> Объекты местного значения </w:t>
      </w:r>
      <w:r w:rsidRPr="003714AE">
        <w:t>муниципального района и сельских поселений, имеющие промышленное и коммунально-складское назначение</w:t>
      </w:r>
      <w:r>
        <w:t xml:space="preserve"> приведены в таблице 6.1.</w:t>
      </w:r>
    </w:p>
    <w:p w:rsidR="00807DCD" w:rsidRDefault="00807DCD" w:rsidP="00807DCD">
      <w:pPr>
        <w:pStyle w:val="01"/>
        <w:ind w:right="-406"/>
      </w:pPr>
      <w:r>
        <w:t xml:space="preserve">                                                                                                                     Таблица 6.1. 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693"/>
        <w:gridCol w:w="3969"/>
        <w:gridCol w:w="1275"/>
      </w:tblGrid>
      <w:tr w:rsidR="00807DCD" w:rsidTr="00807DCD">
        <w:trPr>
          <w:cantSplit/>
          <w:trHeight w:val="204"/>
          <w:tblHeader/>
        </w:trPr>
        <w:tc>
          <w:tcPr>
            <w:tcW w:w="1668" w:type="dxa"/>
            <w:shd w:val="clear" w:color="auto" w:fill="DDD9C3" w:themeFill="background2" w:themeFillShade="E6"/>
          </w:tcPr>
          <w:p w:rsidR="00807DCD" w:rsidRPr="003714AE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3714AE">
              <w:rPr>
                <w:b/>
                <w:bCs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693" w:type="dxa"/>
            <w:shd w:val="clear" w:color="auto" w:fill="DDD9C3" w:themeFill="background2" w:themeFillShade="E6"/>
          </w:tcPr>
          <w:p w:rsidR="00807DCD" w:rsidRPr="003714AE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3714AE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5244" w:type="dxa"/>
            <w:gridSpan w:val="2"/>
            <w:shd w:val="clear" w:color="auto" w:fill="DDD9C3" w:themeFill="background2" w:themeFillShade="E6"/>
          </w:tcPr>
          <w:p w:rsidR="00807DCD" w:rsidRPr="003714AE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3714AE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807DCD" w:rsidTr="00310F87">
        <w:trPr>
          <w:cantSplit/>
          <w:trHeight w:val="40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целлюлозно-бумажной промышленности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застройки земельных участков производственных объектов *, %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</w:tr>
      <w:tr w:rsidR="00807DCD" w:rsidTr="00310F87">
        <w:trPr>
          <w:cantSplit/>
          <w:trHeight w:val="4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Целлюлозно-бумажные и целлюлозно-картонные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07DCD" w:rsidTr="00310F87">
        <w:trPr>
          <w:cantSplit/>
          <w:trHeight w:val="132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Переделочные бумажные и картонные, работающие на привозной целлюлозе и макулатуре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07DCD" w:rsidTr="00310F87">
        <w:trPr>
          <w:cantSplit/>
          <w:trHeight w:val="173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производства оборудования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застройки земельных участков производственных объектов *, %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</w:tr>
      <w:tr w:rsidR="00807DCD" w:rsidTr="00310F87">
        <w:trPr>
          <w:cantSplit/>
          <w:trHeight w:val="4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Технологического оборудования для легкой, текстильной, пищевой, комбикормовой и полиграфической промышленности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807DCD" w:rsidTr="00310F87">
        <w:trPr>
          <w:cantSplit/>
          <w:trHeight w:val="67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производства строительных материалов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застройки земельных участков производственных объектов *, %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</w:tr>
      <w:tr w:rsidR="00807DCD" w:rsidTr="00310F87">
        <w:trPr>
          <w:cantSplit/>
          <w:trHeight w:val="28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Стальных строительных конструкций (в том числе из труб)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Извести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07DCD" w:rsidTr="00310F87">
        <w:trPr>
          <w:cantSplit/>
          <w:trHeight w:val="40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Объекты пищевой промышленности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застройки земельных участков производственных объектов *, %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</w:tr>
      <w:tr w:rsidR="00807DCD" w:rsidTr="00310F87">
        <w:trPr>
          <w:cantSplit/>
          <w:trHeight w:val="4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Сахарные заводы при переработке свеклы, тыс. тонн/сутки: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3 до 6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Хлеба и хлебобулочных изделий производственной мощностью, тонн/сутки: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45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45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Парфюмерно-косметических изделий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Плодоовощных консервов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мясомолочной промышленности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Плотность застройки земельных участков производственных объектов *, %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муниципального района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Мяса (с цехами убоя и обескровливания)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переработке молока производственной мощностью в смену, т: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100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100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Гидролизно-дрожжевые, фурфурольные, комбинированные кормовые заводы, элеваторы и хлебоприемные предприятия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Комбинаты хлебопродуктов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Общетоварные склады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складов **, кв. м, на 1 тыс. чел.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Продовольственных товаров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Непродовольственных товаров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Размеры земельных участков **, кв. м, на 1 тыс. чел.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Продовольственных товаров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Непродовольственных товаров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Специализированные склады 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Вместимость складов **, т на 1 тыс. чел.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Холодильники распределительные (для хранения мяса и мясных продуктов, рыбы и рыбопродуктов, масла, животного жира, молочных продуктов и яиц)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Фруктохранилища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Овощехранилиша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Картофелехранилища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Размеры земельных участков **,кв. м, на 1 тыс. чел.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Холодильники распределительные (для хранения мяса и мясных продуктов, рыбы и рыбопродуктов, масла, животного жира, молочных продуктов и яиц)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Фруктохранилища, овощехранилища, картофелехранилища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668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сельских поселений</w:t>
            </w:r>
          </w:p>
        </w:tc>
        <w:tc>
          <w:tcPr>
            <w:tcW w:w="1275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</w:t>
            </w:r>
          </w:p>
        </w:tc>
      </w:tr>
      <w:tr w:rsidR="00807DCD" w:rsidTr="00310F87">
        <w:trPr>
          <w:cantSplit/>
          <w:trHeight w:val="50"/>
        </w:trPr>
        <w:tc>
          <w:tcPr>
            <w:tcW w:w="9605" w:type="dxa"/>
            <w:gridSpan w:val="4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 w:rsidRPr="003714AE">
              <w:rPr>
                <w:bCs/>
                <w:sz w:val="20"/>
                <w:szCs w:val="20"/>
              </w:rPr>
              <w:t xml:space="preserve">Примечания: </w:t>
            </w:r>
          </w:p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Значение расчетного показателя принято в соответствии с СП 19.13330.2011. </w:t>
            </w:r>
          </w:p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**  Значение расчетного показателя принято в соответствии с </w:t>
            </w:r>
            <w:bookmarkStart w:id="21" w:name="OLE_LINK105"/>
            <w:r>
              <w:rPr>
                <w:sz w:val="20"/>
                <w:szCs w:val="20"/>
              </w:rPr>
              <w:t>СП 42.13330.2011</w:t>
            </w:r>
            <w:bookmarkEnd w:id="21"/>
            <w:r>
              <w:rPr>
                <w:sz w:val="20"/>
                <w:szCs w:val="20"/>
              </w:rPr>
              <w:t xml:space="preserve">. </w:t>
            </w:r>
          </w:p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*** В числителе приведены нормы для одноэтажных складов, в знаменателе – для многоэтажных (при средней высоте этажей 6м)</w:t>
            </w:r>
          </w:p>
        </w:tc>
      </w:tr>
    </w:tbl>
    <w:p w:rsidR="00807DCD" w:rsidRDefault="00807DCD" w:rsidP="00807DCD">
      <w:pPr>
        <w:pStyle w:val="01"/>
        <w:ind w:right="-406"/>
      </w:pPr>
    </w:p>
    <w:p w:rsidR="00807DCD" w:rsidRPr="00156C38" w:rsidRDefault="00807DCD" w:rsidP="00807DCD">
      <w:pPr>
        <w:pStyle w:val="af1"/>
        <w:rPr>
          <w:lang w:val="ru-RU"/>
        </w:rPr>
      </w:pPr>
      <w:r w:rsidRPr="00CD2AC7">
        <w:rPr>
          <w:lang w:val="ru-RU"/>
        </w:rPr>
        <w:t xml:space="preserve">6.2. </w:t>
      </w:r>
      <w:r w:rsidRPr="00156C38">
        <w:rPr>
          <w:lang w:val="ru-RU"/>
        </w:rPr>
        <w:t xml:space="preserve">Планировка земельных участков производственных объектов (далее также – объектов) и их групп должна обеспечивать наиболее благоприятные условия для производственного процесса и труда на предприятиях, рациональное и экономное использование земельных участков и наибольшую эффективность капитальных вложений.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6.3. </w:t>
      </w:r>
      <w:r w:rsidRPr="009A17E0">
        <w:rPr>
          <w:lang w:val="ru-RU"/>
        </w:rPr>
        <w:t xml:space="preserve">Земельные участки производственных объектов и их групп надлежит размещать на территориях, предусмотренных схемами территориального планирования муниципальных районов, генеральными планами поселений и населенных пунктов, проектами планировки соответствующих территорий, выполняемых с учетом программ экономического, социального, экологического развития. Земельные участки объектов и их групп следует размещать на территориях несельскохозяйственного назначения или непригодных для сельского хозяйства. Размещение объектов на территориях залегания полезных ископаемых допускается по согласованию с органами государственного горного надзора, а на площадях залегания общераспространенных полезных ископаемых – в порядке, устанавливаемом законодательством. </w:t>
      </w:r>
    </w:p>
    <w:p w:rsidR="00807DCD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6.4. </w:t>
      </w:r>
      <w:r w:rsidRPr="00156C38">
        <w:rPr>
          <w:lang w:val="ru-RU"/>
        </w:rPr>
        <w:t>Размещение объектов и их групп не допускается</w:t>
      </w:r>
      <w:r>
        <w:rPr>
          <w:lang w:val="ru-RU"/>
        </w:rPr>
        <w:t>:</w:t>
      </w:r>
      <w:r w:rsidRPr="00156C38">
        <w:rPr>
          <w:lang w:val="ru-RU"/>
        </w:rPr>
        <w:t xml:space="preserve"> </w:t>
      </w:r>
    </w:p>
    <w:p w:rsidR="00807DCD" w:rsidRPr="00156C38" w:rsidRDefault="00807DCD" w:rsidP="00807DCD">
      <w:pPr>
        <w:pStyle w:val="af1"/>
        <w:ind w:left="426" w:firstLine="0"/>
        <w:rPr>
          <w:lang w:val="ru-RU"/>
        </w:rPr>
      </w:pPr>
      <w:r>
        <w:rPr>
          <w:lang w:val="ru-RU"/>
        </w:rPr>
        <w:t xml:space="preserve">– </w:t>
      </w:r>
      <w:r w:rsidRPr="00156C38">
        <w:rPr>
          <w:lang w:val="ru-RU"/>
        </w:rPr>
        <w:t xml:space="preserve">в первом поясе зоны санитарной охраны подземных и наземных источников водоснабжения;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в зеленых зонах городов;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на землях особо охраняемых природных территорий;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lastRenderedPageBreak/>
        <w:t xml:space="preserve">в зонах охраны памятников истории и культуры без разрешения соответствующих органов охраны памятников;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в зонах возможного катастрофического затопления в результате разрушения плотин или дамб. Зоной катастрофического затопления является территория, на которой затопление имеет глубину 1,5 м и более или может повлечь за собой разрушение зданий и сооружений, гибель людей, вывод из строя оборудования объектов. </w:t>
      </w:r>
    </w:p>
    <w:p w:rsidR="00807DCD" w:rsidRPr="00156C38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6.5. </w:t>
      </w:r>
      <w:r w:rsidRPr="00156C38">
        <w:rPr>
          <w:lang w:val="ru-RU"/>
        </w:rPr>
        <w:t xml:space="preserve">Между производственными объектами и жилой зоной необходимо предусматривать санитарно-защитную зону.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6.6. </w:t>
      </w:r>
      <w:r w:rsidRPr="009A17E0">
        <w:rPr>
          <w:lang w:val="ru-RU"/>
        </w:rPr>
        <w:t xml:space="preserve">Устройство отвалов, шлаконакопителей, отходов и отбросов предприятий допускается только при обосновании невозможности их утилизации, при этом для групп объектов следует, как правило, предусматривать централизованные (групповые) отвалы. Участки для них следует размещать за пределами объектов и </w:t>
      </w:r>
      <w:r w:rsidRPr="00156C38">
        <w:t>II</w:t>
      </w:r>
      <w:r w:rsidRPr="009A17E0">
        <w:rPr>
          <w:lang w:val="ru-RU"/>
        </w:rPr>
        <w:t xml:space="preserve"> пояса зон санитарной охраны подземных водоисточников, с соблюдением санитарных норм.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6.7. </w:t>
      </w:r>
      <w:r w:rsidRPr="009A17E0">
        <w:rPr>
          <w:lang w:val="ru-RU"/>
        </w:rPr>
        <w:t xml:space="preserve">В состав производственных зон могут включаться: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коммунальные зоны – зоны размещения коммунальных и складских объектов, объектов жилищно-коммунального хозяйства, объектов транспорта, объектов оптовой торговли;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производственные зоны – зоны размещения производственных объектов с различными нормативами воздействия на окружающую среду, как правило, требующие устройства санитарно-защитных зон шириной более 50 м, а также железнодорожных подъездных путей; </w:t>
      </w:r>
    </w:p>
    <w:p w:rsidR="00807DCD" w:rsidRPr="00156C38" w:rsidRDefault="00807DCD" w:rsidP="00807DCD">
      <w:pPr>
        <w:pStyle w:val="af1"/>
        <w:numPr>
          <w:ilvl w:val="0"/>
          <w:numId w:val="15"/>
        </w:numPr>
        <w:rPr>
          <w:lang w:val="ru-RU"/>
        </w:rPr>
      </w:pPr>
      <w:r w:rsidRPr="00156C38">
        <w:rPr>
          <w:lang w:val="ru-RU"/>
        </w:rPr>
        <w:t xml:space="preserve">иные виды производственной (научно-производственные зоны), инженерной и транспортной инфраструктур. </w:t>
      </w:r>
    </w:p>
    <w:p w:rsidR="00807DCD" w:rsidRPr="00156C38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6.8. </w:t>
      </w:r>
      <w:r w:rsidRPr="00156C38">
        <w:rPr>
          <w:lang w:val="ru-RU"/>
        </w:rPr>
        <w:t xml:space="preserve">В производственных зонах допускается размещать сооружения и помещения объектов аварийно-спасательных служб, обслуживающих расположенные в производственной зоне предприятия и другие объекты.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6.9. </w:t>
      </w:r>
      <w:r w:rsidRPr="009A17E0">
        <w:rPr>
          <w:lang w:val="ru-RU"/>
        </w:rPr>
        <w:t xml:space="preserve">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эксплуатации,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предприятий.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6.10. </w:t>
      </w:r>
      <w:r w:rsidRPr="009A17E0">
        <w:rPr>
          <w:lang w:val="ru-RU"/>
        </w:rPr>
        <w:t xml:space="preserve">При реконструкции объектов сложившейся производственной застройки, являющихся памятниками истории и культуры, необходимо предусматривать меры по сохранению их исторического облика.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6.11. </w:t>
      </w:r>
      <w:r w:rsidRPr="009A17E0">
        <w:rPr>
          <w:lang w:val="ru-RU"/>
        </w:rPr>
        <w:t xml:space="preserve">В пределах производственных зон и санитарно-защитных зон предприятий не допускается размещать жилые дома, гостиницы, общежития, садово-дачную застройку, дошкольные образовательные и общеобразовательные организации, медицинские организации, учреждения и организации отдыха, спортивные сооружения, другие общественные здания, не связанные с обслуживанием производства. Территория СЗЗ не должна использоваться для рекреационных целей и производства сельскохозяйственной продукции.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6.12. </w:t>
      </w:r>
      <w:r w:rsidRPr="009A17E0">
        <w:rPr>
          <w:lang w:val="ru-RU"/>
        </w:rPr>
        <w:t xml:space="preserve">Участки СЗЗ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Оздоровительные, санитарно-гигиенические, строительные и другие мероприятия, связанные с охраной </w:t>
      </w:r>
      <w:r w:rsidRPr="009A17E0">
        <w:rPr>
          <w:lang w:val="ru-RU"/>
        </w:rPr>
        <w:lastRenderedPageBreak/>
        <w:t xml:space="preserve">окружающей среды на прилегающей к предприятию загрязненной территории, включая благоустройство СЗЗ, осуществляются за счет предприятия, имеющего вредные выбросы.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6.13. </w:t>
      </w:r>
      <w:r w:rsidRPr="009A17E0">
        <w:rPr>
          <w:lang w:val="ru-RU"/>
        </w:rPr>
        <w:t xml:space="preserve">Территория, занимаемая площадками промышленных предприятий и других производственных объектов, учреждениями и предприятиями обслуживания, должна составлять, как правило, не менее 60 % всей территории промышленной зоны. </w:t>
      </w:r>
    </w:p>
    <w:p w:rsidR="00807DCD" w:rsidRPr="009A17E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6.14. </w:t>
      </w:r>
      <w:r w:rsidRPr="009A17E0">
        <w:rPr>
          <w:lang w:val="ru-RU"/>
        </w:rPr>
        <w:t xml:space="preserve">Занятость территории промышленной зоны определяется в процентах как отношение суммы площадок промышленных предприятий и связанных с ними объектов в пределах ограждения (или при отсутствии ограждения – в соответствующих ей условных границах), а также учреждений обслуживания, к общей территории промышленной зоны, определенной генеральным планом населенного пункта. Занятые территории могут включать резервные участки на площадках предприятий и других объектов, намеченные в соответствии с заданием на проектирование для размещения на них зданий и сооружений.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6.15. </w:t>
      </w:r>
      <w:r w:rsidRPr="004561C0">
        <w:rPr>
          <w:lang w:val="ru-RU"/>
        </w:rPr>
        <w:t xml:space="preserve">На территориях коммунально-складских зон (районов) следует размещать предприятия пищевой промышленности, общетоварные (продовольственные и непродовольственные), специализированные склады (холодильники, картофеле-, овоще-, фруктохранилища), предприятия коммунального, транспортного и бытового обслуживания населения.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6.16. </w:t>
      </w:r>
      <w:r w:rsidRPr="004561C0">
        <w:rPr>
          <w:lang w:val="ru-RU"/>
        </w:rPr>
        <w:t xml:space="preserve">За пределами территории населенных пунктов, в обособленных складских районах с соблюдением санитарных, противопожарных и специальных норм следует предусматривать рассредоточенное размещение базисных складов продовольствия, фуража и промышленного сырья, лесоперевалочных баз базисных складов лесных и строительных материалов.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6.17. </w:t>
      </w:r>
      <w:r w:rsidRPr="004561C0">
        <w:rPr>
          <w:lang w:val="ru-RU"/>
        </w:rPr>
        <w:t xml:space="preserve">При планировке земельных участков объектов и их групп следует, как правило, выделять планировочные зоны: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предзаводскую;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производственную, включая зоны исследовательского назначения и опытных производств;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подсобную;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складскую.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6.18. </w:t>
      </w:r>
      <w:r w:rsidRPr="004561C0">
        <w:rPr>
          <w:lang w:val="ru-RU"/>
        </w:rPr>
        <w:t xml:space="preserve">Предзаводскую зону производственного объекта следует размещать со стороны основных подъездов и подходов работающих.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6.19. </w:t>
      </w:r>
      <w:r w:rsidRPr="004561C0">
        <w:rPr>
          <w:lang w:val="ru-RU"/>
        </w:rPr>
        <w:t xml:space="preserve">В зоне общих объектов вспомогательных производств и хозяйств следует, как правило, размещать объекты энергоснабжения, водоснабжения и канализации, транспорта, ремонтного хозяйства, пожарных депо, отвального хозяйства.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6.20. </w:t>
      </w:r>
      <w:r w:rsidRPr="004561C0">
        <w:rPr>
          <w:lang w:val="ru-RU"/>
        </w:rPr>
        <w:t xml:space="preserve">Резервирование земельных участков для территориального развития объектов надлежит предусматривать в соответствии со схемами и проектами планировочной организации производственных объектов, а также положениями генеральных планов поселений.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6.21. </w:t>
      </w:r>
      <w:r w:rsidRPr="004561C0">
        <w:rPr>
          <w:lang w:val="ru-RU"/>
        </w:rPr>
        <w:t xml:space="preserve">В схеме планировочной организации земельного участка расширяемого и реконструируемого объекта следует предусматривать: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организацию СЗЗ (при необходимости);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увязку с планировкой и застройкой прилегающих жилых и иных территориальных зон населенного пункта;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совершенствование планировочного зонирования, благоустройства земельного участка и архитектурного облика объекта;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t xml:space="preserve">повышение эффективности использования территории; </w:t>
      </w:r>
    </w:p>
    <w:p w:rsidR="00807DCD" w:rsidRPr="004561C0" w:rsidRDefault="00807DCD" w:rsidP="00807DCD">
      <w:pPr>
        <w:pStyle w:val="af1"/>
        <w:numPr>
          <w:ilvl w:val="0"/>
          <w:numId w:val="16"/>
        </w:numPr>
        <w:rPr>
          <w:lang w:val="ru-RU"/>
        </w:rPr>
      </w:pPr>
      <w:r w:rsidRPr="004561C0">
        <w:rPr>
          <w:lang w:val="ru-RU"/>
        </w:rPr>
        <w:lastRenderedPageBreak/>
        <w:t xml:space="preserve">объединение разрозненных производственных и вспомогательных объектов. </w:t>
      </w:r>
    </w:p>
    <w:p w:rsidR="00807DCD" w:rsidRPr="004561C0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6.22. </w:t>
      </w:r>
      <w:r w:rsidRPr="004561C0">
        <w:rPr>
          <w:lang w:val="ru-RU"/>
        </w:rPr>
        <w:t>Расстояния между зданиями, сооружениями, в т.ч. инженерными коммуникациями, следует принимать минимально допустимыми.</w:t>
      </w:r>
    </w:p>
    <w:p w:rsidR="00807DCD" w:rsidRDefault="00807DCD" w:rsidP="00807DCD">
      <w:pPr>
        <w:pStyle w:val="02"/>
        <w:jc w:val="center"/>
        <w:rPr>
          <w:i/>
          <w:sz w:val="28"/>
          <w:szCs w:val="28"/>
        </w:rPr>
      </w:pPr>
      <w:bookmarkStart w:id="22" w:name="_Toc483388309"/>
      <w:r w:rsidRPr="007E5BCA">
        <w:rPr>
          <w:i/>
          <w:sz w:val="28"/>
          <w:szCs w:val="28"/>
        </w:rPr>
        <w:t>7. Нормативы градостроительного проектирования зон сельскохозяйственного использования</w:t>
      </w:r>
      <w:bookmarkEnd w:id="22"/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7.1. </w:t>
      </w:r>
      <w:r w:rsidRPr="00D60A09">
        <w:rPr>
          <w:lang w:val="ru-RU"/>
        </w:rPr>
        <w:t xml:space="preserve">Проектируемые сельскохозяйственные предприятия, здания и сооружения следует размещать в производственных зонах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поселений с учетом схем размещения объектов сельского хозяйства субъектов Российской Федерации, муниципальных образований. </w:t>
      </w:r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7.2. </w:t>
      </w:r>
      <w:r w:rsidRPr="00D60A09">
        <w:rPr>
          <w:lang w:val="ru-RU"/>
        </w:rPr>
        <w:t xml:space="preserve">Плотность застройки площадок сельскохозяйственных предприятий должна быть не менее указанной в Приложении В СП 19.13330.2011. Минимальную плотность застройки допускается (при наличии соответствующих обоснований инвестиций в строительство) уменьшать, но не более чем на 1/10 установленной нормы при строительстве сельскохозяйственных предприятий на площадке с уклоном свыше 3%, просадочных грунтах, в сложных инженерно-геологических условиях, а также при расширении и реконструкции предприятий. </w:t>
      </w:r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7.3. </w:t>
      </w:r>
      <w:r w:rsidRPr="00D60A09">
        <w:rPr>
          <w:lang w:val="ru-RU"/>
        </w:rPr>
        <w:t xml:space="preserve">При организации сельскохозяйственного производства необходимо предусматривать меры по защите жилых и общественно-деловых зон от неблагоприятного влияния производственных комплексов, а также самих этих комплексов, если они связаны с производством пищевых продуктов, от загрязнений и вредных воздействий иных производств, транспортных и коммунальных сооружений. </w:t>
      </w:r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7.4. </w:t>
      </w:r>
      <w:r w:rsidRPr="00D60A09">
        <w:rPr>
          <w:lang w:val="ru-RU"/>
        </w:rPr>
        <w:t xml:space="preserve">При формировании производственных зон сельских поселений расстояния между сельскохозяйственными предприятиями, зданиями и сооружениями следует предусматривать минимально допустимые исходя из санитарных, ветеринарных, противопожарных требований и норм технологического проектирования. </w:t>
      </w:r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7.5. </w:t>
      </w:r>
      <w:r w:rsidRPr="00D60A09">
        <w:rPr>
          <w:lang w:val="ru-RU"/>
        </w:rPr>
        <w:t xml:space="preserve">На территории животноводческих комплексов и ферм и в их СЗЗ не допускается размещать предприятия по переработке сельскохозяйственной продукции, объекты питания и объекты, к ним приравненные. </w:t>
      </w:r>
    </w:p>
    <w:p w:rsidR="00807DCD" w:rsidRPr="00D60A09" w:rsidRDefault="00807DCD" w:rsidP="00807DCD">
      <w:pPr>
        <w:pStyle w:val="af1"/>
        <w:rPr>
          <w:lang w:val="ru-RU"/>
        </w:rPr>
      </w:pPr>
      <w:r>
        <w:rPr>
          <w:lang w:val="ru-RU"/>
        </w:rPr>
        <w:t xml:space="preserve">7.6. </w:t>
      </w:r>
      <w:r w:rsidRPr="00D60A09">
        <w:rPr>
          <w:lang w:val="ru-RU"/>
        </w:rPr>
        <w:t>Размещение сельскохозяйственных предприятий, зданий и сооружений не допуска</w:t>
      </w:r>
      <w:r>
        <w:rPr>
          <w:lang w:val="ru-RU"/>
        </w:rPr>
        <w:t>ется</w:t>
      </w:r>
      <w:r w:rsidRPr="00D60A09">
        <w:rPr>
          <w:lang w:val="ru-RU"/>
        </w:rPr>
        <w:t xml:space="preserve">: </w:t>
      </w:r>
    </w:p>
    <w:p w:rsidR="00807DCD" w:rsidRPr="00D60A09" w:rsidRDefault="00807DCD" w:rsidP="00807DCD">
      <w:pPr>
        <w:pStyle w:val="af1"/>
        <w:numPr>
          <w:ilvl w:val="0"/>
          <w:numId w:val="17"/>
        </w:numPr>
        <w:rPr>
          <w:lang w:val="ru-RU"/>
        </w:rPr>
      </w:pPr>
      <w:r w:rsidRPr="00D60A09">
        <w:rPr>
          <w:lang w:val="ru-RU"/>
        </w:rPr>
        <w:t xml:space="preserve">на месте бывших полигонов для бытовых отходов, очистных сооружений, скотомогильников; </w:t>
      </w:r>
    </w:p>
    <w:p w:rsidR="00807DCD" w:rsidRPr="00D60A09" w:rsidRDefault="00807DCD" w:rsidP="00807DCD">
      <w:pPr>
        <w:pStyle w:val="af1"/>
        <w:numPr>
          <w:ilvl w:val="0"/>
          <w:numId w:val="17"/>
        </w:numPr>
        <w:rPr>
          <w:lang w:val="ru-RU"/>
        </w:rPr>
      </w:pPr>
      <w:r w:rsidRPr="00D60A09">
        <w:rPr>
          <w:lang w:val="ru-RU"/>
        </w:rPr>
        <w:t xml:space="preserve">на площадях залегания полезных ископаемых без согласования с органами Федерального агентства по недропользованию; </w:t>
      </w:r>
    </w:p>
    <w:p w:rsidR="00807DCD" w:rsidRPr="00D60A09" w:rsidRDefault="00807DCD" w:rsidP="00807DCD">
      <w:pPr>
        <w:pStyle w:val="af1"/>
        <w:numPr>
          <w:ilvl w:val="0"/>
          <w:numId w:val="17"/>
        </w:numPr>
        <w:rPr>
          <w:lang w:val="ru-RU"/>
        </w:rPr>
      </w:pPr>
      <w:r w:rsidRPr="00D60A09">
        <w:rPr>
          <w:lang w:val="ru-RU"/>
        </w:rPr>
        <w:t xml:space="preserve">на землях зеленых зон городов; </w:t>
      </w:r>
    </w:p>
    <w:p w:rsidR="00807DCD" w:rsidRDefault="00807DCD" w:rsidP="00807DCD">
      <w:pPr>
        <w:pStyle w:val="af1"/>
        <w:numPr>
          <w:ilvl w:val="0"/>
          <w:numId w:val="17"/>
        </w:numPr>
        <w:rPr>
          <w:lang w:val="ru-RU"/>
        </w:rPr>
      </w:pPr>
      <w:r w:rsidRPr="00D60A09">
        <w:rPr>
          <w:lang w:val="ru-RU"/>
        </w:rPr>
        <w:t xml:space="preserve">на землях особо охраняемых природных территорий, в т.ч. в зонах охраны объектов культурного наследия. </w:t>
      </w:r>
    </w:p>
    <w:p w:rsidR="00807DCD" w:rsidRDefault="00807DCD" w:rsidP="00807DCD">
      <w:pPr>
        <w:pStyle w:val="af1"/>
        <w:ind w:left="720" w:firstLine="0"/>
        <w:rPr>
          <w:lang w:val="ru-RU"/>
        </w:rPr>
      </w:pPr>
      <w:r>
        <w:rPr>
          <w:lang w:val="ru-RU"/>
        </w:rPr>
        <w:t xml:space="preserve">7.7. Значения расчетных показателей в области сельского хозяйства приведены в таблице 7.1. </w:t>
      </w:r>
    </w:p>
    <w:p w:rsidR="002111D4" w:rsidRDefault="002111D4" w:rsidP="00807DCD">
      <w:pPr>
        <w:pStyle w:val="af1"/>
        <w:ind w:left="720" w:firstLine="0"/>
        <w:rPr>
          <w:lang w:val="ru-RU"/>
        </w:rPr>
      </w:pPr>
    </w:p>
    <w:p w:rsidR="00807DCD" w:rsidRDefault="00807DCD" w:rsidP="00807DCD">
      <w:pPr>
        <w:pStyle w:val="af1"/>
        <w:ind w:left="720" w:firstLine="0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Таблица 7.1.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126"/>
        <w:gridCol w:w="4962"/>
        <w:gridCol w:w="992"/>
      </w:tblGrid>
      <w:tr w:rsidR="00807DCD" w:rsidTr="00BF7A3D">
        <w:trPr>
          <w:cantSplit/>
          <w:trHeight w:val="204"/>
          <w:tblHeader/>
        </w:trPr>
        <w:tc>
          <w:tcPr>
            <w:tcW w:w="1384" w:type="dxa"/>
            <w:shd w:val="clear" w:color="auto" w:fill="DDD9C3" w:themeFill="background2" w:themeFillShade="E6"/>
          </w:tcPr>
          <w:p w:rsidR="00807DCD" w:rsidRPr="002D55B8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2D55B8">
              <w:rPr>
                <w:b/>
                <w:bCs/>
                <w:sz w:val="20"/>
                <w:szCs w:val="20"/>
              </w:rPr>
              <w:lastRenderedPageBreak/>
              <w:t>Наименование вида объекта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:rsidR="00807DCD" w:rsidRPr="002D55B8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2D55B8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5954" w:type="dxa"/>
            <w:gridSpan w:val="2"/>
            <w:shd w:val="clear" w:color="auto" w:fill="DDD9C3" w:themeFill="background2" w:themeFillShade="E6"/>
          </w:tcPr>
          <w:p w:rsidR="00807DCD" w:rsidRPr="002D55B8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2D55B8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807DCD" w:rsidTr="00310F87">
        <w:trPr>
          <w:cantSplit/>
          <w:trHeight w:val="258"/>
        </w:trPr>
        <w:tc>
          <w:tcPr>
            <w:tcW w:w="1384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сельского хозяйства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Плотность застройки земельных участков сельскохозяйственных предприятий *, %</w:t>
            </w: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Крупного рогатого скота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Молочные при привязном и беспривязном содержании коров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400 и 600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45; 51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800 и 1200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52; 55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Мясные с полным оборотом стада и репродукторные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400 и 600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800 и 1200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Выращивание нетелей, на 900 и 1200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Доращивания и откорма крупного рогатого скота, на 3000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Выращивания телят, доращивания и откорма молодняка, на 3000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Откормочные площадки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3000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Племенные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Молочные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400 и 600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46; 52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800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400 и 600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800 коров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Выращивание нетелей, на 1000 и 2000 скотомест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Свиноводческие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Репродукторные, на 6000 голов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Откормочные, на 6000 голов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законченным производственным циклом, на 6000 и 12000 голов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Племенные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200 основных маток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300 основных маток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Овцеводческие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Размещаемые на одной площадке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Специализированные тонкорунные и полутонкорунные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3000 и 6000 маток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50; 56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3000, 6000 и 9000 голов ремонтного молодняка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50; 56; 62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Специализированные шубные и мясо-шерстно-молочные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500, 1000 и 2000 маток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40; 45; 50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1000, 2000 и 3000 голов ремонтного молодняка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52; 55; 56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Откормочные молодняка и взрослого поголовья, на 1000 и 2000 голов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53; 58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Птицеводческие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Яичного направления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300 тыс. кур-несушек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400-500 тыс. кур-несушек: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промстада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ремонтного молодняка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родительского стада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инкубатория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Мясного направления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3 млн. бройлеров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6 и 10 млн. бройлеров: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промстада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ремонтного молодняка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родительского стада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инкубатория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зона убоя и переработки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Племенные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Яичного направления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Племзавод на 50 тыс. кур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Племзавод на 100 тыс. кур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Племрепродуктор на 100 тыс. кур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Мясного направления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Племзавод на 50 и 100 тыс. кур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предприятия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переработке или хранению сельскохозяйственной продукции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хранению семян и зерна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обработке продовольственного и фуражного зерна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Фермерские (крестьянские) хозяйства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производству молока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доращиванию и откорму крупного рогатого скота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откорму свиней (с законченным производственным циклом)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07DCD" w:rsidTr="00310F87">
        <w:trPr>
          <w:cantSplit/>
          <w:trHeight w:val="50"/>
        </w:trPr>
        <w:tc>
          <w:tcPr>
            <w:tcW w:w="1384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Птицеводческие яичного направления</w:t>
            </w:r>
          </w:p>
        </w:tc>
        <w:tc>
          <w:tcPr>
            <w:tcW w:w="992" w:type="dxa"/>
            <w:shd w:val="clear" w:color="auto" w:fill="auto"/>
          </w:tcPr>
          <w:p w:rsidR="00807DCD" w:rsidRDefault="00807DC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807DCD" w:rsidTr="00310F87">
        <w:trPr>
          <w:cantSplit/>
          <w:trHeight w:val="50"/>
        </w:trPr>
        <w:tc>
          <w:tcPr>
            <w:tcW w:w="9464" w:type="dxa"/>
            <w:gridSpan w:val="4"/>
            <w:shd w:val="clear" w:color="auto" w:fill="auto"/>
          </w:tcPr>
          <w:p w:rsidR="00807DCD" w:rsidRPr="002D55B8" w:rsidRDefault="00807DCD" w:rsidP="00310F87">
            <w:pPr>
              <w:pStyle w:val="Default"/>
              <w:rPr>
                <w:sz w:val="20"/>
                <w:szCs w:val="20"/>
              </w:rPr>
            </w:pPr>
            <w:r w:rsidRPr="002D55B8">
              <w:rPr>
                <w:bCs/>
                <w:sz w:val="20"/>
                <w:szCs w:val="20"/>
              </w:rPr>
              <w:t xml:space="preserve">Примечания: </w:t>
            </w:r>
          </w:p>
          <w:p w:rsidR="00807DCD" w:rsidRDefault="00807DC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* Значение расчетного показателя принято в соответствии с СП 18.13330.2011. </w:t>
            </w:r>
          </w:p>
        </w:tc>
      </w:tr>
    </w:tbl>
    <w:p w:rsidR="00BF7A3D" w:rsidRDefault="00BF7A3D" w:rsidP="00BF7A3D">
      <w:pPr>
        <w:pStyle w:val="02"/>
        <w:jc w:val="center"/>
        <w:rPr>
          <w:i/>
          <w:sz w:val="28"/>
          <w:szCs w:val="28"/>
        </w:rPr>
      </w:pPr>
      <w:bookmarkStart w:id="23" w:name="_Toc483388310"/>
      <w:r w:rsidRPr="007E5BCA">
        <w:rPr>
          <w:i/>
          <w:sz w:val="28"/>
          <w:szCs w:val="28"/>
        </w:rPr>
        <w:t>8. Нормативы градостроительного проектирования зон специального назначения</w:t>
      </w:r>
      <w:bookmarkStart w:id="24" w:name="_Toc483388311"/>
      <w:bookmarkEnd w:id="23"/>
    </w:p>
    <w:bookmarkEnd w:id="24"/>
    <w:p w:rsidR="00BF7A3D" w:rsidRPr="00BF5B1E" w:rsidRDefault="00BF7A3D" w:rsidP="00BF7A3D">
      <w:pPr>
        <w:pStyle w:val="01"/>
      </w:pPr>
      <w:r>
        <w:t>8</w:t>
      </w:r>
      <w:r w:rsidRPr="00BF5B1E">
        <w:t>.1.</w:t>
      </w:r>
      <w:r w:rsidR="007E7C17">
        <w:t xml:space="preserve"> </w:t>
      </w:r>
      <w:r w:rsidRPr="00BF5B1E">
        <w:t xml:space="preserve">В состав зон специального назначения могут </w:t>
      </w:r>
      <w:r w:rsidRPr="00BF5B1E">
        <w:rPr>
          <w:spacing w:val="-2"/>
        </w:rPr>
        <w:t>включаться зоны, занятые кладбищами, объектами размещения</w:t>
      </w:r>
      <w:r w:rsidRPr="00BF5B1E">
        <w:t xml:space="preserve"> отходов производства и потребления и иными объектами, размещение которых может быть обеспечено только путем выделения указанных зон и недопустимо в других функциональных зонах.</w:t>
      </w:r>
    </w:p>
    <w:p w:rsidR="00BF7A3D" w:rsidRDefault="007E7C17" w:rsidP="00BF7A3D">
      <w:pPr>
        <w:pStyle w:val="01"/>
      </w:pPr>
      <w:r>
        <w:t xml:space="preserve">8.2. </w:t>
      </w:r>
      <w:r w:rsidR="00BF7A3D" w:rsidRPr="00BF5B1E">
        <w:t xml:space="preserve">Для объектов, расположенных в зонах специального назначения, в зависимости от мощности,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санитарно-защитные зоны в соответствии с требованиями СанПиН 2.2.1/2.1.1.1200-03. </w:t>
      </w:r>
    </w:p>
    <w:p w:rsidR="00BF7A3D" w:rsidRPr="001C7461" w:rsidRDefault="00DF1BB6" w:rsidP="00BF7A3D">
      <w:pPr>
        <w:pStyle w:val="03"/>
        <w:spacing w:before="0" w:after="0"/>
        <w:rPr>
          <w:b w:val="0"/>
        </w:rPr>
      </w:pPr>
      <w:bookmarkStart w:id="25" w:name="_Toc483388312"/>
      <w:r>
        <w:rPr>
          <w:b w:val="0"/>
        </w:rPr>
        <w:t>8.3</w:t>
      </w:r>
      <w:r w:rsidR="00BF7A3D" w:rsidRPr="001C7461">
        <w:rPr>
          <w:b w:val="0"/>
        </w:rPr>
        <w:t xml:space="preserve">. </w:t>
      </w:r>
      <w:bookmarkEnd w:id="25"/>
      <w:r w:rsidR="00BF7A3D" w:rsidRPr="001C7461">
        <w:rPr>
          <w:b w:val="0"/>
        </w:rPr>
        <w:t>Расчетные показатели для объектов местного значения в области утилизации и переработки коммунальных и промышленных отходов</w:t>
      </w:r>
      <w:r w:rsidR="00BF7A3D">
        <w:rPr>
          <w:b w:val="0"/>
        </w:rPr>
        <w:t xml:space="preserve"> приведены в таблице 8.1. </w:t>
      </w:r>
    </w:p>
    <w:p w:rsidR="00BF7A3D" w:rsidRDefault="00BF7A3D" w:rsidP="00BF7A3D">
      <w:pPr>
        <w:pStyle w:val="05"/>
      </w:pPr>
      <w:r w:rsidRPr="007D4F8F">
        <w:t xml:space="preserve">Таблица </w:t>
      </w:r>
      <w:r>
        <w:t>8</w:t>
      </w:r>
      <w:r w:rsidRPr="007D4F8F">
        <w:t>.1</w:t>
      </w:r>
    </w:p>
    <w:tbl>
      <w:tblPr>
        <w:tblW w:w="94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9"/>
        <w:gridCol w:w="1620"/>
        <w:gridCol w:w="4259"/>
        <w:gridCol w:w="1800"/>
      </w:tblGrid>
      <w:tr w:rsidR="00BF7A3D" w:rsidRPr="00904B15" w:rsidTr="00BF7A3D">
        <w:trPr>
          <w:cantSplit/>
          <w:trHeight w:val="204"/>
          <w:tblHeader/>
          <w:jc w:val="center"/>
        </w:trPr>
        <w:tc>
          <w:tcPr>
            <w:tcW w:w="1729" w:type="dxa"/>
            <w:shd w:val="clear" w:color="auto" w:fill="DDD9C3" w:themeFill="background2" w:themeFillShade="E6"/>
          </w:tcPr>
          <w:p w:rsidR="00BF7A3D" w:rsidRPr="001C7461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1C7461">
              <w:rPr>
                <w:b/>
                <w:bCs/>
                <w:sz w:val="20"/>
                <w:szCs w:val="20"/>
              </w:rPr>
              <w:lastRenderedPageBreak/>
              <w:t>Наименование вида объекта</w:t>
            </w:r>
          </w:p>
        </w:tc>
        <w:tc>
          <w:tcPr>
            <w:tcW w:w="1620" w:type="dxa"/>
            <w:shd w:val="clear" w:color="auto" w:fill="DDD9C3" w:themeFill="background2" w:themeFillShade="E6"/>
          </w:tcPr>
          <w:p w:rsidR="00BF7A3D" w:rsidRPr="001C7461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1C7461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6059" w:type="dxa"/>
            <w:gridSpan w:val="2"/>
            <w:shd w:val="clear" w:color="auto" w:fill="DDD9C3" w:themeFill="background2" w:themeFillShade="E6"/>
          </w:tcPr>
          <w:p w:rsidR="00BF7A3D" w:rsidRPr="001C7461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1C7461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BF7A3D" w:rsidRPr="00904B15" w:rsidTr="00310F87">
        <w:trPr>
          <w:cantSplit/>
          <w:trHeight w:val="2842"/>
          <w:jc w:val="center"/>
        </w:trPr>
        <w:tc>
          <w:tcPr>
            <w:tcW w:w="1729" w:type="dxa"/>
            <w:vMerge w:val="restart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Объекты по утилизации и переработке </w:t>
            </w:r>
            <w:r>
              <w:rPr>
                <w:sz w:val="20"/>
                <w:szCs w:val="20"/>
              </w:rPr>
              <w:t>ТКО</w:t>
            </w:r>
            <w:r w:rsidRPr="00904B15">
              <w:rPr>
                <w:sz w:val="20"/>
                <w:szCs w:val="20"/>
              </w:rPr>
              <w:t xml:space="preserve">: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Мусороперерабатывающие заводы.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Мусороперегрузочные и мусоросортировочные станции.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Полигоны </w:t>
            </w:r>
            <w:r>
              <w:rPr>
                <w:sz w:val="20"/>
                <w:szCs w:val="20"/>
              </w:rPr>
              <w:t>ТКО</w:t>
            </w:r>
            <w:r w:rsidRPr="00904B1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Мощность,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тонн/чел. в год 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Нормативы обеспеченности объектами санитарной очистки следует принимать, исходя из норм образования </w:t>
            </w:r>
            <w:r>
              <w:rPr>
                <w:sz w:val="20"/>
                <w:szCs w:val="20"/>
              </w:rPr>
              <w:t>ТКО</w:t>
            </w:r>
            <w:r w:rsidRPr="00904B15">
              <w:rPr>
                <w:sz w:val="20"/>
                <w:szCs w:val="20"/>
              </w:rPr>
              <w:t xml:space="preserve">: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rFonts w:ascii="Segoe UI" w:hAnsi="Segoe UI" w:cs="Segoe UI"/>
                <w:sz w:val="20"/>
                <w:szCs w:val="20"/>
              </w:rPr>
              <w:t xml:space="preserve">- </w:t>
            </w:r>
            <w:r w:rsidRPr="00904B15">
              <w:rPr>
                <w:sz w:val="20"/>
                <w:szCs w:val="20"/>
              </w:rPr>
              <w:t xml:space="preserve">для благоустроенных домов, имеющих водопровод, канализацию, центральное отопление, использующих газ или электроэнергию для приготовления пищи и бытовых нужд – 0,38;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rFonts w:ascii="Segoe UI" w:hAnsi="Segoe UI" w:cs="Segoe UI"/>
                <w:sz w:val="20"/>
                <w:szCs w:val="20"/>
              </w:rPr>
              <w:t xml:space="preserve">- </w:t>
            </w:r>
            <w:r w:rsidRPr="00904B15">
              <w:rPr>
                <w:sz w:val="20"/>
                <w:szCs w:val="20"/>
              </w:rPr>
              <w:t xml:space="preserve">для частных домов с печным отоплением, не имеющих водопровода и канализации – 0,45.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Общее количество </w:t>
            </w:r>
            <w:r>
              <w:rPr>
                <w:sz w:val="20"/>
                <w:szCs w:val="20"/>
              </w:rPr>
              <w:t>ТКО</w:t>
            </w:r>
            <w:r w:rsidRPr="00904B15">
              <w:rPr>
                <w:sz w:val="20"/>
                <w:szCs w:val="20"/>
              </w:rPr>
              <w:t xml:space="preserve"> по населенному пункту с учетом общественных зданий – 0,58. 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Нормы образования крупногабаритных отходов следует принимать в размере</w:t>
            </w:r>
            <w:r>
              <w:rPr>
                <w:sz w:val="20"/>
                <w:szCs w:val="20"/>
              </w:rPr>
              <w:t xml:space="preserve"> 5</w:t>
            </w:r>
            <w:r w:rsidRPr="00904B15">
              <w:rPr>
                <w:sz w:val="20"/>
                <w:szCs w:val="20"/>
              </w:rPr>
              <w:t xml:space="preserve">% от приведенных значений. </w:t>
            </w:r>
          </w:p>
        </w:tc>
      </w:tr>
      <w:tr w:rsidR="00BF7A3D" w:rsidRPr="00904B15" w:rsidTr="00310F87">
        <w:trPr>
          <w:cantSplit/>
          <w:trHeight w:val="780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Размер земельного участка, га на 1 тыс. тонн твердых коммунальных отходов 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мусороперерабатывающие заводы – 0,05;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мусороперегрузочные станции и мусоросортировочные станции – 0,04;</w:t>
            </w:r>
          </w:p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полигоны твердых коммунальных отходов – 0,05.</w:t>
            </w:r>
          </w:p>
        </w:tc>
      </w:tr>
      <w:tr w:rsidR="00BF7A3D" w:rsidRPr="00904B15" w:rsidTr="00310F87">
        <w:trPr>
          <w:cantSplit/>
          <w:trHeight w:val="1160"/>
          <w:jc w:val="center"/>
        </w:trPr>
        <w:tc>
          <w:tcPr>
            <w:tcW w:w="1729" w:type="dxa"/>
            <w:vMerge w:val="restart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Площадки для установки контейнеров для сбора мусора</w:t>
            </w: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Уровень обеспе</w:t>
            </w:r>
            <w:r>
              <w:rPr>
                <w:sz w:val="20"/>
                <w:szCs w:val="20"/>
              </w:rPr>
              <w:t>ченности **</w:t>
            </w:r>
            <w:r w:rsidRPr="00904B15">
              <w:rPr>
                <w:sz w:val="20"/>
                <w:szCs w:val="20"/>
              </w:rPr>
              <w:t xml:space="preserve">, тонн/чел в год 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Количество площадок для установки контейнеров в населенном пункте определяется исходя из численности населения, объёма образования отходов, и необходимого для населенного пункта числа контейнеров для сбора мусора </w:t>
            </w:r>
          </w:p>
        </w:tc>
      </w:tr>
      <w:tr w:rsidR="00BF7A3D" w:rsidRPr="00904B15" w:rsidTr="00310F87">
        <w:trPr>
          <w:cantSplit/>
          <w:trHeight w:val="146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Размер земельно</w:t>
            </w:r>
            <w:r>
              <w:rPr>
                <w:sz w:val="20"/>
                <w:szCs w:val="20"/>
              </w:rPr>
              <w:t>го участка***</w:t>
            </w:r>
            <w:r w:rsidRPr="00904B15">
              <w:rPr>
                <w:sz w:val="20"/>
                <w:szCs w:val="20"/>
              </w:rPr>
              <w:t xml:space="preserve">, кв.м 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 xml:space="preserve">Размер площадок должен быть рассчитан на установку необходимого числа, но не более 5, контейнеров </w:t>
            </w:r>
          </w:p>
        </w:tc>
      </w:tr>
      <w:tr w:rsidR="00BF7A3D" w:rsidRPr="00904B15" w:rsidTr="00310F87">
        <w:trPr>
          <w:cantSplit/>
          <w:trHeight w:val="40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Пешеходная дос</w:t>
            </w:r>
            <w:r>
              <w:rPr>
                <w:sz w:val="20"/>
                <w:szCs w:val="20"/>
              </w:rPr>
              <w:t>тупность***</w:t>
            </w:r>
            <w:r w:rsidRPr="00904B15">
              <w:rPr>
                <w:sz w:val="20"/>
                <w:szCs w:val="20"/>
              </w:rPr>
              <w:t xml:space="preserve">, м </w:t>
            </w:r>
          </w:p>
        </w:tc>
        <w:tc>
          <w:tcPr>
            <w:tcW w:w="6059" w:type="dxa"/>
            <w:gridSpan w:val="2"/>
            <w:shd w:val="clear" w:color="auto" w:fill="auto"/>
          </w:tcPr>
          <w:p w:rsidR="00BF7A3D" w:rsidRPr="00904B15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100</w:t>
            </w:r>
          </w:p>
        </w:tc>
      </w:tr>
      <w:tr w:rsidR="00BF7A3D" w:rsidRPr="00904B15" w:rsidTr="00310F87">
        <w:trPr>
          <w:cantSplit/>
          <w:trHeight w:val="690"/>
          <w:jc w:val="center"/>
        </w:trPr>
        <w:tc>
          <w:tcPr>
            <w:tcW w:w="1729" w:type="dxa"/>
            <w:vMerge w:val="restart"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  <w:r w:rsidRPr="00904B15">
              <w:rPr>
                <w:sz w:val="20"/>
                <w:szCs w:val="20"/>
              </w:rPr>
              <w:t>Скотомогильники (биотермические ямы)</w:t>
            </w:r>
          </w:p>
        </w:tc>
        <w:tc>
          <w:tcPr>
            <w:tcW w:w="1620" w:type="dxa"/>
            <w:shd w:val="clear" w:color="auto" w:fill="auto"/>
          </w:tcPr>
          <w:p w:rsidR="00BF7A3D" w:rsidRPr="00904B15" w:rsidRDefault="00BF7A3D" w:rsidP="00310F87">
            <w:pPr>
              <w:pStyle w:val="100"/>
              <w:rPr>
                <w:szCs w:val="20"/>
              </w:rPr>
            </w:pPr>
            <w:r w:rsidRPr="00904B15">
              <w:rPr>
                <w:szCs w:val="20"/>
              </w:rPr>
              <w:t>Размеры земельного участка, кв. м</w:t>
            </w:r>
          </w:p>
        </w:tc>
        <w:tc>
          <w:tcPr>
            <w:tcW w:w="6059" w:type="dxa"/>
            <w:gridSpan w:val="2"/>
            <w:shd w:val="clear" w:color="auto" w:fill="auto"/>
            <w:vAlign w:val="center"/>
          </w:tcPr>
          <w:p w:rsidR="00BF7A3D" w:rsidRPr="00904B15" w:rsidRDefault="00BF7A3D" w:rsidP="00310F87">
            <w:pPr>
              <w:pStyle w:val="100"/>
              <w:jc w:val="center"/>
              <w:rPr>
                <w:szCs w:val="20"/>
              </w:rPr>
            </w:pPr>
            <w:r w:rsidRPr="00904B15">
              <w:rPr>
                <w:szCs w:val="20"/>
              </w:rPr>
              <w:t>не менее 600</w:t>
            </w:r>
          </w:p>
        </w:tc>
      </w:tr>
      <w:tr w:rsidR="00BF7A3D" w:rsidRPr="00904B15" w:rsidTr="00310F87">
        <w:trPr>
          <w:cantSplit/>
          <w:trHeight w:val="50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shd w:val="clear" w:color="auto" w:fill="auto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>Минимальные расстояния от скотомогильника (биотермической ямы), м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>до жилых, общественных зданий, животноводческих ферм (комплексов)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7A3D" w:rsidRPr="00904B15" w:rsidRDefault="00BF7A3D" w:rsidP="00310F87">
            <w:pPr>
              <w:pStyle w:val="100"/>
              <w:jc w:val="center"/>
              <w:rPr>
                <w:szCs w:val="20"/>
              </w:rPr>
            </w:pPr>
            <w:r w:rsidRPr="00904B15">
              <w:rPr>
                <w:szCs w:val="20"/>
              </w:rPr>
              <w:t>1000</w:t>
            </w:r>
          </w:p>
        </w:tc>
      </w:tr>
      <w:tr w:rsidR="00BF7A3D" w:rsidRPr="00904B15" w:rsidTr="00310F87">
        <w:trPr>
          <w:cantSplit/>
          <w:trHeight w:val="50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</w:p>
        </w:tc>
        <w:tc>
          <w:tcPr>
            <w:tcW w:w="4259" w:type="dxa"/>
            <w:shd w:val="clear" w:color="auto" w:fill="auto"/>
            <w:vAlign w:val="center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>до автомобильных, железных дорог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7A3D" w:rsidRPr="00904B15" w:rsidRDefault="00BF7A3D" w:rsidP="00310F87">
            <w:pPr>
              <w:pStyle w:val="100"/>
              <w:jc w:val="center"/>
              <w:rPr>
                <w:szCs w:val="20"/>
              </w:rPr>
            </w:pPr>
            <w:r w:rsidRPr="00904B15">
              <w:rPr>
                <w:szCs w:val="20"/>
              </w:rPr>
              <w:t>300</w:t>
            </w:r>
          </w:p>
        </w:tc>
      </w:tr>
      <w:tr w:rsidR="00BF7A3D" w:rsidRPr="00904B15" w:rsidTr="00310F87">
        <w:trPr>
          <w:cantSplit/>
          <w:trHeight w:val="50"/>
          <w:jc w:val="center"/>
        </w:trPr>
        <w:tc>
          <w:tcPr>
            <w:tcW w:w="1729" w:type="dxa"/>
            <w:vMerge/>
            <w:shd w:val="clear" w:color="auto" w:fill="auto"/>
          </w:tcPr>
          <w:p w:rsidR="00BF7A3D" w:rsidRPr="00904B15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</w:p>
        </w:tc>
        <w:tc>
          <w:tcPr>
            <w:tcW w:w="4259" w:type="dxa"/>
            <w:shd w:val="clear" w:color="auto" w:fill="auto"/>
            <w:vAlign w:val="center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>до скотопрогонов и пастбищ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7A3D" w:rsidRPr="00904B15" w:rsidRDefault="00BF7A3D" w:rsidP="00310F87">
            <w:pPr>
              <w:pStyle w:val="100"/>
              <w:jc w:val="center"/>
              <w:rPr>
                <w:szCs w:val="20"/>
              </w:rPr>
            </w:pPr>
            <w:r w:rsidRPr="00904B15">
              <w:rPr>
                <w:szCs w:val="20"/>
              </w:rPr>
              <w:t>200</w:t>
            </w:r>
          </w:p>
        </w:tc>
      </w:tr>
      <w:tr w:rsidR="00BF7A3D" w:rsidRPr="00904B15" w:rsidTr="00310F87">
        <w:trPr>
          <w:cantSplit/>
          <w:trHeight w:val="1150"/>
          <w:jc w:val="center"/>
        </w:trPr>
        <w:tc>
          <w:tcPr>
            <w:tcW w:w="1729" w:type="dxa"/>
            <w:shd w:val="clear" w:color="auto" w:fill="auto"/>
          </w:tcPr>
          <w:p w:rsidR="00BF7A3D" w:rsidRPr="00904B15" w:rsidRDefault="00BF7A3D" w:rsidP="00310F87">
            <w:pPr>
              <w:pStyle w:val="100"/>
              <w:rPr>
                <w:szCs w:val="20"/>
              </w:rPr>
            </w:pPr>
            <w:r w:rsidRPr="00904B15">
              <w:rPr>
                <w:szCs w:val="20"/>
              </w:rPr>
              <w:t>Установки термической утилизации биологических отходов</w:t>
            </w:r>
          </w:p>
        </w:tc>
        <w:tc>
          <w:tcPr>
            <w:tcW w:w="1620" w:type="dxa"/>
            <w:shd w:val="clear" w:color="auto" w:fill="auto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 xml:space="preserve">Минимальные расстояния, м 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BF7A3D" w:rsidRPr="001C7461" w:rsidRDefault="00BF7A3D" w:rsidP="00310F87">
            <w:pPr>
              <w:pStyle w:val="100"/>
              <w:rPr>
                <w:szCs w:val="20"/>
              </w:rPr>
            </w:pPr>
            <w:r w:rsidRPr="001C7461">
              <w:rPr>
                <w:szCs w:val="20"/>
              </w:rPr>
              <w:t>до жилых, общественных зданий, животноводческих ферм (комплексов)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7A3D" w:rsidRPr="00904B15" w:rsidRDefault="00BF7A3D" w:rsidP="00310F87">
            <w:pPr>
              <w:pStyle w:val="100"/>
              <w:jc w:val="center"/>
              <w:rPr>
                <w:szCs w:val="20"/>
              </w:rPr>
            </w:pPr>
            <w:r w:rsidRPr="00904B15">
              <w:rPr>
                <w:szCs w:val="20"/>
              </w:rPr>
              <w:t>1000</w:t>
            </w:r>
          </w:p>
        </w:tc>
      </w:tr>
      <w:tr w:rsidR="00BF7A3D" w:rsidRPr="00904B15" w:rsidTr="00310F87">
        <w:trPr>
          <w:cantSplit/>
          <w:trHeight w:val="780"/>
          <w:jc w:val="center"/>
        </w:trPr>
        <w:tc>
          <w:tcPr>
            <w:tcW w:w="9408" w:type="dxa"/>
            <w:gridSpan w:val="4"/>
            <w:shd w:val="clear" w:color="auto" w:fill="auto"/>
          </w:tcPr>
          <w:p w:rsidR="00BF7A3D" w:rsidRPr="005155EE" w:rsidRDefault="00BF7A3D" w:rsidP="00310F87">
            <w:pPr>
              <w:pStyle w:val="Default"/>
              <w:rPr>
                <w:color w:val="auto"/>
                <w:sz w:val="20"/>
                <w:szCs w:val="20"/>
              </w:rPr>
            </w:pPr>
            <w:r w:rsidRPr="005155EE">
              <w:rPr>
                <w:color w:val="auto"/>
                <w:sz w:val="20"/>
                <w:szCs w:val="20"/>
              </w:rPr>
              <w:t xml:space="preserve">Примечания: </w:t>
            </w:r>
          </w:p>
          <w:p w:rsidR="00BF7A3D" w:rsidRPr="001C7461" w:rsidRDefault="00BF7A3D" w:rsidP="00310F8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*</w:t>
            </w:r>
            <w:r w:rsidRPr="001C7461">
              <w:rPr>
                <w:color w:val="auto"/>
                <w:sz w:val="20"/>
                <w:szCs w:val="20"/>
              </w:rPr>
              <w:t xml:space="preserve">Размеры земельных участков объектов по утилизации и переработке твёрдых коммунальных отходов устанавливаются в соответствии с таблицей 13 СП 42.13330.2011. </w:t>
            </w:r>
          </w:p>
          <w:p w:rsidR="00BF7A3D" w:rsidRPr="001C7461" w:rsidRDefault="00BF7A3D" w:rsidP="00310F8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**</w:t>
            </w:r>
            <w:r w:rsidRPr="001C7461">
              <w:rPr>
                <w:color w:val="auto"/>
                <w:sz w:val="20"/>
                <w:szCs w:val="20"/>
              </w:rPr>
              <w:t>Для определения числа устанавливаемых контейнеров (мусоросборников) следует исходить из численности населения, пользующегося мусоросборниками, нормы накопления отходов, сроков хранения отходов. Расчетный объем мусоросборников должен соответствовать фактическому накоплению отходов в периоды наибольшего их образования. Необходимое число контейнеров рассчитывается по формуле: Б</w:t>
            </w:r>
            <w:r w:rsidRPr="001C7461">
              <w:rPr>
                <w:color w:val="auto"/>
                <w:sz w:val="20"/>
                <w:szCs w:val="20"/>
                <w:vertAlign w:val="subscript"/>
              </w:rPr>
              <w:t>кон</w:t>
            </w:r>
            <w:r w:rsidRPr="001C7461">
              <w:rPr>
                <w:color w:val="auto"/>
                <w:sz w:val="20"/>
                <w:szCs w:val="20"/>
              </w:rPr>
              <w:t>т = П</w:t>
            </w:r>
            <w:r w:rsidRPr="001C7461">
              <w:rPr>
                <w:color w:val="auto"/>
                <w:sz w:val="20"/>
                <w:szCs w:val="20"/>
                <w:vertAlign w:val="subscript"/>
              </w:rPr>
              <w:t>год</w:t>
            </w:r>
            <w:r w:rsidRPr="001C7461">
              <w:rPr>
                <w:color w:val="auto"/>
                <w:sz w:val="20"/>
                <w:szCs w:val="20"/>
              </w:rPr>
              <w:t xml:space="preserve"> × t × К / (365 × V), где П</w:t>
            </w:r>
            <w:r w:rsidRPr="001C7461">
              <w:rPr>
                <w:color w:val="auto"/>
                <w:sz w:val="20"/>
                <w:szCs w:val="20"/>
                <w:vertAlign w:val="subscript"/>
              </w:rPr>
              <w:t xml:space="preserve">год </w:t>
            </w:r>
            <w:r w:rsidRPr="001C7461">
              <w:rPr>
                <w:color w:val="auto"/>
                <w:sz w:val="20"/>
                <w:szCs w:val="20"/>
              </w:rPr>
              <w:t xml:space="preserve">– годовое накопление муниципальных отходов, куб. м; t – периодичность удаления отходов в сутки; К – коэффициент неравномерности отходов, равный 1,25; V – вместимость контейнера </w:t>
            </w:r>
          </w:p>
          <w:p w:rsidR="00BF7A3D" w:rsidRPr="001C7461" w:rsidRDefault="00BF7A3D" w:rsidP="00310F87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*</w:t>
            </w:r>
            <w:r w:rsidRPr="001C7461">
              <w:rPr>
                <w:color w:val="auto"/>
                <w:sz w:val="20"/>
                <w:szCs w:val="20"/>
              </w:rPr>
              <w:t xml:space="preserve">В соответствии с требованиями СанПиН 42-128-4690-88. </w:t>
            </w:r>
          </w:p>
        </w:tc>
      </w:tr>
    </w:tbl>
    <w:p w:rsidR="00BF7A3D" w:rsidRPr="001C7461" w:rsidRDefault="00BF7A3D" w:rsidP="00BF7A3D">
      <w:pPr>
        <w:pStyle w:val="01"/>
      </w:pPr>
    </w:p>
    <w:p w:rsidR="00BF7A3D" w:rsidRDefault="00DF1BB6" w:rsidP="00BF7A3D">
      <w:pPr>
        <w:pStyle w:val="03"/>
        <w:spacing w:before="0" w:after="0"/>
        <w:rPr>
          <w:b w:val="0"/>
        </w:rPr>
      </w:pPr>
      <w:r>
        <w:rPr>
          <w:b w:val="0"/>
        </w:rPr>
        <w:t>8.4</w:t>
      </w:r>
      <w:r w:rsidR="00BF7A3D" w:rsidRPr="005155EE">
        <w:rPr>
          <w:b w:val="0"/>
        </w:rPr>
        <w:t>.</w:t>
      </w:r>
      <w:r w:rsidR="00BF7A3D" w:rsidRPr="005155EE">
        <w:t xml:space="preserve"> </w:t>
      </w:r>
      <w:r w:rsidR="00BF7A3D" w:rsidRPr="001C7461">
        <w:rPr>
          <w:b w:val="0"/>
        </w:rPr>
        <w:t xml:space="preserve">Расчетные показатели для объектов местного значения в области </w:t>
      </w:r>
      <w:r w:rsidR="00BF7A3D" w:rsidRPr="005155EE">
        <w:rPr>
          <w:b w:val="0"/>
        </w:rPr>
        <w:t>организации ритуальных услуг и содержания мест захоронения</w:t>
      </w:r>
      <w:r w:rsidR="00BF7A3D">
        <w:rPr>
          <w:b w:val="0"/>
        </w:rPr>
        <w:t xml:space="preserve"> приведены в таблице 8.2.</w:t>
      </w:r>
    </w:p>
    <w:p w:rsidR="00BF7A3D" w:rsidRDefault="00BF7A3D" w:rsidP="00BF7A3D">
      <w:pPr>
        <w:pStyle w:val="03"/>
        <w:spacing w:before="0" w:after="0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Таблица 8.2.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983"/>
        <w:gridCol w:w="3688"/>
        <w:gridCol w:w="1842"/>
      </w:tblGrid>
      <w:tr w:rsidR="00BF7A3D" w:rsidTr="00BF7A3D">
        <w:trPr>
          <w:cantSplit/>
          <w:trHeight w:val="204"/>
          <w:tblHeader/>
        </w:trPr>
        <w:tc>
          <w:tcPr>
            <w:tcW w:w="1951" w:type="dxa"/>
            <w:shd w:val="clear" w:color="auto" w:fill="DDD9C3" w:themeFill="background2" w:themeFillShade="E6"/>
          </w:tcPr>
          <w:p w:rsidR="00BF7A3D" w:rsidRPr="005155EE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5155EE">
              <w:rPr>
                <w:b/>
                <w:bCs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983" w:type="dxa"/>
            <w:shd w:val="clear" w:color="auto" w:fill="DDD9C3" w:themeFill="background2" w:themeFillShade="E6"/>
          </w:tcPr>
          <w:p w:rsidR="00BF7A3D" w:rsidRPr="005155EE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5155EE">
              <w:rPr>
                <w:b/>
                <w:bCs/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5530" w:type="dxa"/>
            <w:gridSpan w:val="2"/>
            <w:shd w:val="clear" w:color="auto" w:fill="DDD9C3" w:themeFill="background2" w:themeFillShade="E6"/>
          </w:tcPr>
          <w:p w:rsidR="00BF7A3D" w:rsidRPr="005155EE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 w:rsidRPr="005155EE">
              <w:rPr>
                <w:b/>
                <w:bCs/>
                <w:sz w:val="20"/>
                <w:szCs w:val="20"/>
              </w:rPr>
              <w:t>Значение расчетного показателя</w:t>
            </w:r>
          </w:p>
        </w:tc>
      </w:tr>
      <w:tr w:rsidR="00BF7A3D" w:rsidTr="00310F87">
        <w:trPr>
          <w:cantSplit/>
          <w:trHeight w:val="435"/>
        </w:trPr>
        <w:tc>
          <w:tcPr>
            <w:tcW w:w="1951" w:type="dxa"/>
            <w:vMerge w:val="restart"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Места погребения 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 земельного участка, га на 1 тыс. человек </w:t>
            </w:r>
          </w:p>
        </w:tc>
        <w:tc>
          <w:tcPr>
            <w:tcW w:w="3688" w:type="dxa"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кладбище традиционного захоронения</w:t>
            </w:r>
          </w:p>
        </w:tc>
        <w:tc>
          <w:tcPr>
            <w:tcW w:w="1842" w:type="dxa"/>
            <w:shd w:val="clear" w:color="auto" w:fill="auto"/>
          </w:tcPr>
          <w:p w:rsidR="00BF7A3D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</w:tr>
      <w:tr w:rsidR="00BF7A3D" w:rsidTr="00310F87">
        <w:trPr>
          <w:cantSplit/>
          <w:trHeight w:val="50"/>
        </w:trPr>
        <w:tc>
          <w:tcPr>
            <w:tcW w:w="1951" w:type="dxa"/>
            <w:vMerge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688" w:type="dxa"/>
            <w:shd w:val="clear" w:color="auto" w:fill="auto"/>
          </w:tcPr>
          <w:p w:rsidR="00BF7A3D" w:rsidRDefault="00BF7A3D" w:rsidP="00310F8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кладбище урновых захоронений после кремации</w:t>
            </w:r>
          </w:p>
        </w:tc>
        <w:tc>
          <w:tcPr>
            <w:tcW w:w="1842" w:type="dxa"/>
            <w:shd w:val="clear" w:color="auto" w:fill="auto"/>
          </w:tcPr>
          <w:p w:rsidR="00BF7A3D" w:rsidRDefault="00BF7A3D" w:rsidP="00310F87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</w:tbl>
    <w:p w:rsidR="00BF7A3D" w:rsidRPr="001C7461" w:rsidRDefault="00BF7A3D" w:rsidP="00BF7A3D">
      <w:pPr>
        <w:pStyle w:val="03"/>
        <w:spacing w:before="0" w:after="0"/>
        <w:rPr>
          <w:b w:val="0"/>
        </w:rPr>
      </w:pPr>
      <w:r>
        <w:rPr>
          <w:b w:val="0"/>
        </w:rPr>
        <w:t xml:space="preserve">  </w:t>
      </w:r>
    </w:p>
    <w:p w:rsidR="00BF7A3D" w:rsidRPr="007E5BCA" w:rsidRDefault="00BF7A3D" w:rsidP="00BF7A3D">
      <w:pPr>
        <w:pStyle w:val="02"/>
        <w:jc w:val="center"/>
        <w:rPr>
          <w:i/>
          <w:sz w:val="28"/>
          <w:szCs w:val="28"/>
        </w:rPr>
      </w:pPr>
      <w:bookmarkStart w:id="26" w:name="_Toc483388314"/>
      <w:r w:rsidRPr="007E5BCA">
        <w:rPr>
          <w:i/>
          <w:sz w:val="28"/>
          <w:szCs w:val="28"/>
        </w:rPr>
        <w:t>9. Нормативы градостроительного проектирования объектов благоустройства</w:t>
      </w:r>
      <w:bookmarkEnd w:id="26"/>
    </w:p>
    <w:p w:rsidR="00BF7A3D" w:rsidRDefault="00BF7A3D" w:rsidP="00BF7A3D">
      <w:pPr>
        <w:pStyle w:val="01"/>
      </w:pPr>
      <w:bookmarkStart w:id="27" w:name="_Toc468701475"/>
      <w:r w:rsidRPr="00382152">
        <w:t xml:space="preserve">Предельные значения расчетных показателей минимально допустимого уровня обеспеченности </w:t>
      </w:r>
      <w:r w:rsidRPr="00FF6027">
        <w:t>объектами благоустройства и озеленения территорий</w:t>
      </w:r>
      <w:r>
        <w:t xml:space="preserve"> </w:t>
      </w:r>
      <w:r w:rsidRPr="00382152">
        <w:t>и максимально допустимого уровня их территориальной доступности</w:t>
      </w:r>
      <w:bookmarkEnd w:id="27"/>
      <w:r>
        <w:t xml:space="preserve"> принимаются в соответствии с таблицей 9.1. </w:t>
      </w:r>
    </w:p>
    <w:p w:rsidR="00BF7A3D" w:rsidRDefault="00BF7A3D" w:rsidP="00BF7A3D">
      <w:pPr>
        <w:pStyle w:val="05"/>
      </w:pPr>
      <w:bookmarkStart w:id="28" w:name="_Ref469852303"/>
      <w:r>
        <w:t xml:space="preserve">Таблица </w:t>
      </w:r>
      <w:bookmarkEnd w:id="28"/>
      <w:r>
        <w:t>9.1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12"/>
        <w:gridCol w:w="2184"/>
        <w:gridCol w:w="2067"/>
        <w:gridCol w:w="2013"/>
        <w:gridCol w:w="606"/>
      </w:tblGrid>
      <w:tr w:rsidR="00BF7A3D" w:rsidRPr="00E87DFA" w:rsidTr="004606CD">
        <w:tc>
          <w:tcPr>
            <w:tcW w:w="2011" w:type="dxa"/>
            <w:shd w:val="clear" w:color="auto" w:fill="DDD9C3" w:themeFill="background2" w:themeFillShade="E6"/>
          </w:tcPr>
          <w:p w:rsidR="00BF7A3D" w:rsidRPr="00E87DFA" w:rsidRDefault="00BF7A3D" w:rsidP="00310F87">
            <w:pPr>
              <w:pStyle w:val="4"/>
              <w:rPr>
                <w:sz w:val="20"/>
                <w:szCs w:val="20"/>
              </w:rPr>
            </w:pPr>
            <w:r w:rsidRPr="00E87DFA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184" w:type="dxa"/>
            <w:shd w:val="clear" w:color="auto" w:fill="DDD9C3" w:themeFill="background2" w:themeFillShade="E6"/>
          </w:tcPr>
          <w:p w:rsidR="00BF7A3D" w:rsidRPr="00E87DFA" w:rsidRDefault="00BF7A3D" w:rsidP="00310F87">
            <w:pPr>
              <w:pStyle w:val="4"/>
              <w:rPr>
                <w:sz w:val="20"/>
                <w:szCs w:val="20"/>
              </w:rPr>
            </w:pPr>
            <w:r w:rsidRPr="00E87DFA">
              <w:rPr>
                <w:sz w:val="20"/>
                <w:szCs w:val="20"/>
              </w:rPr>
              <w:t>Тип расчетного показателя</w:t>
            </w:r>
          </w:p>
        </w:tc>
        <w:tc>
          <w:tcPr>
            <w:tcW w:w="2009" w:type="dxa"/>
            <w:shd w:val="clear" w:color="auto" w:fill="DDD9C3" w:themeFill="background2" w:themeFillShade="E6"/>
          </w:tcPr>
          <w:p w:rsidR="00BF7A3D" w:rsidRPr="00E87DFA" w:rsidRDefault="00BF7A3D" w:rsidP="00310F87">
            <w:pPr>
              <w:pStyle w:val="4"/>
              <w:rPr>
                <w:sz w:val="20"/>
                <w:szCs w:val="20"/>
              </w:rPr>
            </w:pPr>
            <w:r w:rsidRPr="00E87DFA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2678" w:type="dxa"/>
            <w:gridSpan w:val="2"/>
            <w:shd w:val="clear" w:color="auto" w:fill="DDD9C3" w:themeFill="background2" w:themeFillShade="E6"/>
          </w:tcPr>
          <w:p w:rsidR="00BF7A3D" w:rsidRPr="00E87DFA" w:rsidRDefault="00BF7A3D" w:rsidP="00310F87">
            <w:pPr>
              <w:pStyle w:val="4"/>
              <w:rPr>
                <w:sz w:val="20"/>
                <w:szCs w:val="20"/>
              </w:rPr>
            </w:pPr>
            <w:r w:rsidRPr="00E87DFA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BF7A3D" w:rsidRPr="00E87DFA" w:rsidTr="00626207">
        <w:trPr>
          <w:trHeight w:val="85"/>
        </w:trPr>
        <w:tc>
          <w:tcPr>
            <w:tcW w:w="2011" w:type="dxa"/>
            <w:vMerge w:val="restart"/>
          </w:tcPr>
          <w:p w:rsidR="00BF7A3D" w:rsidRPr="00E87DFA" w:rsidRDefault="00BF7A3D" w:rsidP="00310F87">
            <w:pPr>
              <w:pStyle w:val="51"/>
            </w:pPr>
            <w:r w:rsidRPr="00E87DFA">
              <w:t>Объекты озеленения общего пользования (парки, сады, скверы, бульвары, набережные)</w:t>
            </w:r>
          </w:p>
        </w:tc>
        <w:tc>
          <w:tcPr>
            <w:tcW w:w="2184" w:type="dxa"/>
            <w:vMerge w:val="restart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минимально допустимого уровня обеспеченности</w:t>
            </w:r>
          </w:p>
        </w:tc>
        <w:tc>
          <w:tcPr>
            <w:tcW w:w="2009" w:type="dxa"/>
          </w:tcPr>
          <w:p w:rsidR="00BF7A3D" w:rsidRPr="00056C86" w:rsidRDefault="00BF7A3D" w:rsidP="00310F87">
            <w:pPr>
              <w:pStyle w:val="51"/>
            </w:pPr>
            <w:r w:rsidRPr="00056C86">
              <w:t>Уровень обеспеченности, м2 на 1 чел.</w:t>
            </w:r>
          </w:p>
        </w:tc>
        <w:tc>
          <w:tcPr>
            <w:tcW w:w="2678" w:type="dxa"/>
            <w:gridSpan w:val="2"/>
          </w:tcPr>
          <w:p w:rsidR="00BF7A3D" w:rsidRPr="00E87DFA" w:rsidRDefault="004606CD" w:rsidP="00310F87">
            <w:pPr>
              <w:pStyle w:val="512"/>
            </w:pPr>
            <w:r>
              <w:t>2</w:t>
            </w:r>
          </w:p>
        </w:tc>
      </w:tr>
      <w:tr w:rsidR="00BF7A3D" w:rsidRPr="00E87DFA" w:rsidTr="00626207">
        <w:trPr>
          <w:trHeight w:val="284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09" w:type="dxa"/>
            <w:vMerge w:val="restart"/>
          </w:tcPr>
          <w:p w:rsidR="00BF7A3D" w:rsidRPr="00056C86" w:rsidRDefault="00BF7A3D" w:rsidP="00310F87">
            <w:pPr>
              <w:pStyle w:val="51"/>
            </w:pPr>
            <w:r w:rsidRPr="00056C86">
              <w:t>Размер земельного участка, га</w:t>
            </w: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парки общегородские</w:t>
            </w:r>
          </w:p>
        </w:tc>
        <w:tc>
          <w:tcPr>
            <w:tcW w:w="611" w:type="dxa"/>
          </w:tcPr>
          <w:p w:rsidR="00BF7A3D" w:rsidRPr="00E87DFA" w:rsidRDefault="00626207" w:rsidP="00310F87">
            <w:pPr>
              <w:pStyle w:val="512"/>
            </w:pPr>
            <w:r>
              <w:t>1,5</w:t>
            </w:r>
          </w:p>
        </w:tc>
      </w:tr>
      <w:tr w:rsidR="00BF7A3D" w:rsidRPr="00E87DFA" w:rsidTr="00626207">
        <w:trPr>
          <w:trHeight w:val="284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09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67" w:type="dxa"/>
          </w:tcPr>
          <w:p w:rsidR="00BF7A3D" w:rsidRPr="00E87DFA" w:rsidRDefault="00626207" w:rsidP="00310F87">
            <w:pPr>
              <w:pStyle w:val="51"/>
            </w:pPr>
            <w:r w:rsidRPr="00E87DFA">
              <w:t>С</w:t>
            </w:r>
            <w:r w:rsidR="00BF7A3D" w:rsidRPr="00E87DFA">
              <w:t>ады</w:t>
            </w:r>
            <w:r>
              <w:t xml:space="preserve"> и </w:t>
            </w:r>
            <w:r w:rsidRPr="00E87DFA">
              <w:t>парки жилых районов</w:t>
            </w:r>
          </w:p>
        </w:tc>
        <w:tc>
          <w:tcPr>
            <w:tcW w:w="611" w:type="dxa"/>
          </w:tcPr>
          <w:p w:rsidR="00BF7A3D" w:rsidRPr="00E87DFA" w:rsidRDefault="00626207" w:rsidP="00310F87">
            <w:pPr>
              <w:pStyle w:val="512"/>
            </w:pPr>
            <w:r>
              <w:t>1,5</w:t>
            </w:r>
          </w:p>
        </w:tc>
      </w:tr>
      <w:tr w:rsidR="00BF7A3D" w:rsidRPr="00E87DFA" w:rsidTr="00626207">
        <w:trPr>
          <w:trHeight w:val="143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09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скверы</w:t>
            </w:r>
          </w:p>
        </w:tc>
        <w:tc>
          <w:tcPr>
            <w:tcW w:w="611" w:type="dxa"/>
          </w:tcPr>
          <w:p w:rsidR="00BF7A3D" w:rsidRPr="00E87DFA" w:rsidRDefault="00626207" w:rsidP="00310F87">
            <w:pPr>
              <w:pStyle w:val="512"/>
            </w:pPr>
            <w:r>
              <w:t>1,0</w:t>
            </w:r>
          </w:p>
        </w:tc>
      </w:tr>
      <w:tr w:rsidR="00626207" w:rsidRPr="00E87DFA" w:rsidTr="00626207">
        <w:trPr>
          <w:trHeight w:val="143"/>
        </w:trPr>
        <w:tc>
          <w:tcPr>
            <w:tcW w:w="2011" w:type="dxa"/>
            <w:vMerge/>
          </w:tcPr>
          <w:p w:rsidR="00626207" w:rsidRPr="00E87DFA" w:rsidRDefault="00626207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626207" w:rsidRPr="00056C86" w:rsidRDefault="00626207" w:rsidP="00310F87">
            <w:pPr>
              <w:pStyle w:val="51"/>
            </w:pPr>
          </w:p>
        </w:tc>
        <w:tc>
          <w:tcPr>
            <w:tcW w:w="2009" w:type="dxa"/>
          </w:tcPr>
          <w:p w:rsidR="00626207" w:rsidRPr="00056C86" w:rsidRDefault="00626207" w:rsidP="00310F87">
            <w:pPr>
              <w:pStyle w:val="51"/>
            </w:pPr>
          </w:p>
        </w:tc>
        <w:tc>
          <w:tcPr>
            <w:tcW w:w="2067" w:type="dxa"/>
          </w:tcPr>
          <w:p w:rsidR="00626207" w:rsidRPr="00E87DFA" w:rsidRDefault="00626207" w:rsidP="00310F87">
            <w:pPr>
              <w:pStyle w:val="51"/>
            </w:pPr>
            <w:r>
              <w:t>Поселковые парки</w:t>
            </w:r>
          </w:p>
        </w:tc>
        <w:tc>
          <w:tcPr>
            <w:tcW w:w="611" w:type="dxa"/>
          </w:tcPr>
          <w:p w:rsidR="00626207" w:rsidRDefault="00626207" w:rsidP="00310F87">
            <w:pPr>
              <w:pStyle w:val="512"/>
            </w:pPr>
            <w:r>
              <w:t>1,0</w:t>
            </w:r>
          </w:p>
        </w:tc>
      </w:tr>
      <w:tr w:rsidR="00BF7A3D" w:rsidRPr="00E87DFA" w:rsidTr="00626207">
        <w:trPr>
          <w:trHeight w:val="143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09" w:type="dxa"/>
            <w:vMerge w:val="restart"/>
          </w:tcPr>
          <w:p w:rsidR="00BF7A3D" w:rsidRPr="00056C86" w:rsidRDefault="00BF7A3D" w:rsidP="00310F87">
            <w:pPr>
              <w:pStyle w:val="51"/>
            </w:pPr>
            <w:r w:rsidRPr="00056C86">
              <w:t>Ширина бульвара, м</w:t>
            </w: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ширина бульвара с одной продольной пешеходной аллеей по оси улиц</w:t>
            </w:r>
          </w:p>
        </w:tc>
        <w:tc>
          <w:tcPr>
            <w:tcW w:w="611" w:type="dxa"/>
          </w:tcPr>
          <w:p w:rsidR="00BF7A3D" w:rsidRPr="00E87DFA" w:rsidRDefault="00BF7A3D" w:rsidP="00310F87">
            <w:pPr>
              <w:pStyle w:val="512"/>
            </w:pPr>
            <w:r w:rsidRPr="00E87DFA">
              <w:t>18</w:t>
            </w:r>
          </w:p>
        </w:tc>
      </w:tr>
      <w:tr w:rsidR="00BF7A3D" w:rsidRPr="00E87DFA" w:rsidTr="00626207">
        <w:trPr>
          <w:trHeight w:val="491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09" w:type="dxa"/>
            <w:vMerge/>
          </w:tcPr>
          <w:p w:rsidR="00BF7A3D" w:rsidRPr="00056C86" w:rsidRDefault="00BF7A3D" w:rsidP="00310F87">
            <w:pPr>
              <w:pStyle w:val="51"/>
            </w:pP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с одной стороны улицы между проезжей частью и застройкой</w:t>
            </w:r>
          </w:p>
        </w:tc>
        <w:tc>
          <w:tcPr>
            <w:tcW w:w="611" w:type="dxa"/>
          </w:tcPr>
          <w:p w:rsidR="00BF7A3D" w:rsidRPr="00E87DFA" w:rsidRDefault="00BF7A3D" w:rsidP="00310F87">
            <w:pPr>
              <w:pStyle w:val="512"/>
            </w:pPr>
            <w:r w:rsidRPr="00E87DFA">
              <w:t>10</w:t>
            </w:r>
          </w:p>
        </w:tc>
      </w:tr>
      <w:tr w:rsidR="00BF7A3D" w:rsidRPr="00E87DFA" w:rsidTr="00626207">
        <w:trPr>
          <w:trHeight w:val="570"/>
        </w:trPr>
        <w:tc>
          <w:tcPr>
            <w:tcW w:w="2011" w:type="dxa"/>
            <w:vMerge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 w:val="restart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009" w:type="dxa"/>
            <w:vMerge w:val="restart"/>
          </w:tcPr>
          <w:p w:rsidR="00BF7A3D" w:rsidRPr="00056C86" w:rsidRDefault="00BF7A3D" w:rsidP="00310F87">
            <w:pPr>
              <w:pStyle w:val="51"/>
            </w:pPr>
            <w:r w:rsidRPr="00056C86">
              <w:t>Транспортная доступность, мин</w:t>
            </w: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парки общегородские</w:t>
            </w:r>
          </w:p>
        </w:tc>
        <w:tc>
          <w:tcPr>
            <w:tcW w:w="611" w:type="dxa"/>
          </w:tcPr>
          <w:p w:rsidR="00BF7A3D" w:rsidRPr="00E87DFA" w:rsidRDefault="00BF7A3D" w:rsidP="00310F87">
            <w:pPr>
              <w:pStyle w:val="512"/>
            </w:pPr>
            <w:r w:rsidRPr="00E87DFA">
              <w:t>20</w:t>
            </w:r>
          </w:p>
        </w:tc>
      </w:tr>
      <w:tr w:rsidR="00BF7A3D" w:rsidRPr="00E87DFA" w:rsidTr="00626207">
        <w:trPr>
          <w:trHeight w:val="469"/>
        </w:trPr>
        <w:tc>
          <w:tcPr>
            <w:tcW w:w="2011" w:type="dxa"/>
            <w:vMerge/>
            <w:vAlign w:val="center"/>
          </w:tcPr>
          <w:p w:rsidR="00BF7A3D" w:rsidRPr="00E87DFA" w:rsidRDefault="00BF7A3D" w:rsidP="00310F87">
            <w:pPr>
              <w:pStyle w:val="51"/>
            </w:pPr>
          </w:p>
        </w:tc>
        <w:tc>
          <w:tcPr>
            <w:tcW w:w="2184" w:type="dxa"/>
            <w:vMerge/>
            <w:vAlign w:val="center"/>
          </w:tcPr>
          <w:p w:rsidR="00BF7A3D" w:rsidRPr="00E87DFA" w:rsidRDefault="00BF7A3D" w:rsidP="00310F87">
            <w:pPr>
              <w:pStyle w:val="512"/>
            </w:pPr>
          </w:p>
        </w:tc>
        <w:tc>
          <w:tcPr>
            <w:tcW w:w="2009" w:type="dxa"/>
            <w:vMerge/>
            <w:vAlign w:val="center"/>
          </w:tcPr>
          <w:p w:rsidR="00BF7A3D" w:rsidRPr="00E87DFA" w:rsidRDefault="00BF7A3D" w:rsidP="00310F87">
            <w:pPr>
              <w:pStyle w:val="512"/>
            </w:pPr>
          </w:p>
        </w:tc>
        <w:tc>
          <w:tcPr>
            <w:tcW w:w="2067" w:type="dxa"/>
          </w:tcPr>
          <w:p w:rsidR="00BF7A3D" w:rsidRPr="00E87DFA" w:rsidRDefault="00BF7A3D" w:rsidP="00310F87">
            <w:pPr>
              <w:pStyle w:val="51"/>
            </w:pPr>
            <w:r w:rsidRPr="00E87DFA">
              <w:t>парки жилых районов</w:t>
            </w:r>
          </w:p>
        </w:tc>
        <w:tc>
          <w:tcPr>
            <w:tcW w:w="611" w:type="dxa"/>
          </w:tcPr>
          <w:p w:rsidR="00BF7A3D" w:rsidRPr="00E87DFA" w:rsidRDefault="00BF7A3D" w:rsidP="00310F87">
            <w:pPr>
              <w:pStyle w:val="512"/>
            </w:pPr>
            <w:r w:rsidRPr="00E87DFA">
              <w:t>15</w:t>
            </w:r>
          </w:p>
        </w:tc>
      </w:tr>
      <w:tr w:rsidR="00BF7A3D" w:rsidRPr="00E87DFA" w:rsidTr="00310F87">
        <w:trPr>
          <w:trHeight w:val="280"/>
        </w:trPr>
        <w:tc>
          <w:tcPr>
            <w:tcW w:w="0" w:type="auto"/>
            <w:gridSpan w:val="5"/>
            <w:shd w:val="clear" w:color="auto" w:fill="auto"/>
            <w:vAlign w:val="center"/>
          </w:tcPr>
          <w:p w:rsidR="00BF7A3D" w:rsidRPr="003F41B6" w:rsidRDefault="00BF7A3D" w:rsidP="00310F87">
            <w:pPr>
              <w:pStyle w:val="07"/>
            </w:pPr>
            <w:r w:rsidRPr="003F41B6">
              <w:t>Примечание</w:t>
            </w:r>
          </w:p>
          <w:p w:rsidR="00BF7A3D" w:rsidRPr="00E87DFA" w:rsidRDefault="00BF7A3D" w:rsidP="00310F87">
            <w:pPr>
              <w:pStyle w:val="08"/>
              <w:rPr>
                <w:highlight w:val="yellow"/>
              </w:rPr>
            </w:pPr>
            <w:r w:rsidRPr="00E87DFA">
              <w:t>При проектировании объектов озеленения общего пользования необходимо руководствоваться правилами благоустройства и озеле</w:t>
            </w:r>
            <w:r>
              <w:t>нения муниципального района «Сысольский».</w:t>
            </w:r>
          </w:p>
        </w:tc>
      </w:tr>
    </w:tbl>
    <w:p w:rsidR="00BF7A3D" w:rsidRDefault="00BF7A3D" w:rsidP="00BF7A3D"/>
    <w:p w:rsidR="00BF7A3D" w:rsidRDefault="00BF7A3D" w:rsidP="00BF7A3D">
      <w:pPr>
        <w:pStyle w:val="02"/>
        <w:jc w:val="center"/>
        <w:rPr>
          <w:i/>
          <w:sz w:val="28"/>
          <w:szCs w:val="28"/>
        </w:rPr>
      </w:pPr>
      <w:bookmarkStart w:id="29" w:name="_Toc483388315"/>
      <w:r w:rsidRPr="007E5BCA">
        <w:rPr>
          <w:i/>
          <w:sz w:val="28"/>
          <w:szCs w:val="28"/>
        </w:rPr>
        <w:lastRenderedPageBreak/>
        <w:t>10. Нормативы градостроительного проектирования охраны окружающей среды</w:t>
      </w:r>
      <w:bookmarkEnd w:id="29"/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10.1. </w:t>
      </w:r>
      <w:r w:rsidRPr="00342660">
        <w:rPr>
          <w:b w:val="0"/>
        </w:rPr>
        <w:t>При планировке и застройке городских округов и поселений следует считать приоритетным решение вопросов, связанных с охраной окружающей среды, рациональным использованием природных ресурсов, безопасной жизнедеятельностью и здоровьем человека.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10.2. </w:t>
      </w:r>
      <w:r w:rsidRPr="00342660">
        <w:rPr>
          <w:b w:val="0"/>
        </w:rPr>
        <w:t>Территорию для строительства новых и развития существующих городских округов и поселений следует предусматривать на землях, не пригодных для сельскохозяйственного использования.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 w:rsidRPr="00342660">
        <w:rPr>
          <w:b w:val="0"/>
        </w:rPr>
        <w:t>Изъятие сельскохозяйственных угодий с целью их предоставления для несельскохозяйственных нужд производится в установленном законом порядке.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10.3. </w:t>
      </w:r>
      <w:r w:rsidRPr="00342660">
        <w:rPr>
          <w:b w:val="0"/>
        </w:rPr>
        <w:t>Для промышленных объектов, производств и сооружений, являющихся источниками воздействия на среду обитания и здоровье человека устанавливаются санитарно-защитные зоны в соответствии с требованиями СанПиН 2.2.1/2.1.1.1200-03 «Санитарно-защитные зоны и санитарная классификация предприятий, сооружений и иных объектов».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10.4. </w:t>
      </w:r>
      <w:r w:rsidRPr="00342660">
        <w:rPr>
          <w:b w:val="0"/>
        </w:rPr>
        <w:t>При проектировании застройки необходимо оценивать качество атмосферного воздуха путем расчета уровня загрязнения атмосферы от всех источников загрязнения (промышленных, транспортных и других), учитывая аэроклиматические и геоморфологические условия, ожидаемые загрязнения атмосферного воздуха с учетом существующих и планируемых объектов, предельно допустимые концентрации (ПДК) или ориентировочные безопасные уровни воздействия (ОБУВ) для каждого из загрязняющих веществ с учетом суммации биологического действия веществ или продуктов их трансформации в атмосфере, а также необходимо разработать предупредительные действия по исключению загрязнения атмосферы, включая неорганизованные выбросы и вторичные источники.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10.5. </w:t>
      </w:r>
      <w:r w:rsidRPr="00342660">
        <w:rPr>
          <w:b w:val="0"/>
        </w:rPr>
        <w:t>Предельно допустимые концентрации вредных веществ на территории населенного пункта принимаются в соответствии с требованиями ГН 2.1.6.1338-03 «Предельно допустимые концентрации (ПДК) загрязняющих веществ в атмосферном воздухе населенных мест», ГН 2.1.6.2309-07 «Ориентировочные безопасные уровни воздействия (ОБУВ) загрязняющих веществ в атмосферном воздухе населенных мест» и СанПиН 2.1.6.1032-01 «Гигиенические требования к обеспечению качества атмосферного воздуха населенных мест».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10.6. </w:t>
      </w:r>
      <w:r w:rsidRPr="00342660">
        <w:rPr>
          <w:b w:val="0"/>
        </w:rPr>
        <w:t>Для защиты атмосферного воздуха от загрязнений следует предусматривать: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при проектировании и размещении новых и реконструированных объектов, техническом перевооружении действующих объектов – меры по максимально возможному снижению выброса загрязняющих веществ с использованием малоотходной и безотходной технологии, комплексного использования природных ресурсов, мероприятия по улавливанию, обезвреживанию и утилизации вредных выбросов и отходов;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lastRenderedPageBreak/>
        <w:t xml:space="preserve">– </w:t>
      </w:r>
      <w:r w:rsidRPr="00342660">
        <w:rPr>
          <w:b w:val="0"/>
        </w:rPr>
        <w:t>защитные мероприятия от влияния транспорта, в том числе использование природного газа в качестве моторного топлива,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ликвидацию неэффективных котельных, работающих на угле;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использование нетрадиционных источников энергии;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ликвидацию неорганизованных источников загрязнения.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>10.7.</w:t>
      </w:r>
      <w:r w:rsidRPr="00342660">
        <w:rPr>
          <w:b w:val="0"/>
        </w:rPr>
        <w:tab/>
        <w:t>Охрана водных объектов необходима для предотвращения и устранения загрязнения поверхностных и подземных вод, которое может привести к нарушению здоровья населения, развитию массовых инфекционных, паразитарных и неинфекционных заболеваний, ухудшению условий водопользования или его ограничению для питьевых, хозяйственно-бытовых и лечебных целей.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10.8. </w:t>
      </w:r>
      <w:r w:rsidRPr="00342660">
        <w:rPr>
          <w:b w:val="0"/>
        </w:rPr>
        <w:t>Качество воды водных объектов, используемых для хозяйственно-питьевого водоснабжения, рекреационного водопользования, а также в границах населенных пунктов должно соответствовать требованиям СанПиН 2.1.5.980-00 «Гигиенические требования к охране поверхностных вод», ГН 2.1.5.1315-03 «Предельно допустимые концентрации (ПДК) химических веществ в воде водных объектов хозяйственно-питьевого и культурно-бытового водопользования», ГН 2.1.5.2307-07 «Ориентировочно допустимые уровни (ОДУ) химических веществ в воде водных объектов хозяйственно-питьевого и культурно-бытового водопользования».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10.9. </w:t>
      </w:r>
      <w:r w:rsidRPr="00342660">
        <w:rPr>
          <w:b w:val="0"/>
        </w:rPr>
        <w:t>В целях охраны поверхностных вод от загрязнения не допускается: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сбрасывать в водные объекты сточные воды (производственных, сельскохозяйственных, хозяйственно-бытовых, поверхностные и т. д.), которые могут быть устранены или использованы в системах оборотного и повторного водоснабжения, а также содержат возбудителей инфекционных заболеваний, чрезвычайно опасные вещества или вещества, для которых не установлены ПДК и ориентировочно допустимые уровни;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сбрасывать в водные объекты, на поверхность ледяного покрова и водосборную территорию пульпу, снег, кубовые осадки, другие отходы и мусор, формирующиеся на территории населенных мест и производственных площадок;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осуществлять сплав леса, а также сплав древесины в пучках и кошелях без судовой тяги на водных объектах, используемых населением для питьевых, хозяйственно-бытовых и рекреационных целей;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 xml:space="preserve">проведение работ по добыче полезных ископаемых, использованию недр со дна водных объектов или возведение сооружений с опорой на дно такими способами, которые могут оказывать вредное воздействие на состояние водных объектов и водные биоресурсы; </w:t>
      </w:r>
    </w:p>
    <w:p w:rsidR="00BF7A3D" w:rsidRPr="00342660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t xml:space="preserve">– </w:t>
      </w:r>
      <w:r w:rsidRPr="00342660">
        <w:rPr>
          <w:b w:val="0"/>
        </w:rPr>
        <w:t>производить мойку транспортных средств и других механизмов в водных объектах и на их берегах, а также проводить работы, которые могут явиться источником загрязнения вод;</w:t>
      </w:r>
    </w:p>
    <w:p w:rsidR="00BF7A3D" w:rsidRDefault="00BF7A3D" w:rsidP="00BF7A3D">
      <w:pPr>
        <w:pStyle w:val="02"/>
        <w:spacing w:before="0" w:after="0"/>
        <w:rPr>
          <w:b w:val="0"/>
        </w:rPr>
      </w:pPr>
      <w:r>
        <w:rPr>
          <w:b w:val="0"/>
        </w:rPr>
        <w:lastRenderedPageBreak/>
        <w:t xml:space="preserve">– </w:t>
      </w:r>
      <w:r w:rsidRPr="00342660">
        <w:rPr>
          <w:b w:val="0"/>
        </w:rPr>
        <w:t>утечка от нефте- и продуктопроводов, нефтепромыслов, а также сброс мусора, неочищенных сточных, подсланевых, балластных вод и утечка других веществ с плавучих средств водного транспорта.</w:t>
      </w:r>
    </w:p>
    <w:p w:rsidR="00BF7A3D" w:rsidRDefault="007E7C17" w:rsidP="00BF7A3D">
      <w:pPr>
        <w:pStyle w:val="02"/>
        <w:spacing w:before="0" w:after="0"/>
        <w:rPr>
          <w:b w:val="0"/>
        </w:rPr>
      </w:pPr>
      <w:r>
        <w:rPr>
          <w:b w:val="0"/>
        </w:rPr>
        <w:t>10.10</w:t>
      </w:r>
      <w:r w:rsidR="00BF7A3D">
        <w:rPr>
          <w:b w:val="0"/>
        </w:rPr>
        <w:t xml:space="preserve">. </w:t>
      </w:r>
      <w:r w:rsidR="00BF7A3D" w:rsidRPr="00976B24">
        <w:rPr>
          <w:b w:val="0"/>
        </w:rPr>
        <w:t>Требования по охране почв предъявляются к жилым, рекреационным и курортным зонам, зонам санитарной охраны водоемов, территориям сельскохозяйственного назначения и другим, где возможно влияние загрязненных почв на здоровье человека и условия проживания. 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:rsidR="00BF7A3D" w:rsidRPr="00C010FC" w:rsidRDefault="007E7C17" w:rsidP="00BF7A3D">
      <w:pPr>
        <w:pStyle w:val="1"/>
        <w:keepLines w:val="0"/>
        <w:spacing w:before="60" w:after="18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10.11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>Требования к почвам по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эпидемиологическим показателя представлены в Таблице 10</w:t>
      </w:r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BF7A3D" w:rsidRPr="00C010FC" w:rsidRDefault="00BF7A3D" w:rsidP="00BF7A3D">
      <w:pPr>
        <w:pStyle w:val="-"/>
        <w:spacing w:before="120"/>
        <w:rPr>
          <w:i w:val="0"/>
        </w:rPr>
      </w:pPr>
      <w:r>
        <w:rPr>
          <w:i w:val="0"/>
        </w:rPr>
        <w:t>Таблица 10</w:t>
      </w:r>
      <w:r w:rsidRPr="00C010FC">
        <w:rPr>
          <w:i w:val="0"/>
        </w:rPr>
        <w:t>.</w:t>
      </w:r>
      <w:r>
        <w:rPr>
          <w:i w:val="0"/>
        </w:rPr>
        <w:t>1</w:t>
      </w:r>
      <w:r w:rsidRPr="00C010FC">
        <w:rPr>
          <w:i w:val="0"/>
        </w:rPr>
        <w:t>.</w:t>
      </w:r>
    </w:p>
    <w:tbl>
      <w:tblPr>
        <w:tblW w:w="5000" w:type="pct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92"/>
        <w:gridCol w:w="974"/>
        <w:gridCol w:w="1320"/>
        <w:gridCol w:w="1223"/>
        <w:gridCol w:w="1177"/>
        <w:gridCol w:w="2230"/>
      </w:tblGrid>
      <w:tr w:rsidR="00BF7A3D" w:rsidRPr="00976B24" w:rsidTr="003255C4">
        <w:trPr>
          <w:trHeight w:val="23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загрязнения почв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Индекс БГКП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Индекс энтерококков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Патогенные бактерии, </w:t>
            </w:r>
          </w:p>
          <w:p w:rsidR="00BF7A3D" w:rsidRPr="00976B24" w:rsidRDefault="00BF7A3D" w:rsidP="00310F8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 сальмонеллы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Яйца гельминтов, экз./кг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Личинки-Л и </w:t>
            </w:r>
          </w:p>
          <w:p w:rsidR="00BF7A3D" w:rsidRPr="00976B24" w:rsidRDefault="00BF7A3D" w:rsidP="00310F87">
            <w:pPr>
              <w:widowControl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куколки-К мух, экз. </w:t>
            </w:r>
          </w:p>
          <w:p w:rsidR="00BF7A3D" w:rsidRPr="00976B24" w:rsidRDefault="00BF7A3D" w:rsidP="00310F87">
            <w:pPr>
              <w:widowControl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в почве с площадью 20×20 см</w:t>
            </w:r>
          </w:p>
        </w:tc>
      </w:tr>
      <w:tr w:rsidR="00BF7A3D" w:rsidRPr="00976B24" w:rsidTr="00310F87">
        <w:trPr>
          <w:trHeight w:val="23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Чистая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1-10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7A3D" w:rsidRPr="00976B24" w:rsidTr="00310F87">
        <w:trPr>
          <w:trHeight w:val="23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Умеренно опасная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10-100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10-100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до 10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Л до 10, К – отс.</w:t>
            </w:r>
          </w:p>
        </w:tc>
      </w:tr>
      <w:tr w:rsidR="00BF7A3D" w:rsidRPr="00976B24" w:rsidTr="00310F87">
        <w:trPr>
          <w:trHeight w:val="23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Опасная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100-1000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100-1000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до 100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Л до 100, К до 10</w:t>
            </w:r>
          </w:p>
        </w:tc>
      </w:tr>
      <w:tr w:rsidR="00BF7A3D" w:rsidRPr="00976B24" w:rsidTr="00310F87">
        <w:trPr>
          <w:trHeight w:val="23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Чрезвычайно опасная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1000 и выше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1000 и выше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ind w:left="-113"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&gt; 100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Л &gt; 100, К &gt; 10</w:t>
            </w:r>
          </w:p>
        </w:tc>
      </w:tr>
    </w:tbl>
    <w:p w:rsidR="00BF7A3D" w:rsidRPr="00976B24" w:rsidRDefault="007E7C17" w:rsidP="00BF7A3D">
      <w:pPr>
        <w:pStyle w:val="1"/>
        <w:keepLines w:val="0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10.12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Рекомендации по использованию почв обуславливаются степенью их химического, бактериологического, паразитологического и энтомологического загрязнения в 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>Таблице 10.2</w:t>
      </w:r>
      <w:r w:rsidR="00BF7A3D" w:rsidRPr="00976B2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</w:p>
    <w:p w:rsidR="00BF7A3D" w:rsidRPr="00C010FC" w:rsidRDefault="00BF7A3D" w:rsidP="00BF7A3D">
      <w:pPr>
        <w:pStyle w:val="-"/>
        <w:spacing w:before="120"/>
        <w:rPr>
          <w:i w:val="0"/>
        </w:rPr>
      </w:pPr>
      <w:r>
        <w:rPr>
          <w:i w:val="0"/>
        </w:rPr>
        <w:t>Таблица 10</w:t>
      </w:r>
      <w:r w:rsidRPr="00C010FC">
        <w:rPr>
          <w:i w:val="0"/>
        </w:rPr>
        <w:t>.</w:t>
      </w:r>
      <w:r>
        <w:rPr>
          <w:i w:val="0"/>
        </w:rPr>
        <w:t>2</w:t>
      </w:r>
      <w:r w:rsidRPr="00C010FC">
        <w:rPr>
          <w:i w:val="0"/>
        </w:rPr>
        <w:t>.</w:t>
      </w:r>
    </w:p>
    <w:tbl>
      <w:tblPr>
        <w:tblW w:w="5000" w:type="pct"/>
        <w:jc w:val="center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98"/>
        <w:gridCol w:w="6918"/>
      </w:tblGrid>
      <w:tr w:rsidR="00BF7A3D" w:rsidRPr="00976B24" w:rsidTr="003255C4">
        <w:trPr>
          <w:trHeight w:val="340"/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color w:val="000000"/>
                <w:spacing w:val="-2"/>
                <w:sz w:val="20"/>
                <w:szCs w:val="20"/>
              </w:rPr>
              <w:t>Категории загрязнения почв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Рекомендации по использованию почв</w:t>
            </w:r>
          </w:p>
        </w:tc>
      </w:tr>
      <w:tr w:rsidR="00BF7A3D" w:rsidRPr="00976B24" w:rsidTr="00310F87">
        <w:trPr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Чистая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без ограничений</w:t>
            </w:r>
          </w:p>
        </w:tc>
      </w:tr>
      <w:tr w:rsidR="00BF7A3D" w:rsidRPr="00976B24" w:rsidTr="00310F87">
        <w:trPr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Допустимая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без ограничений, исключая объекты повышенного риска</w:t>
            </w:r>
          </w:p>
        </w:tc>
      </w:tr>
      <w:tr w:rsidR="00BF7A3D" w:rsidRPr="00976B24" w:rsidTr="00310F87">
        <w:trPr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Умеренно опасная 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в ходе строительных работ под отсыпки котлованов и выемок, на участках озеленения с подсыпкой слоя чистого грунта не менее 0,2 м</w:t>
            </w:r>
          </w:p>
        </w:tc>
      </w:tr>
      <w:tr w:rsidR="00BF7A3D" w:rsidRPr="00976B24" w:rsidTr="00310F87">
        <w:trPr>
          <w:trHeight w:val="1418"/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Опасная 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Ограниченное использование под отсыпки выемок и котлованов с перекрытием слоем чистого грунта не менее 0,5 м. При наличии эпидемиологической опасности – использование после проведения дезинфекции (дезинвазии) по предписанию органов Федеральной службы Роспотребнадзора с последующим лабораторным контролем</w:t>
            </w:r>
          </w:p>
        </w:tc>
      </w:tr>
      <w:tr w:rsidR="00BF7A3D" w:rsidRPr="00976B24" w:rsidTr="00310F87">
        <w:trPr>
          <w:jc w:val="center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Чрезвычайно </w:t>
            </w: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опасная 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Вывоз и утилизация на специализированных полигонах. </w:t>
            </w:r>
          </w:p>
          <w:p w:rsidR="00BF7A3D" w:rsidRPr="00976B24" w:rsidRDefault="00BF7A3D" w:rsidP="00310F87">
            <w:pPr>
              <w:widowContro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 наличии эпидемиологической опасности - использование после проведения дезинфекции (дезинвазии) по предписанию органов госсанэпидслужбы с последующим лабораторным контролем</w:t>
            </w:r>
          </w:p>
        </w:tc>
      </w:tr>
    </w:tbl>
    <w:p w:rsidR="00BF7A3D" w:rsidRPr="00976B24" w:rsidRDefault="00BF7A3D" w:rsidP="00BF7A3D">
      <w:pPr>
        <w:pStyle w:val="af7"/>
        <w:spacing w:before="0"/>
        <w:ind w:left="567"/>
        <w:rPr>
          <w:sz w:val="20"/>
          <w:szCs w:val="20"/>
        </w:rPr>
      </w:pPr>
    </w:p>
    <w:p w:rsidR="00BF7A3D" w:rsidRPr="00C010FC" w:rsidRDefault="007E7C17" w:rsidP="00BF7A3D">
      <w:pPr>
        <w:pStyle w:val="af7"/>
        <w:spacing w:before="0"/>
        <w:ind w:firstLine="709"/>
        <w:rPr>
          <w:sz w:val="24"/>
          <w:szCs w:val="24"/>
        </w:rPr>
      </w:pPr>
      <w:r>
        <w:rPr>
          <w:sz w:val="24"/>
          <w:szCs w:val="24"/>
        </w:rPr>
        <w:t>10.13</w:t>
      </w:r>
      <w:r w:rsidR="00BF7A3D">
        <w:rPr>
          <w:sz w:val="24"/>
          <w:szCs w:val="24"/>
        </w:rPr>
        <w:t xml:space="preserve">. </w:t>
      </w:r>
      <w:r w:rsidR="00BF7A3D" w:rsidRPr="00C010FC">
        <w:rPr>
          <w:sz w:val="24"/>
          <w:szCs w:val="24"/>
        </w:rPr>
        <w:t>Объектами защиты от источников внешнего шума являются помещения жилых и общественных зданий, территории жилой застройки, рабочие места производственных предприятий.</w:t>
      </w:r>
    </w:p>
    <w:p w:rsidR="00BF7A3D" w:rsidRPr="00C010FC" w:rsidRDefault="007E7C17" w:rsidP="00BF7A3D">
      <w:pPr>
        <w:pStyle w:val="1"/>
        <w:keepLines w:val="0"/>
        <w:spacing w:before="60" w:after="18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10.14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="00BF7A3D" w:rsidRPr="00C010FC">
        <w:rPr>
          <w:rFonts w:ascii="Times New Roman" w:hAnsi="Times New Roman" w:cs="Times New Roman"/>
          <w:b w:val="0"/>
          <w:color w:val="auto"/>
          <w:sz w:val="24"/>
          <w:szCs w:val="24"/>
        </w:rPr>
        <w:t>Требования по ограничению уровня шума в жилых и общественных зданиях, а также на прилегающих те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>рриториях приведены в Таблице 10</w:t>
      </w:r>
      <w:r w:rsidR="00BF7A3D" w:rsidRPr="00C010FC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BF7A3D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="00BF7A3D" w:rsidRPr="00C010FC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BF7A3D" w:rsidRPr="00C010FC" w:rsidRDefault="00BF7A3D" w:rsidP="00BF7A3D">
      <w:pPr>
        <w:pStyle w:val="-"/>
        <w:rPr>
          <w:i w:val="0"/>
        </w:rPr>
      </w:pPr>
      <w:r>
        <w:rPr>
          <w:i w:val="0"/>
        </w:rPr>
        <w:t>Таблица 10</w:t>
      </w:r>
      <w:r w:rsidRPr="00C010FC">
        <w:rPr>
          <w:i w:val="0"/>
        </w:rPr>
        <w:t>.</w:t>
      </w:r>
      <w:r>
        <w:rPr>
          <w:i w:val="0"/>
        </w:rPr>
        <w:t>3</w:t>
      </w:r>
      <w:r w:rsidRPr="00C010FC">
        <w:rPr>
          <w:i w:val="0"/>
        </w:rPr>
        <w:t>.</w:t>
      </w:r>
    </w:p>
    <w:tbl>
      <w:tblPr>
        <w:tblW w:w="878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62"/>
        <w:gridCol w:w="1240"/>
        <w:gridCol w:w="1882"/>
        <w:gridCol w:w="905"/>
      </w:tblGrid>
      <w:tr w:rsidR="00BF7A3D" w:rsidRPr="00976B24" w:rsidTr="003255C4">
        <w:trPr>
          <w:trHeight w:val="481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помещений или территорий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Время суток, ч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Эквивалентный уровень звука 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A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экв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), дБА</w:t>
            </w:r>
          </w:p>
        </w:tc>
        <w:tc>
          <w:tcPr>
            <w:tcW w:w="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Максимальный уровень звука 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A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макс</w:t>
            </w:r>
            <w:r w:rsidRPr="00976B24">
              <w:rPr>
                <w:rFonts w:ascii="Times New Roman" w:hAnsi="Times New Roman" w:cs="Times New Roman"/>
                <w:b/>
                <w:sz w:val="20"/>
                <w:szCs w:val="20"/>
              </w:rPr>
              <w:t>, дБА</w:t>
            </w:r>
          </w:p>
        </w:tc>
      </w:tr>
      <w:tr w:rsidR="00BF7A3D" w:rsidRPr="00976B24" w:rsidTr="003255C4">
        <w:trPr>
          <w:trHeight w:val="481"/>
        </w:trPr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BF7A3D" w:rsidRPr="00976B24" w:rsidRDefault="00BF7A3D" w:rsidP="00310F87">
            <w:pPr>
              <w:widowControl w:val="0"/>
              <w:snapToGrid w:val="0"/>
              <w:ind w:left="-57" w:right="-57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 Административные помещения производст</w:t>
            </w:r>
            <w:r w:rsidRPr="00976B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венных предприятий, лабораторий, помещения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 xml:space="preserve"> для измерительных и аналитических работ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BF7A3D" w:rsidRPr="00976B24" w:rsidTr="00310F87">
        <w:trPr>
          <w:trHeight w:val="1315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 Помещения диспетчерских служб, кабины наблюдения и дистанционного управления с речевой связью по телефону, участки точной сборки, телефонные и телеграфные станции, залы обработки информации на ЭВМ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 Помещения лабораторий для проведения экспериментальных работ, кабины наблюдения и дистанционного управления без речевой связи по телефону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 Помещения и территории производственных предприятий с постоянными рабочими местами (кроме перечисленных в п. 1 - 3)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BF7A3D" w:rsidRPr="00976B24" w:rsidTr="00310F87"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 Палаты больниц и санаториев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6 Операционные больниц, кабинеты вра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чей больниц, поликлиник, санаториев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 Учебные помещения (кабинеты, аудитории и др.) учебных заведений, конференц-залы, читальные залы библиотек, зрительные залы клубов и кинотеатров, залы судебных заседаний, культовые здания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7A3D" w:rsidRPr="00976B24" w:rsidTr="00310F87">
        <w:trPr>
          <w:trHeight w:val="144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8 Жилые комнаты квартир</w:t>
            </w:r>
          </w:p>
          <w:p w:rsidR="00BF7A3D" w:rsidRPr="00976B24" w:rsidRDefault="00BF7A3D" w:rsidP="00310F8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- в домах категории А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F7A3D" w:rsidRPr="00976B24" w:rsidTr="00310F87"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- в домах категорий Б и В 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BF7A3D" w:rsidRPr="00976B24" w:rsidTr="00310F87"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9 Жилые комнаты общежитий</w:t>
            </w:r>
          </w:p>
          <w:p w:rsidR="00BF7A3D" w:rsidRPr="00976B24" w:rsidRDefault="00BF7A3D" w:rsidP="00310F87">
            <w:pPr>
              <w:widowControl w:val="0"/>
              <w:autoSpaceDE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rPr>
          <w:trHeight w:val="550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10 Номера гостиниц:</w:t>
            </w:r>
          </w:p>
          <w:p w:rsidR="00BF7A3D" w:rsidRPr="00976B24" w:rsidRDefault="00BF7A3D" w:rsidP="00310F87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категории 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BF7A3D" w:rsidRPr="00976B24" w:rsidTr="00310F87"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категории Б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BF7A3D" w:rsidRPr="00976B24" w:rsidTr="00310F87"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категории 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F7A3D" w:rsidRPr="00976B24" w:rsidTr="00310F87"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BF7A3D" w:rsidRPr="00976B24" w:rsidTr="00310F87">
        <w:trPr>
          <w:trHeight w:val="517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11 Жилые помещения домов отдыха, пансионатов, домов-интернатов для престарелых и инвалидов, спальные</w:t>
            </w:r>
            <w:r w:rsidRPr="00976B24">
              <w:rPr>
                <w:rFonts w:ascii="Times New Roman" w:eastAsia="Batang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6B2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помещения дошкольных</w:t>
            </w:r>
            <w:r w:rsidRPr="00976B24">
              <w:rPr>
                <w:rFonts w:ascii="Times New Roman" w:eastAsia="Batang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976B2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обра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зовательных учреждений и школ-интернатов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7A3D" w:rsidRPr="00976B24" w:rsidTr="00310F87">
        <w:trPr>
          <w:trHeight w:val="517"/>
        </w:trPr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BF7A3D" w:rsidRPr="00976B24" w:rsidTr="00310F87">
        <w:trPr>
          <w:trHeight w:val="525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12 Помещения офисов, административ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ных зданий, конструкторских, проектных и научно-исследовательских организаций:</w:t>
            </w:r>
          </w:p>
          <w:p w:rsidR="00BF7A3D" w:rsidRPr="00976B24" w:rsidRDefault="00BF7A3D" w:rsidP="00310F8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категории А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A3D" w:rsidRPr="00976B24" w:rsidTr="00310F87">
        <w:trPr>
          <w:trHeight w:val="467"/>
        </w:trPr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категорий Б и В</w:t>
            </w: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BF7A3D" w:rsidRPr="00976B24" w:rsidTr="00310F87">
        <w:trPr>
          <w:trHeight w:val="790"/>
        </w:trPr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13 Залы кафе, ресторанов, фойе театров и кинотеатров:</w:t>
            </w:r>
          </w:p>
          <w:p w:rsidR="00BF7A3D" w:rsidRPr="00976B24" w:rsidRDefault="00BF7A3D" w:rsidP="00310F87">
            <w:pPr>
              <w:widowControl w:val="0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категории А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  <w:p w:rsidR="00BF7A3D" w:rsidRPr="00976B24" w:rsidRDefault="00BF7A3D" w:rsidP="00310F87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категорий Б и В</w:t>
            </w: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14 Торговые залы магазинов, пассажирские залы вокзалов и аэровокзалов, спортивные залы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BF7A3D" w:rsidRPr="00976B24" w:rsidTr="00310F87">
        <w:trPr>
          <w:trHeight w:val="175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15 Территории, непосредственно прилегающие к зданиям больниц и санаториев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BF7A3D" w:rsidRPr="00976B24" w:rsidTr="00310F87">
        <w:trPr>
          <w:trHeight w:val="76"/>
        </w:trPr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BF7A3D" w:rsidRPr="00976B24" w:rsidTr="00310F87">
        <w:trPr>
          <w:trHeight w:val="392"/>
        </w:trPr>
        <w:tc>
          <w:tcPr>
            <w:tcW w:w="4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 xml:space="preserve">16 Территории, непосредственно прилегающие к </w:t>
            </w:r>
            <w:r w:rsidRPr="00976B2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жилым зданиям, домам отдыха, домам-интернатам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 xml:space="preserve"> для престарелых и инвалидов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7.00 - 23.00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BF7A3D" w:rsidRPr="00976B24" w:rsidTr="00310F87">
        <w:trPr>
          <w:trHeight w:val="393"/>
        </w:trPr>
        <w:tc>
          <w:tcPr>
            <w:tcW w:w="4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snapToGrid w:val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23.00 - 7.00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BF7A3D" w:rsidRPr="00976B24" w:rsidTr="00310F87"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17 Территории, непосредственно прилегающие к </w:t>
            </w:r>
            <w:r w:rsidRPr="00976B2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зданиям поликлиник, школ и других учебных</w:t>
            </w:r>
            <w:r w:rsidRPr="00976B2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76B2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заведений, дошкольных учреждений, площадки </w:t>
            </w: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отдыха микрорайонов и групп жилых зданий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7A3D" w:rsidRPr="00976B24" w:rsidRDefault="00BF7A3D" w:rsidP="00310F87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B2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</w:tbl>
    <w:p w:rsidR="00BF7A3D" w:rsidRPr="00875F62" w:rsidRDefault="00BF7A3D" w:rsidP="00BF7A3D">
      <w:pPr>
        <w:pStyle w:val="af7"/>
        <w:spacing w:before="0"/>
        <w:ind w:left="426"/>
        <w:rPr>
          <w:sz w:val="20"/>
          <w:szCs w:val="20"/>
        </w:rPr>
      </w:pPr>
      <w:r w:rsidRPr="00875F62">
        <w:rPr>
          <w:sz w:val="20"/>
          <w:szCs w:val="20"/>
        </w:rPr>
        <w:lastRenderedPageBreak/>
        <w:t xml:space="preserve"> </w:t>
      </w:r>
    </w:p>
    <w:p w:rsidR="00BF7A3D" w:rsidRPr="00772A3A" w:rsidRDefault="00BF7A3D" w:rsidP="00BF7A3D">
      <w:pPr>
        <w:pStyle w:val="02"/>
        <w:jc w:val="center"/>
        <w:rPr>
          <w:i/>
          <w:sz w:val="28"/>
          <w:szCs w:val="28"/>
        </w:rPr>
      </w:pPr>
      <w:bookmarkStart w:id="30" w:name="_Toc483388317"/>
      <w:r>
        <w:rPr>
          <w:i/>
          <w:sz w:val="28"/>
          <w:szCs w:val="28"/>
        </w:rPr>
        <w:t>11</w:t>
      </w:r>
      <w:r w:rsidRPr="00772A3A">
        <w:rPr>
          <w:i/>
          <w:sz w:val="28"/>
          <w:szCs w:val="28"/>
        </w:rPr>
        <w:t>. Объекты, необходимые для организации и осуществления мероприятий по территориальной обороне и гражданской обороне, обеспечению безопасности людей на водных объектах, защите населения и территории муниципального образования от чрезвычайных ситуаций природного и техногенного характера</w:t>
      </w:r>
      <w:bookmarkEnd w:id="30"/>
    </w:p>
    <w:p w:rsidR="00BF7A3D" w:rsidRPr="00594137" w:rsidRDefault="00BF7A3D" w:rsidP="00BF7A3D">
      <w:pPr>
        <w:pStyle w:val="01"/>
      </w:pPr>
      <w:r>
        <w:t>11</w:t>
      </w:r>
      <w:r w:rsidRPr="00594137">
        <w:t xml:space="preserve">.1.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объектов, необходимых для организации и осуществления мероприятий по территориальной обороне и гражданской обороне, обеспечению безопасности людей на водных объектах, защите населения и территории муниципального района от чрезвычайных ситуаций природного и техногенного характера, приведены в таблице </w:t>
      </w:r>
      <w:r>
        <w:t>11</w:t>
      </w:r>
      <w:r w:rsidRPr="00594137">
        <w:t>.1.</w:t>
      </w:r>
    </w:p>
    <w:p w:rsidR="00BF7A3D" w:rsidRPr="00594137" w:rsidRDefault="00BF7A3D" w:rsidP="00BF7A3D">
      <w:pPr>
        <w:pStyle w:val="05"/>
      </w:pPr>
      <w:r w:rsidRPr="00594137">
        <w:t xml:space="preserve">Таблица </w:t>
      </w:r>
      <w:r>
        <w:t>11</w:t>
      </w:r>
      <w:r w:rsidRPr="00594137">
        <w:t>.1</w:t>
      </w:r>
    </w:p>
    <w:tbl>
      <w:tblPr>
        <w:tblW w:w="9430" w:type="dxa"/>
        <w:jc w:val="center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9"/>
        <w:gridCol w:w="2835"/>
        <w:gridCol w:w="2046"/>
      </w:tblGrid>
      <w:tr w:rsidR="00BF7A3D" w:rsidRPr="00772A3A" w:rsidTr="003255C4">
        <w:trPr>
          <w:trHeight w:val="77"/>
          <w:jc w:val="center"/>
        </w:trPr>
        <w:tc>
          <w:tcPr>
            <w:tcW w:w="4549" w:type="dxa"/>
            <w:vMerge w:val="restart"/>
            <w:shd w:val="clear" w:color="auto" w:fill="DDD9C3" w:themeFill="background2" w:themeFillShade="E6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объектов</w:t>
            </w:r>
          </w:p>
        </w:tc>
        <w:tc>
          <w:tcPr>
            <w:tcW w:w="4881" w:type="dxa"/>
            <w:gridSpan w:val="2"/>
            <w:shd w:val="clear" w:color="auto" w:fill="DDD9C3" w:themeFill="background2" w:themeFillShade="E6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Предельные значения расчетных показателей</w:t>
            </w:r>
          </w:p>
        </w:tc>
      </w:tr>
      <w:tr w:rsidR="00BF7A3D" w:rsidRPr="00772A3A" w:rsidTr="003255C4">
        <w:trPr>
          <w:jc w:val="center"/>
        </w:trPr>
        <w:tc>
          <w:tcPr>
            <w:tcW w:w="4549" w:type="dxa"/>
            <w:vMerge/>
            <w:shd w:val="clear" w:color="auto" w:fill="DDD9C3" w:themeFill="background2" w:themeFillShade="E6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 w:themeFill="background2" w:themeFillShade="E6"/>
          </w:tcPr>
          <w:p w:rsidR="00BF7A3D" w:rsidRPr="00772A3A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минимально допустимого уровня обеспеченности</w:t>
            </w:r>
          </w:p>
        </w:tc>
        <w:tc>
          <w:tcPr>
            <w:tcW w:w="2046" w:type="dxa"/>
            <w:shd w:val="clear" w:color="auto" w:fill="DDD9C3" w:themeFill="background2" w:themeFillShade="E6"/>
          </w:tcPr>
          <w:p w:rsidR="00BF7A3D" w:rsidRPr="00772A3A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максимально допустимого уровня территориальной доступности</w:t>
            </w:r>
          </w:p>
        </w:tc>
      </w:tr>
      <w:tr w:rsidR="00BF7A3D" w:rsidRPr="00772A3A" w:rsidTr="00310F87">
        <w:trPr>
          <w:jc w:val="center"/>
        </w:trPr>
        <w:tc>
          <w:tcPr>
            <w:tcW w:w="4549" w:type="dxa"/>
          </w:tcPr>
          <w:p w:rsidR="00BF7A3D" w:rsidRPr="00772A3A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Здания административные, в том числе для размещения аварийно-спасательных служб, сил и средств защиты населения и территории от чрезвычайных ситуаций природного и техногенного характера, лабораторий и др.</w:t>
            </w:r>
          </w:p>
        </w:tc>
        <w:tc>
          <w:tcPr>
            <w:tcW w:w="2835" w:type="dxa"/>
          </w:tcPr>
          <w:p w:rsidR="00BF7A3D" w:rsidRPr="00772A3A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заданию на проектирование</w:t>
            </w:r>
          </w:p>
        </w:tc>
        <w:tc>
          <w:tcPr>
            <w:tcW w:w="2046" w:type="dxa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нормируется</w:t>
            </w:r>
          </w:p>
        </w:tc>
      </w:tr>
      <w:tr w:rsidR="00BF7A3D" w:rsidRPr="00772A3A" w:rsidTr="00310F87">
        <w:trPr>
          <w:jc w:val="center"/>
        </w:trPr>
        <w:tc>
          <w:tcPr>
            <w:tcW w:w="4549" w:type="dxa"/>
          </w:tcPr>
          <w:p w:rsidR="00BF7A3D" w:rsidRPr="00772A3A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Защитные сооружения гражданской обороны (убежища, укрытия)</w:t>
            </w:r>
          </w:p>
        </w:tc>
        <w:tc>
          <w:tcPr>
            <w:tcW w:w="2835" w:type="dxa"/>
          </w:tcPr>
          <w:p w:rsidR="00BF7A3D" w:rsidRPr="00772A3A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1000 мест на 1000 чел. населения, оставшегося после эвакуации</w:t>
            </w:r>
          </w:p>
        </w:tc>
        <w:tc>
          <w:tcPr>
            <w:tcW w:w="2046" w:type="dxa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Радиус пешеходной доступности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772A3A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500 м</w:t>
              </w:r>
            </w:smartTag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*</w:t>
            </w:r>
          </w:p>
        </w:tc>
      </w:tr>
      <w:tr w:rsidR="00BF7A3D" w:rsidRPr="00772A3A" w:rsidTr="00310F87">
        <w:trPr>
          <w:jc w:val="center"/>
        </w:trPr>
        <w:tc>
          <w:tcPr>
            <w:tcW w:w="4549" w:type="dxa"/>
          </w:tcPr>
          <w:p w:rsidR="00BF7A3D" w:rsidRPr="00772A3A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Спасательные посты, станции на водных объектах (в том числе объекты оказания первой медицинской помощи)</w:t>
            </w:r>
          </w:p>
        </w:tc>
        <w:tc>
          <w:tcPr>
            <w:tcW w:w="2835" w:type="dxa"/>
          </w:tcPr>
          <w:p w:rsidR="00BF7A3D" w:rsidRPr="00772A3A" w:rsidRDefault="00BF7A3D" w:rsidP="00310F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 объект на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772A3A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400 м</w:t>
              </w:r>
            </w:smartTag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береговой линии в местах отдыха населения</w:t>
            </w:r>
          </w:p>
        </w:tc>
        <w:tc>
          <w:tcPr>
            <w:tcW w:w="2046" w:type="dxa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Радиус пешеходной доступности </w:t>
            </w:r>
            <w:smartTag w:uri="urn:schemas-microsoft-com:office:smarttags" w:element="metricconverter">
              <w:smartTagPr>
                <w:attr w:name="ProductID" w:val="400 м"/>
              </w:smartTagPr>
              <w:r w:rsidRPr="00772A3A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400 м</w:t>
              </w:r>
            </w:smartTag>
          </w:p>
        </w:tc>
      </w:tr>
      <w:tr w:rsidR="00BF7A3D" w:rsidRPr="00772A3A" w:rsidTr="00310F87">
        <w:trPr>
          <w:jc w:val="center"/>
        </w:trPr>
        <w:tc>
          <w:tcPr>
            <w:tcW w:w="4549" w:type="dxa"/>
          </w:tcPr>
          <w:p w:rsidR="00BF7A3D" w:rsidRPr="00772A3A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Берегозащитные сооружения </w:t>
            </w:r>
          </w:p>
        </w:tc>
        <w:tc>
          <w:tcPr>
            <w:tcW w:w="2835" w:type="dxa"/>
          </w:tcPr>
          <w:p w:rsidR="00BF7A3D" w:rsidRPr="00772A3A" w:rsidRDefault="00BF7A3D" w:rsidP="00310F87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100 % береговой линии, требующей защиты</w:t>
            </w:r>
          </w:p>
        </w:tc>
        <w:tc>
          <w:tcPr>
            <w:tcW w:w="2046" w:type="dxa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 нормируется</w:t>
            </w:r>
          </w:p>
        </w:tc>
      </w:tr>
      <w:tr w:rsidR="00BF7A3D" w:rsidRPr="00772A3A" w:rsidTr="00310F87">
        <w:trPr>
          <w:trHeight w:val="301"/>
          <w:jc w:val="center"/>
        </w:trPr>
        <w:tc>
          <w:tcPr>
            <w:tcW w:w="4549" w:type="dxa"/>
          </w:tcPr>
          <w:p w:rsidR="00BF7A3D" w:rsidRPr="00772A3A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Сооружения по защите территорий от чрезвычайных ситуаций природного и техногенного характера</w:t>
            </w:r>
          </w:p>
        </w:tc>
        <w:tc>
          <w:tcPr>
            <w:tcW w:w="2835" w:type="dxa"/>
          </w:tcPr>
          <w:p w:rsidR="00BF7A3D" w:rsidRPr="00772A3A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100 % территории, требующей защиты</w:t>
            </w:r>
          </w:p>
        </w:tc>
        <w:tc>
          <w:tcPr>
            <w:tcW w:w="2046" w:type="dxa"/>
          </w:tcPr>
          <w:p w:rsidR="00BF7A3D" w:rsidRPr="00772A3A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72A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то же</w:t>
            </w:r>
          </w:p>
        </w:tc>
      </w:tr>
      <w:tr w:rsidR="00BF7A3D" w:rsidRPr="00772A3A" w:rsidTr="00310F87">
        <w:trPr>
          <w:jc w:val="center"/>
        </w:trPr>
        <w:tc>
          <w:tcPr>
            <w:tcW w:w="9430" w:type="dxa"/>
            <w:gridSpan w:val="3"/>
          </w:tcPr>
          <w:p w:rsidR="00BF7A3D" w:rsidRPr="00772A3A" w:rsidRDefault="00BF7A3D" w:rsidP="00310F87">
            <w:pPr>
              <w:pStyle w:val="07"/>
            </w:pPr>
            <w:r w:rsidRPr="00772A3A">
              <w:t xml:space="preserve">* В отдельных случаях радиус сбора укрываемых может быть увеличен до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772A3A">
                <w:t>1000 м</w:t>
              </w:r>
            </w:smartTag>
            <w:r w:rsidRPr="00772A3A">
              <w:t xml:space="preserve"> по согласованию с территориальными органами МЧС России.</w:t>
            </w:r>
          </w:p>
        </w:tc>
      </w:tr>
    </w:tbl>
    <w:p w:rsidR="00BF7A3D" w:rsidRPr="00772A3A" w:rsidRDefault="00BF7A3D" w:rsidP="00BF7A3D">
      <w:pPr>
        <w:pStyle w:val="02"/>
        <w:jc w:val="center"/>
        <w:rPr>
          <w:i/>
          <w:sz w:val="28"/>
          <w:szCs w:val="28"/>
        </w:rPr>
      </w:pPr>
      <w:bookmarkStart w:id="31" w:name="_Toc483388318"/>
      <w:r>
        <w:rPr>
          <w:i/>
          <w:sz w:val="28"/>
          <w:szCs w:val="28"/>
        </w:rPr>
        <w:lastRenderedPageBreak/>
        <w:t>12</w:t>
      </w:r>
      <w:r w:rsidRPr="00772A3A">
        <w:rPr>
          <w:i/>
          <w:sz w:val="28"/>
          <w:szCs w:val="28"/>
        </w:rPr>
        <w:t>. Объекты, необходимые для обеспечения первичных мер пожарной безопасности</w:t>
      </w:r>
      <w:bookmarkEnd w:id="31"/>
    </w:p>
    <w:p w:rsidR="00BF7A3D" w:rsidRPr="00997A57" w:rsidRDefault="00BF7A3D" w:rsidP="00BF7A3D">
      <w:pPr>
        <w:pStyle w:val="01"/>
      </w:pPr>
      <w:r>
        <w:t xml:space="preserve">12.1. </w:t>
      </w:r>
      <w:r w:rsidRPr="00997A57">
        <w:t>Предельные значения расчетных показателей минимально допустимого уровня обеспеченности объектами пожарной безопасности и максимально допустимого уровня их территориальной доступности</w:t>
      </w:r>
      <w:r>
        <w:t xml:space="preserve"> </w:t>
      </w:r>
      <w:r w:rsidRPr="00997A57">
        <w:t>принимаю</w:t>
      </w:r>
      <w:r>
        <w:t>тся в соответствии с таблицей 12</w:t>
      </w:r>
      <w:r w:rsidRPr="00997A57">
        <w:t xml:space="preserve">.1. </w:t>
      </w:r>
    </w:p>
    <w:p w:rsidR="00BF7A3D" w:rsidRDefault="00BF7A3D" w:rsidP="00BF7A3D">
      <w:pPr>
        <w:pStyle w:val="05"/>
      </w:pPr>
      <w:r>
        <w:t>Таблица 12</w:t>
      </w:r>
      <w:r w:rsidRPr="00997A57">
        <w:t>.1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43"/>
        <w:gridCol w:w="2688"/>
        <w:gridCol w:w="2275"/>
        <w:gridCol w:w="1976"/>
      </w:tblGrid>
      <w:tr w:rsidR="00BF7A3D" w:rsidRPr="0076598C" w:rsidTr="003255C4">
        <w:tc>
          <w:tcPr>
            <w:tcW w:w="1951" w:type="dxa"/>
            <w:shd w:val="clear" w:color="auto" w:fill="DDD9C3" w:themeFill="background2" w:themeFillShade="E6"/>
          </w:tcPr>
          <w:p w:rsidR="00BF7A3D" w:rsidRPr="0076598C" w:rsidRDefault="00BF7A3D" w:rsidP="00310F87">
            <w:pPr>
              <w:pStyle w:val="4"/>
              <w:rPr>
                <w:sz w:val="20"/>
                <w:szCs w:val="20"/>
              </w:rPr>
            </w:pPr>
            <w:r w:rsidRPr="0076598C">
              <w:rPr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3402" w:type="dxa"/>
            <w:shd w:val="clear" w:color="auto" w:fill="DDD9C3" w:themeFill="background2" w:themeFillShade="E6"/>
          </w:tcPr>
          <w:p w:rsidR="00BF7A3D" w:rsidRPr="0076598C" w:rsidRDefault="00BF7A3D" w:rsidP="00310F87">
            <w:pPr>
              <w:pStyle w:val="4"/>
              <w:rPr>
                <w:sz w:val="20"/>
                <w:szCs w:val="20"/>
              </w:rPr>
            </w:pPr>
            <w:r w:rsidRPr="0076598C">
              <w:rPr>
                <w:sz w:val="20"/>
                <w:szCs w:val="20"/>
              </w:rPr>
              <w:t>Тип расчетного показателя</w:t>
            </w:r>
          </w:p>
        </w:tc>
        <w:tc>
          <w:tcPr>
            <w:tcW w:w="2693" w:type="dxa"/>
            <w:shd w:val="clear" w:color="auto" w:fill="DDD9C3" w:themeFill="background2" w:themeFillShade="E6"/>
          </w:tcPr>
          <w:p w:rsidR="00BF7A3D" w:rsidRPr="0076598C" w:rsidRDefault="00BF7A3D" w:rsidP="00310F87">
            <w:pPr>
              <w:pStyle w:val="4"/>
              <w:rPr>
                <w:sz w:val="20"/>
                <w:szCs w:val="20"/>
              </w:rPr>
            </w:pPr>
            <w:r w:rsidRPr="0076598C">
              <w:rPr>
                <w:sz w:val="20"/>
                <w:szCs w:val="20"/>
              </w:rPr>
              <w:t>Наименование расчетного показателя, единица измерения</w:t>
            </w:r>
          </w:p>
        </w:tc>
        <w:tc>
          <w:tcPr>
            <w:tcW w:w="2375" w:type="dxa"/>
            <w:shd w:val="clear" w:color="auto" w:fill="DDD9C3" w:themeFill="background2" w:themeFillShade="E6"/>
          </w:tcPr>
          <w:p w:rsidR="00BF7A3D" w:rsidRPr="0076598C" w:rsidRDefault="00BF7A3D" w:rsidP="00310F87">
            <w:pPr>
              <w:pStyle w:val="4"/>
              <w:rPr>
                <w:sz w:val="20"/>
                <w:szCs w:val="20"/>
              </w:rPr>
            </w:pPr>
            <w:r w:rsidRPr="0076598C">
              <w:rPr>
                <w:sz w:val="20"/>
                <w:szCs w:val="20"/>
              </w:rPr>
              <w:t>Значение расчетного показателя</w:t>
            </w:r>
          </w:p>
        </w:tc>
      </w:tr>
      <w:tr w:rsidR="00BF7A3D" w:rsidRPr="0076598C" w:rsidTr="00310F87">
        <w:trPr>
          <w:trHeight w:val="85"/>
        </w:trPr>
        <w:tc>
          <w:tcPr>
            <w:tcW w:w="1951" w:type="dxa"/>
            <w:vMerge w:val="restart"/>
          </w:tcPr>
          <w:p w:rsidR="00BF7A3D" w:rsidRPr="0076598C" w:rsidRDefault="00BF7A3D" w:rsidP="00310F87">
            <w:pPr>
              <w:pStyle w:val="51"/>
            </w:pPr>
            <w:r w:rsidRPr="0076598C">
              <w:t>Подразделения пожарной охраны *</w:t>
            </w:r>
          </w:p>
        </w:tc>
        <w:tc>
          <w:tcPr>
            <w:tcW w:w="3402" w:type="dxa"/>
          </w:tcPr>
          <w:p w:rsidR="00BF7A3D" w:rsidRPr="0076598C" w:rsidRDefault="00BF7A3D" w:rsidP="00310F87">
            <w:pPr>
              <w:pStyle w:val="51"/>
            </w:pPr>
            <w:r w:rsidRPr="0076598C">
              <w:t>Расчетный показатель минимально допустимого уровня обеспеченности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 xml:space="preserve">Уровень обеспеченности, количество пожарных депо  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по расчету в соответствии с</w:t>
            </w:r>
          </w:p>
          <w:p w:rsidR="00BF7A3D" w:rsidRPr="0076598C" w:rsidRDefault="00BF7A3D" w:rsidP="00310F87">
            <w:pPr>
              <w:pStyle w:val="512"/>
            </w:pPr>
            <w:r w:rsidRPr="0076598C">
              <w:t>СП 11.13130.2009</w:t>
            </w:r>
          </w:p>
        </w:tc>
      </w:tr>
      <w:tr w:rsidR="00BF7A3D" w:rsidRPr="0076598C" w:rsidTr="00310F87">
        <w:trPr>
          <w:trHeight w:val="242"/>
        </w:trPr>
        <w:tc>
          <w:tcPr>
            <w:tcW w:w="1951" w:type="dxa"/>
            <w:vMerge/>
          </w:tcPr>
          <w:p w:rsidR="00BF7A3D" w:rsidRPr="0076598C" w:rsidRDefault="00BF7A3D" w:rsidP="00310F87">
            <w:pPr>
              <w:pStyle w:val="51"/>
            </w:pPr>
          </w:p>
        </w:tc>
        <w:tc>
          <w:tcPr>
            <w:tcW w:w="3402" w:type="dxa"/>
          </w:tcPr>
          <w:p w:rsidR="00BF7A3D" w:rsidRPr="0076598C" w:rsidRDefault="00BF7A3D" w:rsidP="00310F87">
            <w:pPr>
              <w:pStyle w:val="51"/>
            </w:pPr>
            <w:r w:rsidRPr="0076598C"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>Время прибытия первого подразделения к месту вызова, мин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10</w:t>
            </w:r>
          </w:p>
        </w:tc>
      </w:tr>
      <w:tr w:rsidR="00BF7A3D" w:rsidRPr="0076598C" w:rsidTr="00310F87">
        <w:trPr>
          <w:trHeight w:val="85"/>
        </w:trPr>
        <w:tc>
          <w:tcPr>
            <w:tcW w:w="1951" w:type="dxa"/>
            <w:vMerge w:val="restart"/>
          </w:tcPr>
          <w:p w:rsidR="00BF7A3D" w:rsidRPr="0076598C" w:rsidRDefault="00BF7A3D" w:rsidP="00310F87">
            <w:pPr>
              <w:pStyle w:val="51"/>
            </w:pPr>
            <w:r w:rsidRPr="0076598C">
              <w:t>Источники наружного противопожарного водоснабжения **</w:t>
            </w:r>
          </w:p>
        </w:tc>
        <w:tc>
          <w:tcPr>
            <w:tcW w:w="3402" w:type="dxa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минимально допустимого уровня обеспеченности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>Уровень обеспеченности, количество источников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по расчету в соответствии с</w:t>
            </w:r>
          </w:p>
          <w:p w:rsidR="00BF7A3D" w:rsidRPr="0076598C" w:rsidRDefault="00BF7A3D" w:rsidP="00310F87">
            <w:pPr>
              <w:pStyle w:val="512"/>
            </w:pPr>
            <w:r w:rsidRPr="0076598C">
              <w:t>СП 8.13130.2009</w:t>
            </w:r>
          </w:p>
        </w:tc>
      </w:tr>
      <w:tr w:rsidR="00BF7A3D" w:rsidRPr="0076598C" w:rsidTr="00310F87">
        <w:trPr>
          <w:trHeight w:val="85"/>
        </w:trPr>
        <w:tc>
          <w:tcPr>
            <w:tcW w:w="1951" w:type="dxa"/>
            <w:vMerge/>
          </w:tcPr>
          <w:p w:rsidR="00BF7A3D" w:rsidRPr="0076598C" w:rsidRDefault="00BF7A3D" w:rsidP="00310F87">
            <w:pPr>
              <w:pStyle w:val="51"/>
            </w:pPr>
          </w:p>
        </w:tc>
        <w:tc>
          <w:tcPr>
            <w:tcW w:w="3402" w:type="dxa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>Уровня территориальной доступности, м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150</w:t>
            </w:r>
          </w:p>
        </w:tc>
      </w:tr>
      <w:tr w:rsidR="00BF7A3D" w:rsidRPr="0076598C" w:rsidTr="00310F87">
        <w:trPr>
          <w:trHeight w:val="85"/>
        </w:trPr>
        <w:tc>
          <w:tcPr>
            <w:tcW w:w="1951" w:type="dxa"/>
            <w:vMerge w:val="restart"/>
          </w:tcPr>
          <w:p w:rsidR="00BF7A3D" w:rsidRPr="0076598C" w:rsidRDefault="00BF7A3D" w:rsidP="00310F87">
            <w:pPr>
              <w:pStyle w:val="51"/>
            </w:pPr>
            <w:r w:rsidRPr="0076598C">
              <w:t xml:space="preserve">Дороги (улицы, проезды) с обеспечением беспрепятственного проезда пожарной техники *** </w:t>
            </w:r>
          </w:p>
        </w:tc>
        <w:tc>
          <w:tcPr>
            <w:tcW w:w="3402" w:type="dxa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минимально допустимого уровня обеспеченности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>Уровень обеспеченности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не нормируется</w:t>
            </w:r>
          </w:p>
        </w:tc>
      </w:tr>
      <w:tr w:rsidR="00BF7A3D" w:rsidRPr="0076598C" w:rsidTr="00310F87">
        <w:trPr>
          <w:trHeight w:val="549"/>
        </w:trPr>
        <w:tc>
          <w:tcPr>
            <w:tcW w:w="1951" w:type="dxa"/>
            <w:vMerge/>
            <w:vAlign w:val="center"/>
          </w:tcPr>
          <w:p w:rsidR="00BF7A3D" w:rsidRPr="0076598C" w:rsidRDefault="00BF7A3D" w:rsidP="00310F87">
            <w:pPr>
              <w:pStyle w:val="51"/>
            </w:pPr>
          </w:p>
        </w:tc>
        <w:tc>
          <w:tcPr>
            <w:tcW w:w="3402" w:type="dxa"/>
          </w:tcPr>
          <w:p w:rsidR="00BF7A3D" w:rsidRPr="00056C86" w:rsidRDefault="00BF7A3D" w:rsidP="00310F87">
            <w:pPr>
              <w:pStyle w:val="51"/>
            </w:pPr>
            <w:r w:rsidRPr="00056C86"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2693" w:type="dxa"/>
          </w:tcPr>
          <w:p w:rsidR="00BF7A3D" w:rsidRPr="0076598C" w:rsidRDefault="00BF7A3D" w:rsidP="00310F87">
            <w:pPr>
              <w:pStyle w:val="51"/>
            </w:pPr>
            <w:r w:rsidRPr="0076598C">
              <w:t>Уровня территориальной доступности, м</w:t>
            </w:r>
          </w:p>
        </w:tc>
        <w:tc>
          <w:tcPr>
            <w:tcW w:w="2375" w:type="dxa"/>
          </w:tcPr>
          <w:p w:rsidR="00BF7A3D" w:rsidRPr="0076598C" w:rsidRDefault="00BF7A3D" w:rsidP="00310F87">
            <w:pPr>
              <w:pStyle w:val="512"/>
            </w:pPr>
            <w:r w:rsidRPr="0076598C">
              <w:t>150</w:t>
            </w:r>
          </w:p>
        </w:tc>
      </w:tr>
      <w:tr w:rsidR="00BF7A3D" w:rsidRPr="0076598C" w:rsidTr="00310F87">
        <w:trPr>
          <w:trHeight w:val="470"/>
        </w:trPr>
        <w:tc>
          <w:tcPr>
            <w:tcW w:w="10421" w:type="dxa"/>
            <w:gridSpan w:val="4"/>
            <w:vAlign w:val="center"/>
          </w:tcPr>
          <w:p w:rsidR="00BF7A3D" w:rsidRPr="0076598C" w:rsidRDefault="00BF7A3D" w:rsidP="00310F87">
            <w:pPr>
              <w:pStyle w:val="07"/>
            </w:pPr>
            <w:r w:rsidRPr="0076598C">
              <w:t>* При разработке документов территориального планирования и документации по планировке территории необходимо резервировать территорию под размещение пожарных депо с учетом перспективы развития поселения в размере необходимой площади земельного участка. Площадь земельных участков в зависимости от типа пожарного депо определяется техническим заданием на проектирование.</w:t>
            </w:r>
          </w:p>
          <w:p w:rsidR="00BF7A3D" w:rsidRPr="0076598C" w:rsidRDefault="00BF7A3D" w:rsidP="00310F87">
            <w:pPr>
              <w:pStyle w:val="07"/>
              <w:rPr>
                <w:rFonts w:eastAsia="Times New Roman"/>
              </w:rPr>
            </w:pPr>
            <w:r w:rsidRPr="0076598C">
              <w:rPr>
                <w:rFonts w:eastAsia="Times New Roman"/>
              </w:rPr>
              <w:t>** В качестве источников противопожарного водоснабжения могут использоваться естественные и искусственные водоемы, а также внутренний и наружный водопроводы (в том числе питьевые, хозяйственно-питьевые, хозяйственные и противопожарные).</w:t>
            </w:r>
          </w:p>
          <w:p w:rsidR="00BF7A3D" w:rsidRPr="0076598C" w:rsidRDefault="00BF7A3D" w:rsidP="00310F87">
            <w:pPr>
              <w:pStyle w:val="07"/>
              <w:rPr>
                <w:rFonts w:eastAsia="Times New Roman"/>
              </w:rPr>
            </w:pPr>
            <w:r w:rsidRPr="0076598C">
              <w:rPr>
                <w:rFonts w:eastAsia="Times New Roman"/>
              </w:rPr>
              <w:t xml:space="preserve">*** Ширина проездов для пожарной техники должна составлять не менее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76598C">
                <w:rPr>
                  <w:rFonts w:eastAsia="Times New Roman"/>
                </w:rPr>
                <w:t>6 м</w:t>
              </w:r>
            </w:smartTag>
            <w:r w:rsidRPr="0076598C">
              <w:rPr>
                <w:rFonts w:eastAsia="Times New Roman"/>
              </w:rPr>
              <w:t xml:space="preserve">. Тупиковые проезды должны заканчиваться площадками для разворота пожарной техники размером не менее 15×15 м. Максимальная протяженность тупикового проезда не должна превышать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76598C">
                <w:rPr>
                  <w:rFonts w:eastAsia="Times New Roman"/>
                </w:rPr>
                <w:t>150 м</w:t>
              </w:r>
            </w:smartTag>
            <w:r w:rsidRPr="0076598C">
              <w:rPr>
                <w:rFonts w:eastAsia="Times New Roman"/>
              </w:rPr>
              <w:t>.</w:t>
            </w:r>
          </w:p>
        </w:tc>
      </w:tr>
    </w:tbl>
    <w:p w:rsidR="00BF7A3D" w:rsidRDefault="00BF7A3D" w:rsidP="00BF7A3D">
      <w:pPr>
        <w:pStyle w:val="01"/>
      </w:pPr>
      <w:bookmarkStart w:id="32" w:name="_Toc483388319"/>
    </w:p>
    <w:p w:rsidR="00BF7A3D" w:rsidRDefault="00BF7A3D" w:rsidP="00BF7A3D">
      <w:pPr>
        <w:pStyle w:val="01"/>
      </w:pPr>
      <w:r>
        <w:t xml:space="preserve">12.2. </w:t>
      </w:r>
      <w:r w:rsidRPr="009849B9">
        <w:t>Противопожарные расстояния между жилыми, общественными и вспомогательными зданиями промышленных предприя</w:t>
      </w:r>
      <w:r>
        <w:t>тий следует принимать по таблице 12.2</w:t>
      </w:r>
      <w:r w:rsidRPr="009849B9">
        <w:t xml:space="preserve">, а между производственными зданиями промышленных и сельскохозяйственных предприятий </w:t>
      </w:r>
      <w:r>
        <w:t>–</w:t>
      </w:r>
      <w:r w:rsidR="003255C4">
        <w:t xml:space="preserve"> </w:t>
      </w:r>
      <w:r w:rsidRPr="00996589">
        <w:t xml:space="preserve">СП 18.13330.2011 </w:t>
      </w:r>
      <w:r w:rsidR="003255C4">
        <w:t>«</w:t>
      </w:r>
      <w:r w:rsidRPr="00996589">
        <w:t>Генеральные планы промышленных предприятий. Актуализированная редакция СНиП II-89-80*</w:t>
      </w:r>
      <w:r>
        <w:t>»</w:t>
      </w:r>
      <w:r w:rsidRPr="009849B9">
        <w:t xml:space="preserve"> и </w:t>
      </w:r>
      <w:r w:rsidRPr="00996589">
        <w:t xml:space="preserve">СП 19.13330.2011 </w:t>
      </w:r>
      <w:r>
        <w:t>«</w:t>
      </w:r>
      <w:r w:rsidRPr="00996589">
        <w:t>Генеральные планы сельскохозяйственных предприятий. Актуализированная редакция СНиП II-97-76*</w:t>
      </w:r>
      <w:r>
        <w:t>».</w:t>
      </w:r>
    </w:p>
    <w:p w:rsidR="00BF7A3D" w:rsidRDefault="00BF7A3D" w:rsidP="00BF7A3D">
      <w:pPr>
        <w:pStyle w:val="05"/>
      </w:pPr>
      <w:r>
        <w:lastRenderedPageBreak/>
        <w:t>Таблица 12.2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4"/>
        <w:gridCol w:w="2671"/>
        <w:gridCol w:w="1298"/>
        <w:gridCol w:w="1303"/>
        <w:gridCol w:w="1319"/>
      </w:tblGrid>
      <w:tr w:rsidR="00BF7A3D" w:rsidRPr="00B0118F" w:rsidTr="003255C4">
        <w:trPr>
          <w:trHeight w:val="718"/>
        </w:trPr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1D5CE7">
              <w:rPr>
                <w:b/>
                <w:sz w:val="20"/>
                <w:szCs w:val="20"/>
              </w:rPr>
              <w:t>Степень огнестойкости здания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1D5CE7">
              <w:rPr>
                <w:b/>
                <w:sz w:val="20"/>
                <w:szCs w:val="20"/>
              </w:rPr>
              <w:t>Класс конструктивной пожарной опасности</w:t>
            </w:r>
          </w:p>
        </w:tc>
        <w:tc>
          <w:tcPr>
            <w:tcW w:w="47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 w:themeFill="background2" w:themeFillShade="E6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1D5CE7">
              <w:rPr>
                <w:b/>
                <w:sz w:val="20"/>
                <w:szCs w:val="20"/>
              </w:rPr>
              <w:t>Минимальное расстояние при степени огнестойкости и классе конструктивной пожарной опасности здания, м</w:t>
            </w:r>
            <w:r>
              <w:rPr>
                <w:b/>
                <w:sz w:val="20"/>
                <w:szCs w:val="20"/>
              </w:rPr>
              <w:t xml:space="preserve"> *</w:t>
            </w:r>
          </w:p>
        </w:tc>
      </w:tr>
      <w:tr w:rsidR="00BF7A3D" w:rsidRPr="00B0118F" w:rsidTr="00310F87">
        <w:trPr>
          <w:trHeight w:val="80"/>
        </w:trPr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rPr>
                <w:sz w:val="20"/>
                <w:szCs w:val="20"/>
              </w:rPr>
            </w:pP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I, II, III С0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II, III, IV С1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IV, V С2, С3</w:t>
            </w:r>
          </w:p>
        </w:tc>
      </w:tr>
      <w:tr w:rsidR="00BF7A3D" w:rsidRPr="00B0118F" w:rsidTr="00310F87">
        <w:trPr>
          <w:trHeight w:val="259"/>
        </w:trPr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I, II, III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С0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6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8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10</w:t>
            </w:r>
          </w:p>
        </w:tc>
      </w:tr>
      <w:tr w:rsidR="00BF7A3D" w:rsidRPr="00B0118F" w:rsidTr="00310F87">
        <w:trPr>
          <w:trHeight w:val="239"/>
        </w:trPr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II, III, IV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С1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8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10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12</w:t>
            </w:r>
          </w:p>
        </w:tc>
      </w:tr>
      <w:tr w:rsidR="00BF7A3D" w:rsidRPr="00B0118F" w:rsidTr="00310F87">
        <w:trPr>
          <w:trHeight w:val="259"/>
        </w:trPr>
        <w:tc>
          <w:tcPr>
            <w:tcW w:w="2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IV, V</w:t>
            </w:r>
          </w:p>
        </w:tc>
        <w:tc>
          <w:tcPr>
            <w:tcW w:w="3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С2, С3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10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12</w:t>
            </w:r>
          </w:p>
        </w:tc>
        <w:tc>
          <w:tcPr>
            <w:tcW w:w="1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F7A3D" w:rsidRPr="001D5CE7" w:rsidRDefault="00BF7A3D" w:rsidP="00310F87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1D5CE7">
              <w:rPr>
                <w:sz w:val="20"/>
                <w:szCs w:val="20"/>
              </w:rPr>
              <w:t>15</w:t>
            </w:r>
          </w:p>
        </w:tc>
      </w:tr>
      <w:tr w:rsidR="00BF7A3D" w:rsidRPr="00B0118F" w:rsidTr="00310F87">
        <w:trPr>
          <w:trHeight w:val="259"/>
        </w:trPr>
        <w:tc>
          <w:tcPr>
            <w:tcW w:w="102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F7A3D" w:rsidRDefault="00BF7A3D" w:rsidP="00310F87">
            <w:pPr>
              <w:pStyle w:val="07"/>
            </w:pPr>
            <w:r>
              <w:t xml:space="preserve">* </w:t>
            </w:r>
            <w:r w:rsidRPr="00501CB1">
              <w:t>Значение расчетного показателя принято в соответствии с СП</w:t>
            </w:r>
            <w:r w:rsidRPr="00E67458">
              <w:t xml:space="preserve">4.13130.2013 </w:t>
            </w:r>
            <w:r>
              <w:t>«</w:t>
            </w:r>
            <w:r w:rsidRPr="00E67458">
              <w:t>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      </w:r>
            <w:r>
              <w:t xml:space="preserve">» </w:t>
            </w:r>
          </w:p>
          <w:p w:rsidR="00BF7A3D" w:rsidRDefault="00BF7A3D" w:rsidP="00310F87">
            <w:pPr>
              <w:pStyle w:val="07"/>
            </w:pPr>
            <w:r>
              <w:t>Примечания</w:t>
            </w:r>
          </w:p>
          <w:p w:rsidR="00BF7A3D" w:rsidRPr="00A61189" w:rsidRDefault="00BF7A3D" w:rsidP="00310F87">
            <w:pPr>
              <w:pStyle w:val="08"/>
            </w:pPr>
            <w:r w:rsidRPr="00A61189">
              <w:t>1. Соответствие степени огнестойкости и предела огнестойкости строительных конструкций зданий, сооружений; класса конструктивной пожарной опасности и класса пожарной опасности строительных конструкций зданий, сооружений определяются в соответствии с требованиями таблицы 21, таблицы 22 Федерального закона от 22 июля 2008 года № 123-ФЗ «Технический регламент о требованиях пожарной безопасности».</w:t>
            </w:r>
          </w:p>
          <w:p w:rsidR="00BF7A3D" w:rsidRPr="00A61189" w:rsidRDefault="00BF7A3D" w:rsidP="00310F87">
            <w:pPr>
              <w:pStyle w:val="08"/>
            </w:pPr>
            <w:r w:rsidRPr="00A61189">
              <w:t>2. Расстояние от края проезда до стены здания, как правило, следует принимать 5-8 м. В этой зоне не допускается размещать ограждения, воздушные линии электропередачи и осуществлять рядовую посадку деревьев.</w:t>
            </w:r>
          </w:p>
        </w:tc>
      </w:tr>
    </w:tbl>
    <w:p w:rsidR="00BF7A3D" w:rsidRPr="003F6936" w:rsidRDefault="00BF7A3D" w:rsidP="00BF7A3D">
      <w:pPr>
        <w:pStyle w:val="02"/>
        <w:jc w:val="center"/>
        <w:rPr>
          <w:i/>
          <w:sz w:val="28"/>
          <w:szCs w:val="28"/>
        </w:rPr>
      </w:pPr>
      <w:bookmarkStart w:id="33" w:name="_Toc483388320"/>
      <w:bookmarkEnd w:id="32"/>
      <w:r>
        <w:rPr>
          <w:i/>
          <w:sz w:val="28"/>
          <w:szCs w:val="28"/>
        </w:rPr>
        <w:t>13</w:t>
      </w:r>
      <w:r w:rsidRPr="003F6936">
        <w:rPr>
          <w:i/>
          <w:sz w:val="28"/>
          <w:szCs w:val="28"/>
        </w:rPr>
        <w:t>. Нормативные параметры охраны объектов культурного наследия (памятников истории и культуры)</w:t>
      </w:r>
      <w:bookmarkEnd w:id="33"/>
    </w:p>
    <w:p w:rsidR="00BF7A3D" w:rsidRDefault="00BF7A3D" w:rsidP="00BF7A3D">
      <w:pPr>
        <w:pStyle w:val="01"/>
      </w:pPr>
      <w:r>
        <w:t>13.</w:t>
      </w:r>
      <w:r w:rsidRPr="00D5403E">
        <w:t>1. Показатели минимально допустимого уровня об</w:t>
      </w:r>
      <w:r>
        <w:t>еспеченности и максимально допу</w:t>
      </w:r>
      <w:r w:rsidRPr="00D5403E">
        <w:t>стимого уровня территориальной доступности объектов культу</w:t>
      </w:r>
      <w:r>
        <w:t>рного наследия (памятников исто</w:t>
      </w:r>
      <w:r w:rsidRPr="00D5403E">
        <w:t>рии и культуры) для населения не нормируются.</w:t>
      </w:r>
    </w:p>
    <w:p w:rsidR="00BF7A3D" w:rsidRPr="003F6936" w:rsidRDefault="00BF7A3D" w:rsidP="00BF7A3D">
      <w:pPr>
        <w:spacing w:line="239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3F6936">
        <w:rPr>
          <w:rFonts w:ascii="Times New Roman" w:hAnsi="Times New Roman" w:cs="Times New Roman"/>
          <w:sz w:val="24"/>
          <w:szCs w:val="24"/>
        </w:rPr>
        <w:t xml:space="preserve">.2. </w:t>
      </w:r>
      <w:r w:rsidRPr="003F6936">
        <w:rPr>
          <w:rFonts w:ascii="Times New Roman" w:eastAsia="Times New Roman" w:hAnsi="Times New Roman" w:cs="Times New Roman"/>
          <w:sz w:val="24"/>
          <w:szCs w:val="24"/>
        </w:rPr>
        <w:t>Нормативные параметры и расчетные показатели для определения минимальных размеров территории объектов культурного наследия допускается прин</w:t>
      </w:r>
      <w:r>
        <w:rPr>
          <w:rFonts w:ascii="Times New Roman" w:eastAsia="Times New Roman" w:hAnsi="Times New Roman" w:cs="Times New Roman"/>
          <w:sz w:val="24"/>
          <w:szCs w:val="24"/>
        </w:rPr>
        <w:t>имать по таблице 13</w:t>
      </w:r>
      <w:r w:rsidRPr="003F6936">
        <w:rPr>
          <w:rFonts w:ascii="Times New Roman" w:eastAsia="Times New Roman" w:hAnsi="Times New Roman" w:cs="Times New Roman"/>
          <w:sz w:val="24"/>
          <w:szCs w:val="24"/>
        </w:rPr>
        <w:t>.1.</w:t>
      </w:r>
    </w:p>
    <w:p w:rsidR="00BF7A3D" w:rsidRPr="003F6936" w:rsidRDefault="00BF7A3D" w:rsidP="00BF7A3D">
      <w:pPr>
        <w:pStyle w:val="05"/>
      </w:pPr>
      <w:r>
        <w:t>Таблица 13</w:t>
      </w:r>
      <w:r w:rsidRPr="003F6936">
        <w:t>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8"/>
        <w:gridCol w:w="5044"/>
      </w:tblGrid>
      <w:tr w:rsidR="00BF7A3D" w:rsidRPr="003F6936" w:rsidTr="003255C4">
        <w:trPr>
          <w:trHeight w:val="312"/>
          <w:jc w:val="center"/>
        </w:trPr>
        <w:tc>
          <w:tcPr>
            <w:tcW w:w="4253" w:type="dxa"/>
            <w:shd w:val="clear" w:color="auto" w:fill="DDD9C3" w:themeFill="background2" w:themeFillShade="E6"/>
            <w:vAlign w:val="center"/>
          </w:tcPr>
          <w:p w:rsidR="00BF7A3D" w:rsidRPr="003F6936" w:rsidRDefault="00BF7A3D" w:rsidP="00310F87">
            <w:pPr>
              <w:widowControl w:val="0"/>
              <w:spacing w:line="239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 объектов культурного наследия</w:t>
            </w:r>
          </w:p>
        </w:tc>
        <w:tc>
          <w:tcPr>
            <w:tcW w:w="5862" w:type="dxa"/>
            <w:shd w:val="clear" w:color="auto" w:fill="DDD9C3" w:themeFill="background2" w:themeFillShade="E6"/>
            <w:vAlign w:val="center"/>
          </w:tcPr>
          <w:p w:rsidR="00BF7A3D" w:rsidRPr="003F6936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Нормативные параметры и расчетные показатели</w:t>
            </w:r>
          </w:p>
          <w:p w:rsidR="00BF7A3D" w:rsidRPr="003F6936" w:rsidRDefault="00BF7A3D" w:rsidP="00310F87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для определения минимальных размеров территории (границы земельных участков)</w:t>
            </w:r>
          </w:p>
        </w:tc>
      </w:tr>
      <w:tr w:rsidR="00BF7A3D" w:rsidRPr="003F6936" w:rsidTr="00310F87">
        <w:trPr>
          <w:trHeight w:val="469"/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>Памятники архитектуры (отдельные здания, строения, сооружения)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историческому </w:t>
            </w: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периметру зданий, либо по периметру исторической части здания с отступом от фасадных стен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F6936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1 м</w:t>
              </w:r>
            </w:smartTag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Памятники – произведения монументального искусства, отдельные захоронения 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периметру ограды, постамента с отступом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F6936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1 м</w:t>
              </w:r>
            </w:smartTag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Памятники </w:t>
            </w: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археологии (курганов, захоронений и иных единичных объектов)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периметру объекта с отступом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F6936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1 м</w:t>
              </w:r>
            </w:smartTag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>Памятники – мемориальные квартиры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Ансамбли – комплексы зданий и сооружений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внешнему периметру комплекса с отступом от зданий, строений, сооружений (в том числе оград)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F6936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1 м</w:t>
              </w:r>
            </w:smartTag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В случаях расположения ансамбля в границах квартала (микрорайона) – в границах красных линий</w:t>
            </w:r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Ансамбли – фрагменты исторической планировки и застройки населенных пунктов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границах красных линий, ограничивающих указанный фрагмент исторической планировки</w:t>
            </w:r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Ансамбли – произведения ландшафтной архитектуры и садово-паркового искусства (сады, парки, скверы, бульвары)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границам исторической части ландшафтного объекта либо по планировочным границам указанных объектов озеленения</w:t>
            </w:r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Ансамбли-некрополи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3F6936">
                <w:rPr>
                  <w:rFonts w:ascii="Times New Roman" w:eastAsia="Times New Roman" w:hAnsi="Times New Roman" w:cs="Times New Roman"/>
                  <w:bCs/>
                  <w:sz w:val="20"/>
                  <w:szCs w:val="20"/>
                </w:rPr>
                <w:t>1 м</w:t>
              </w:r>
            </w:smartTag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 ограды объекта</w:t>
            </w:r>
          </w:p>
        </w:tc>
      </w:tr>
      <w:tr w:rsidR="00BF7A3D" w:rsidRPr="003F6936" w:rsidTr="00310F87">
        <w:trPr>
          <w:jc w:val="center"/>
        </w:trPr>
        <w:tc>
          <w:tcPr>
            <w:tcW w:w="4253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Достопримечательные места </w:t>
            </w:r>
          </w:p>
        </w:tc>
        <w:tc>
          <w:tcPr>
            <w:tcW w:w="5862" w:type="dxa"/>
            <w:shd w:val="clear" w:color="auto" w:fill="auto"/>
          </w:tcPr>
          <w:p w:rsidR="00BF7A3D" w:rsidRPr="003F6936" w:rsidRDefault="00BF7A3D" w:rsidP="00310F87">
            <w:pPr>
              <w:widowControl w:val="0"/>
              <w:spacing w:line="23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693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зависимости от территории объекта и наличия сохранившихся исторических элементов</w:t>
            </w:r>
          </w:p>
        </w:tc>
      </w:tr>
    </w:tbl>
    <w:p w:rsidR="00BF7A3D" w:rsidRPr="003F6936" w:rsidRDefault="00BF7A3D" w:rsidP="00BF7A3D">
      <w:pPr>
        <w:pStyle w:val="02"/>
        <w:jc w:val="center"/>
        <w:rPr>
          <w:i/>
          <w:sz w:val="28"/>
          <w:szCs w:val="28"/>
        </w:rPr>
      </w:pPr>
      <w:bookmarkStart w:id="34" w:name="_Toc483388321"/>
      <w:r>
        <w:rPr>
          <w:i/>
          <w:sz w:val="28"/>
          <w:szCs w:val="28"/>
        </w:rPr>
        <w:t>14</w:t>
      </w:r>
      <w:r w:rsidRPr="003F6936">
        <w:rPr>
          <w:i/>
          <w:sz w:val="28"/>
          <w:szCs w:val="28"/>
        </w:rPr>
        <w:t>. Нормативы обеспечения доступности жилых объектов, объектов социальной инфраструктуры для инвалидов и других маломобильных групп населения</w:t>
      </w:r>
      <w:bookmarkEnd w:id="34"/>
    </w:p>
    <w:p w:rsidR="00BF7A3D" w:rsidRDefault="00BF7A3D" w:rsidP="00BF7A3D">
      <w:pPr>
        <w:pStyle w:val="01"/>
      </w:pPr>
      <w:r w:rsidRPr="00D5403E">
        <w:t>Предельные значения расчетных показателей минимально допустимого уровня обеспеченности объектами</w:t>
      </w:r>
      <w:r>
        <w:t xml:space="preserve"> </w:t>
      </w:r>
      <w:r w:rsidRPr="00D5403E">
        <w:t>в области обеспечения потребностей маломобильных групп населения и максимально допустимого уровня их территориальной доступности принимае</w:t>
      </w:r>
      <w:r>
        <w:t>тся в соответствии с таблицей 14</w:t>
      </w:r>
      <w:r w:rsidRPr="00D5403E">
        <w:t>.1.</w:t>
      </w:r>
    </w:p>
    <w:p w:rsidR="00BF7A3D" w:rsidRDefault="002111D4" w:rsidP="00BF7A3D">
      <w:pPr>
        <w:pStyle w:val="05"/>
      </w:pPr>
      <w:r>
        <w:t>Таблица 14</w:t>
      </w:r>
      <w:r w:rsidR="00BF7A3D" w:rsidRPr="006C035B">
        <w:t>.1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404"/>
        <w:gridCol w:w="3011"/>
        <w:gridCol w:w="1439"/>
        <w:gridCol w:w="2028"/>
      </w:tblGrid>
      <w:tr w:rsidR="00BF7A3D" w:rsidRPr="00D5403E" w:rsidTr="003255C4">
        <w:tc>
          <w:tcPr>
            <w:tcW w:w="1480" w:type="pct"/>
            <w:shd w:val="clear" w:color="auto" w:fill="DDD9C3" w:themeFill="background2" w:themeFillShade="E6"/>
          </w:tcPr>
          <w:p w:rsidR="00BF7A3D" w:rsidRPr="00D5403E" w:rsidRDefault="00BF7A3D" w:rsidP="00310F87">
            <w:pPr>
              <w:pStyle w:val="4"/>
              <w:rPr>
                <w:sz w:val="20"/>
              </w:rPr>
            </w:pPr>
            <w:r w:rsidRPr="00D5403E">
              <w:rPr>
                <w:sz w:val="20"/>
              </w:rPr>
              <w:t>Наименование вида объекта</w:t>
            </w:r>
          </w:p>
        </w:tc>
        <w:tc>
          <w:tcPr>
            <w:tcW w:w="1821" w:type="pct"/>
            <w:shd w:val="clear" w:color="auto" w:fill="DDD9C3" w:themeFill="background2" w:themeFillShade="E6"/>
          </w:tcPr>
          <w:p w:rsidR="00BF7A3D" w:rsidRPr="00D5403E" w:rsidRDefault="00BF7A3D" w:rsidP="00310F87">
            <w:pPr>
              <w:pStyle w:val="4"/>
              <w:rPr>
                <w:sz w:val="20"/>
              </w:rPr>
            </w:pPr>
            <w:r w:rsidRPr="00D5403E">
              <w:rPr>
                <w:sz w:val="20"/>
              </w:rPr>
              <w:t>Наименование расчетного показателя, единица измерения</w:t>
            </w:r>
          </w:p>
        </w:tc>
        <w:tc>
          <w:tcPr>
            <w:tcW w:w="1698" w:type="pct"/>
            <w:gridSpan w:val="2"/>
            <w:shd w:val="clear" w:color="auto" w:fill="DDD9C3" w:themeFill="background2" w:themeFillShade="E6"/>
          </w:tcPr>
          <w:p w:rsidR="00BF7A3D" w:rsidRPr="00D5403E" w:rsidRDefault="00BF7A3D" w:rsidP="00310F87">
            <w:pPr>
              <w:pStyle w:val="4"/>
              <w:rPr>
                <w:sz w:val="20"/>
              </w:rPr>
            </w:pPr>
            <w:r w:rsidRPr="00D5403E">
              <w:rPr>
                <w:sz w:val="20"/>
              </w:rPr>
              <w:t>Значение расчетного показателя</w:t>
            </w:r>
          </w:p>
        </w:tc>
      </w:tr>
      <w:tr w:rsidR="00BF7A3D" w:rsidRPr="00D5403E" w:rsidTr="00310F87">
        <w:trPr>
          <w:trHeight w:val="515"/>
        </w:trPr>
        <w:tc>
          <w:tcPr>
            <w:tcW w:w="1480" w:type="pct"/>
          </w:tcPr>
          <w:p w:rsidR="00BF7A3D" w:rsidRPr="00D5403E" w:rsidRDefault="00BF7A3D" w:rsidP="00310F87">
            <w:pPr>
              <w:pStyle w:val="51"/>
            </w:pPr>
            <w:r w:rsidRPr="00D5403E">
              <w:t>Площадки для остановки специализированных средств общественного транспорта, перевозящих только инвалидов (социальное такси)</w:t>
            </w:r>
          </w:p>
        </w:tc>
        <w:tc>
          <w:tcPr>
            <w:tcW w:w="1821" w:type="pct"/>
          </w:tcPr>
          <w:p w:rsidR="00BF7A3D" w:rsidRPr="00D5403E" w:rsidRDefault="00BF7A3D" w:rsidP="00310F87">
            <w:pPr>
              <w:pStyle w:val="51"/>
            </w:pPr>
            <w:r w:rsidRPr="00D5403E">
              <w:t>Минимальное расстояние от остановок специализированного транспорта, перевозящих только инвалидов, до входов в общественные здания, м</w:t>
            </w:r>
          </w:p>
        </w:tc>
        <w:tc>
          <w:tcPr>
            <w:tcW w:w="1698" w:type="pct"/>
            <w:gridSpan w:val="2"/>
          </w:tcPr>
          <w:p w:rsidR="00BF7A3D" w:rsidRPr="00D5403E" w:rsidRDefault="00BF7A3D" w:rsidP="00310F87">
            <w:pPr>
              <w:pStyle w:val="512"/>
            </w:pPr>
            <w:r w:rsidRPr="00D5403E">
              <w:t>100</w:t>
            </w:r>
          </w:p>
        </w:tc>
      </w:tr>
      <w:tr w:rsidR="00BF7A3D" w:rsidRPr="00D5403E" w:rsidTr="00310F87">
        <w:trPr>
          <w:trHeight w:val="77"/>
        </w:trPr>
        <w:tc>
          <w:tcPr>
            <w:tcW w:w="1480" w:type="pct"/>
            <w:vMerge w:val="restart"/>
          </w:tcPr>
          <w:p w:rsidR="00BF7A3D" w:rsidRPr="00D5403E" w:rsidRDefault="00BF7A3D" w:rsidP="00310F87">
            <w:pPr>
              <w:pStyle w:val="51"/>
            </w:pPr>
            <w:r w:rsidRPr="00D5403E">
              <w:t>Индивидуальные автостоянки для транспорта инвалидов</w:t>
            </w:r>
          </w:p>
        </w:tc>
        <w:tc>
          <w:tcPr>
            <w:tcW w:w="1821" w:type="pct"/>
          </w:tcPr>
          <w:p w:rsidR="00BF7A3D" w:rsidRPr="00D5403E" w:rsidRDefault="00BF7A3D" w:rsidP="00310F87">
            <w:pPr>
              <w:pStyle w:val="51"/>
            </w:pPr>
            <w:r w:rsidRPr="00D5403E">
              <w:t>Доля мест для транспорта инвалидов на участке около или внутри зданий учреждений обслуживания, %</w:t>
            </w:r>
          </w:p>
        </w:tc>
        <w:tc>
          <w:tcPr>
            <w:tcW w:w="1698" w:type="pct"/>
            <w:gridSpan w:val="2"/>
          </w:tcPr>
          <w:p w:rsidR="00BF7A3D" w:rsidRPr="00D5403E" w:rsidRDefault="00BF7A3D" w:rsidP="00310F87">
            <w:pPr>
              <w:pStyle w:val="512"/>
            </w:pPr>
            <w:r w:rsidRPr="00D5403E">
              <w:t>10</w:t>
            </w:r>
          </w:p>
        </w:tc>
      </w:tr>
      <w:tr w:rsidR="00BF7A3D" w:rsidRPr="00D5403E" w:rsidTr="00310F87">
        <w:trPr>
          <w:trHeight w:val="272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  <w:vMerge w:val="restart"/>
          </w:tcPr>
          <w:p w:rsidR="00BF7A3D" w:rsidRPr="00D5403E" w:rsidRDefault="00BF7A3D" w:rsidP="00310F87">
            <w:pPr>
              <w:pStyle w:val="51"/>
            </w:pPr>
            <w:r w:rsidRPr="00D5403E">
              <w:t>Специализированных мест для автотранспорта инвалидов на кресле-коляске на участке около или внутри зданий учреждений обслуживания из расчета, % (мест)</w:t>
            </w:r>
          </w:p>
        </w:tc>
        <w:tc>
          <w:tcPr>
            <w:tcW w:w="690" w:type="pct"/>
          </w:tcPr>
          <w:p w:rsidR="00BF7A3D" w:rsidRPr="00D5403E" w:rsidRDefault="00BF7A3D" w:rsidP="00310F87">
            <w:pPr>
              <w:pStyle w:val="512"/>
            </w:pPr>
            <w:r w:rsidRPr="00D5403E">
              <w:t>число мест на стоянке</w:t>
            </w:r>
          </w:p>
        </w:tc>
        <w:tc>
          <w:tcPr>
            <w:tcW w:w="1008" w:type="pct"/>
          </w:tcPr>
          <w:p w:rsidR="00BF7A3D" w:rsidRPr="00D5403E" w:rsidRDefault="00BF7A3D" w:rsidP="00310F87">
            <w:pPr>
              <w:pStyle w:val="512"/>
            </w:pPr>
            <w:r w:rsidRPr="00D5403E">
              <w:t>число специализированных мест</w:t>
            </w:r>
          </w:p>
        </w:tc>
      </w:tr>
      <w:tr w:rsidR="00BF7A3D" w:rsidRPr="00D5403E" w:rsidTr="00310F87">
        <w:trPr>
          <w:trHeight w:val="50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690" w:type="pct"/>
          </w:tcPr>
          <w:p w:rsidR="00BF7A3D" w:rsidRPr="00D5403E" w:rsidRDefault="00BF7A3D" w:rsidP="00310F87">
            <w:pPr>
              <w:pStyle w:val="512"/>
            </w:pPr>
            <w:r w:rsidRPr="00D5403E">
              <w:t>до 100 включительно</w:t>
            </w:r>
          </w:p>
        </w:tc>
        <w:tc>
          <w:tcPr>
            <w:tcW w:w="1008" w:type="pct"/>
          </w:tcPr>
          <w:p w:rsidR="00BF7A3D" w:rsidRPr="00D5403E" w:rsidRDefault="00BF7A3D" w:rsidP="00310F87">
            <w:pPr>
              <w:pStyle w:val="512"/>
            </w:pPr>
            <w:r w:rsidRPr="00D5403E">
              <w:t>5%, но не менее одного места</w:t>
            </w:r>
          </w:p>
        </w:tc>
      </w:tr>
      <w:tr w:rsidR="00BF7A3D" w:rsidRPr="00D5403E" w:rsidTr="00310F87">
        <w:trPr>
          <w:trHeight w:val="50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690" w:type="pct"/>
          </w:tcPr>
          <w:p w:rsidR="00BF7A3D" w:rsidRPr="00D5403E" w:rsidRDefault="00BF7A3D" w:rsidP="00310F87">
            <w:pPr>
              <w:pStyle w:val="512"/>
            </w:pPr>
            <w:r w:rsidRPr="00D5403E">
              <w:t>от 101 до 200</w:t>
            </w:r>
          </w:p>
        </w:tc>
        <w:tc>
          <w:tcPr>
            <w:tcW w:w="1008" w:type="pct"/>
          </w:tcPr>
          <w:p w:rsidR="00BF7A3D" w:rsidRPr="00D5403E" w:rsidRDefault="00BF7A3D" w:rsidP="00310F87">
            <w:pPr>
              <w:pStyle w:val="512"/>
            </w:pPr>
            <w:r w:rsidRPr="00D5403E">
              <w:t>5 мест и дополнительно 3%</w:t>
            </w:r>
          </w:p>
        </w:tc>
      </w:tr>
      <w:tr w:rsidR="00BF7A3D" w:rsidRPr="00D5403E" w:rsidTr="00310F87">
        <w:trPr>
          <w:trHeight w:val="50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690" w:type="pct"/>
          </w:tcPr>
          <w:p w:rsidR="00BF7A3D" w:rsidRPr="00D5403E" w:rsidRDefault="00BF7A3D" w:rsidP="00310F87">
            <w:pPr>
              <w:pStyle w:val="512"/>
            </w:pPr>
            <w:r w:rsidRPr="00D5403E">
              <w:t>от 201 до 1000</w:t>
            </w:r>
          </w:p>
        </w:tc>
        <w:tc>
          <w:tcPr>
            <w:tcW w:w="1008" w:type="pct"/>
          </w:tcPr>
          <w:p w:rsidR="00BF7A3D" w:rsidRPr="00D5403E" w:rsidRDefault="00BF7A3D" w:rsidP="00310F87">
            <w:pPr>
              <w:pStyle w:val="512"/>
            </w:pPr>
            <w:r w:rsidRPr="00D5403E">
              <w:t>8 мест и дополнительно 2%</w:t>
            </w:r>
          </w:p>
        </w:tc>
      </w:tr>
      <w:tr w:rsidR="00BF7A3D" w:rsidRPr="00D5403E" w:rsidTr="00310F87">
        <w:trPr>
          <w:trHeight w:val="50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690" w:type="pct"/>
          </w:tcPr>
          <w:p w:rsidR="00BF7A3D" w:rsidRPr="00D5403E" w:rsidRDefault="00BF7A3D" w:rsidP="00310F87">
            <w:pPr>
              <w:pStyle w:val="512"/>
            </w:pPr>
            <w:r w:rsidRPr="00D5403E">
              <w:t>1001 место и более</w:t>
            </w:r>
          </w:p>
        </w:tc>
        <w:tc>
          <w:tcPr>
            <w:tcW w:w="1008" w:type="pct"/>
          </w:tcPr>
          <w:p w:rsidR="00BF7A3D" w:rsidRPr="00D5403E" w:rsidRDefault="00BF7A3D" w:rsidP="00310F87">
            <w:pPr>
              <w:pStyle w:val="512"/>
            </w:pPr>
            <w:r w:rsidRPr="00D5403E">
              <w:t>24 места плюс не менее 1% на каждые 100 мест свыше</w:t>
            </w:r>
          </w:p>
        </w:tc>
      </w:tr>
      <w:tr w:rsidR="00BF7A3D" w:rsidRPr="00D5403E" w:rsidTr="00310F87">
        <w:trPr>
          <w:trHeight w:val="77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</w:tcPr>
          <w:p w:rsidR="00BF7A3D" w:rsidRPr="00D5403E" w:rsidRDefault="00BF7A3D" w:rsidP="00310F87">
            <w:pPr>
              <w:pStyle w:val="51"/>
            </w:pPr>
            <w:r w:rsidRPr="00D5403E">
              <w:t>Минимальное расстояние от мест для личного автотранспорта инвалидов до входа в предприятия или в учреждения, доступные для инвалидов, м</w:t>
            </w:r>
          </w:p>
        </w:tc>
        <w:tc>
          <w:tcPr>
            <w:tcW w:w="1698" w:type="pct"/>
            <w:gridSpan w:val="2"/>
          </w:tcPr>
          <w:p w:rsidR="00BF7A3D" w:rsidRPr="00D5403E" w:rsidRDefault="00BF7A3D" w:rsidP="00310F87">
            <w:pPr>
              <w:pStyle w:val="512"/>
            </w:pPr>
            <w:r w:rsidRPr="00D5403E">
              <w:t>100</w:t>
            </w:r>
          </w:p>
        </w:tc>
      </w:tr>
      <w:tr w:rsidR="00BF7A3D" w:rsidRPr="00D5403E" w:rsidTr="00310F87">
        <w:trPr>
          <w:trHeight w:val="77"/>
        </w:trPr>
        <w:tc>
          <w:tcPr>
            <w:tcW w:w="1480" w:type="pct"/>
            <w:vMerge/>
          </w:tcPr>
          <w:p w:rsidR="00BF7A3D" w:rsidRPr="00D5403E" w:rsidRDefault="00BF7A3D" w:rsidP="00310F87">
            <w:pPr>
              <w:pStyle w:val="51"/>
            </w:pPr>
          </w:p>
        </w:tc>
        <w:tc>
          <w:tcPr>
            <w:tcW w:w="1821" w:type="pct"/>
          </w:tcPr>
          <w:p w:rsidR="00BF7A3D" w:rsidRPr="00D5403E" w:rsidRDefault="00BF7A3D" w:rsidP="00310F87">
            <w:pPr>
              <w:pStyle w:val="51"/>
            </w:pPr>
            <w:r w:rsidRPr="00D5403E">
              <w:t>Минимальное расстояние от мест для личного автотранспорта инвалидов до входа в жилые здания, м</w:t>
            </w:r>
          </w:p>
        </w:tc>
        <w:tc>
          <w:tcPr>
            <w:tcW w:w="1698" w:type="pct"/>
            <w:gridSpan w:val="2"/>
          </w:tcPr>
          <w:p w:rsidR="00BF7A3D" w:rsidRPr="00D5403E" w:rsidRDefault="00BF7A3D" w:rsidP="00310F87">
            <w:pPr>
              <w:pStyle w:val="512"/>
            </w:pPr>
            <w:r w:rsidRPr="00D5403E">
              <w:t>50</w:t>
            </w:r>
          </w:p>
        </w:tc>
      </w:tr>
      <w:tr w:rsidR="00BF7A3D" w:rsidRPr="00D5403E" w:rsidTr="00310F87">
        <w:trPr>
          <w:trHeight w:val="1134"/>
        </w:trPr>
        <w:tc>
          <w:tcPr>
            <w:tcW w:w="1480" w:type="pct"/>
          </w:tcPr>
          <w:p w:rsidR="00BF7A3D" w:rsidRPr="00D5403E" w:rsidRDefault="00BF7A3D" w:rsidP="00310F87">
            <w:pPr>
              <w:pStyle w:val="51"/>
            </w:pPr>
            <w:r>
              <w:t>Общественные здания</w:t>
            </w:r>
          </w:p>
        </w:tc>
        <w:tc>
          <w:tcPr>
            <w:tcW w:w="1821" w:type="pct"/>
          </w:tcPr>
          <w:p w:rsidR="00BF7A3D" w:rsidRPr="00D5403E" w:rsidRDefault="00BF7A3D" w:rsidP="00310F87">
            <w:pPr>
              <w:pStyle w:val="51"/>
            </w:pPr>
            <w:r w:rsidRPr="00D5403E">
              <w:t>Места для людей на креслах-колясках в зрительных залах, на трибунах спортивно-зрелищных сооружений и других зрелищных объектах со стационарными местами</w:t>
            </w:r>
          </w:p>
        </w:tc>
        <w:tc>
          <w:tcPr>
            <w:tcW w:w="1698" w:type="pct"/>
            <w:gridSpan w:val="2"/>
          </w:tcPr>
          <w:p w:rsidR="00BF7A3D" w:rsidRPr="00D5403E" w:rsidRDefault="00BF7A3D" w:rsidP="00310F87">
            <w:pPr>
              <w:pStyle w:val="512"/>
            </w:pPr>
            <w:r w:rsidRPr="00D5403E">
              <w:t>1% общего числа зрителей</w:t>
            </w:r>
          </w:p>
        </w:tc>
      </w:tr>
    </w:tbl>
    <w:p w:rsidR="000B4E33" w:rsidRDefault="000B4E33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1D4" w:rsidRDefault="002111D4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1D4" w:rsidRDefault="002111D4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1D4" w:rsidRDefault="002111D4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1D4" w:rsidRDefault="002111D4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145" w:rsidRDefault="001F6145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145" w:rsidRDefault="001F6145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145" w:rsidRDefault="001F6145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145" w:rsidRDefault="001F6145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145" w:rsidRDefault="001F6145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145" w:rsidRDefault="001F6145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145" w:rsidRDefault="001F6145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145" w:rsidRDefault="001F6145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1726" w:rsidRDefault="002B1726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1D4" w:rsidRDefault="002111D4" w:rsidP="008667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1D4" w:rsidRDefault="002111D4" w:rsidP="002111D4">
      <w:pPr>
        <w:shd w:val="clear" w:color="auto" w:fill="C4BC96" w:themeFill="background2" w:themeFillShade="B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6936">
        <w:rPr>
          <w:rFonts w:ascii="Times New Roman" w:hAnsi="Times New Roman" w:cs="Times New Roman"/>
          <w:b/>
          <w:sz w:val="28"/>
          <w:szCs w:val="28"/>
        </w:rPr>
        <w:lastRenderedPageBreak/>
        <w:t>Часть 2. Материалы по обоснованию расчетных показателей, содержащихся в основной части нормативов градостроительного проектирования</w:t>
      </w:r>
    </w:p>
    <w:p w:rsidR="002111D4" w:rsidRDefault="002111D4" w:rsidP="002111D4">
      <w:pPr>
        <w:pStyle w:val="0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</w:t>
      </w:r>
      <w:r w:rsidRPr="003F6936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Термины  и определения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sz w:val="24"/>
          <w:szCs w:val="24"/>
        </w:rPr>
        <w:t>В настоящих нормативах приведенные понятия применяются в следующем значении: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Toc468701457"/>
      <w:r w:rsidRPr="00B77490">
        <w:rPr>
          <w:rFonts w:ascii="Times New Roman" w:hAnsi="Times New Roman" w:cs="Times New Roman"/>
          <w:b/>
          <w:sz w:val="24"/>
          <w:szCs w:val="24"/>
        </w:rPr>
        <w:t>Автостоянка открытого типа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составляет не менее 50 % наружной поверхности этой стороны в каждом ярусе (этаже).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Городское поселение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город или поселок, в которых местное самоуправление осуществляется населением непосредственно и (или) через выборные и иные органы местного самоуправления.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Гостевая автостоянка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открытая площадка, предназначенная для кратковременного хранения (стоянки) легковых автомобилей.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  <w:b/>
        </w:rPr>
        <w:t>Градостроительная деятельность</w:t>
      </w:r>
      <w:r w:rsidRPr="00B77490">
        <w:rPr>
          <w:rFonts w:ascii="Times New Roman" w:hAnsi="Times New Roman" w:cs="Times New Roman"/>
        </w:rP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территорий, архитектурно-строительного проектирования, строительства, капитального ремонта, реконструкции объектов капитального строительства.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  <w:b/>
        </w:rPr>
        <w:t>Градостроительное проектирование</w:t>
      </w:r>
      <w:r w:rsidRPr="00B77490">
        <w:rPr>
          <w:rFonts w:ascii="Times New Roman" w:hAnsi="Times New Roman" w:cs="Times New Roman"/>
        </w:rPr>
        <w:t xml:space="preserve"> - комплекс планировочных и иных мероприятий, которые необходимо выработать и задействовать для реализации целей регионального и муниципального управления и градостроительного регулирования, осуществления инвестиционных программ в области планировки, застройки и благоустройства территорий, реконструкции градостроительных комплексов зданий, сооружений, инженерных систем и природно-ландшафтных территорий.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  <w:b/>
        </w:rPr>
        <w:t>Градостроительная документация, документы градостроительного проектирования</w:t>
      </w:r>
      <w:r w:rsidRPr="00B77490">
        <w:rPr>
          <w:rFonts w:ascii="Times New Roman" w:hAnsi="Times New Roman" w:cs="Times New Roman"/>
        </w:rPr>
        <w:t xml:space="preserve"> – документы территориального планирования и градостроительного зонирования, документация по планировке территорий.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Границы водоохранных зон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границы территорий, прилегающих к акваториям рек, озер, водохранилищ и других поверхностных водных объектов, на которых устанавливается специальный режим хозяйственной и иных видов деятельности в целях предотвращения загрязнения, засорения, заиления и истощения водных объектов, а также сохранения среды обитания объектов животного и растительного мира.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Границы зон санитарной охраны источников питьевого водоснабжения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границы зон I и II пояса, а также жесткой зоны II пояса: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sz w:val="24"/>
          <w:szCs w:val="24"/>
        </w:rPr>
        <w:t xml:space="preserve">– границы зоны I пояса санитарной охраны - границы огражденной территории водозаборных сооружений и площадок, головных водопроводных сооружений, на которых установлен строгий охранный режим и не допускается размещение зданий, сооружений и коммуникаций, не связанных с эксплуатацией </w:t>
      </w:r>
      <w:r w:rsidRPr="00B77490">
        <w:rPr>
          <w:rFonts w:ascii="Times New Roman" w:hAnsi="Times New Roman" w:cs="Times New Roman"/>
          <w:sz w:val="24"/>
          <w:szCs w:val="24"/>
        </w:rPr>
        <w:lastRenderedPageBreak/>
        <w:t>водоисточника. В границах I пояса санитарной охраны запрещается постоянное и временное проживание людей, не связанных непосредственно с работой на водопроводных сооружениях;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sz w:val="24"/>
          <w:szCs w:val="24"/>
        </w:rPr>
        <w:t>– границы зоны II пояса санитарной охраны - границы территории, непосредственно окружающей не только источники, но и их притоки, на которой установлен режим ограничения строительства и хозяйственного пользования земель и водных объектов;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sz w:val="24"/>
          <w:szCs w:val="24"/>
        </w:rPr>
        <w:t>– границы жесткой зоны II пояса санитарной охраны - границы территории,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Границы полосы отвода автомобильных дорог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границы территорий, занятых автомобильными дорогами, их конструктивными элементами и дорожными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Границы полосы отвода железных дорог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границы территории, предназначенной для размещения существующих и проектируемых железнодорожных путей, станций и других железнодорожных сооружений, ширина которых нормируется в зависимости от категории железных дорог, конструкции земляного полотна и др., и на которой не допускается строительство зданий и сооружений, не имеющих отношения к эксплуатации железнодорожного транспорта.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Границы прибрежных зон (полос)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границы территорий внутри водоохранных зон, на которых в соответствии с Водным кодексом Российской Федерации вводятся дополнительные ограничения природопользования. В границах прибрежных зон допускается размещение объектов, перечень и порядок размещения которых устанавливается Правительством Российской Федерации.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Границы санитарно-защитных зон </w:t>
      </w:r>
      <w:r w:rsidRPr="00B77490">
        <w:rPr>
          <w:rFonts w:ascii="Times New Roman" w:hAnsi="Times New Roman" w:cs="Times New Roman"/>
          <w:sz w:val="24"/>
          <w:szCs w:val="24"/>
        </w:rPr>
        <w:t>- границы территорий, отделяющих промышленные площадки и иные объекты, являющиеся источниками негативного воздействия на среду обитания и здоровье человека, от жилой застройки, рекреационных зон, зон отдыха и курортов. Ширина санитарно-защитных зон, режим их содержания и использования устанавливается в соответствии с законодательством о санитарно-эпидемиологическом благополучии населения.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sz w:val="24"/>
          <w:szCs w:val="24"/>
        </w:rPr>
        <w:t>В границах санитарно-защитных зон устанавливается режим санитарной защиты от неблагоприятных воздействий; допускается размещение коммунальных инженерных объектов инфраструктуры в соответствии с санитарными нормами и СНиП.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Границы технических (охранных) зон инженерных сооружений и коммуникаций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границы территорий, предназначенных для обеспечения обслуживания и безопасной эксплуатации наземных и подземных транспортных и инженерных сооружений и коммуникаций.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Дорога (городская)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путь сообщения на территории городского округа, поселения, предназначенный для движения автомобильного транспорта, как правило, изолированный от пешеходов, жилой и общественной застройки, </w:t>
      </w:r>
      <w:r w:rsidRPr="00B77490">
        <w:rPr>
          <w:rFonts w:ascii="Times New Roman" w:hAnsi="Times New Roman" w:cs="Times New Roman"/>
          <w:sz w:val="24"/>
          <w:szCs w:val="24"/>
        </w:rPr>
        <w:lastRenderedPageBreak/>
        <w:t>обеспечивающий выход на внешние автомобильные дороги и ограниченный красными линиями улично-дорожной сети.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Жилой дом блокированной застройки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жилой дом с количеством этажей не более чем три, состоящий из нескольких блоков, количество которых не превышает десять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Жилой район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структурный элемент селитебной территории площадью, как правило, от 80 до </w:t>
      </w:r>
      <w:smartTag w:uri="urn:schemas-microsoft-com:office:smarttags" w:element="metricconverter">
        <w:smartTagPr>
          <w:attr w:name="ProductID" w:val="250 га"/>
        </w:smartTagPr>
        <w:r w:rsidRPr="00B77490">
          <w:rPr>
            <w:rFonts w:ascii="Times New Roman" w:hAnsi="Times New Roman" w:cs="Times New Roman"/>
            <w:sz w:val="24"/>
            <w:szCs w:val="24"/>
          </w:rPr>
          <w:t>250 га</w:t>
        </w:r>
      </w:smartTag>
      <w:r w:rsidRPr="00B77490">
        <w:rPr>
          <w:rFonts w:ascii="Times New Roman" w:hAnsi="Times New Roman" w:cs="Times New Roman"/>
          <w:sz w:val="24"/>
          <w:szCs w:val="24"/>
        </w:rPr>
        <w:t xml:space="preserve">, в пределах которого размещаются учреждения и предприятия с радиусом обслуживания не более </w:t>
      </w:r>
      <w:smartTag w:uri="urn:schemas-microsoft-com:office:smarttags" w:element="metricconverter">
        <w:smartTagPr>
          <w:attr w:name="ProductID" w:val="1500 м"/>
        </w:smartTagPr>
        <w:r w:rsidRPr="00B77490">
          <w:rPr>
            <w:rFonts w:ascii="Times New Roman" w:hAnsi="Times New Roman" w:cs="Times New Roman"/>
            <w:sz w:val="24"/>
            <w:szCs w:val="24"/>
          </w:rPr>
          <w:t>1500 м</w:t>
        </w:r>
      </w:smartTag>
      <w:r w:rsidRPr="00B77490">
        <w:rPr>
          <w:rFonts w:ascii="Times New Roman" w:hAnsi="Times New Roman" w:cs="Times New Roman"/>
          <w:sz w:val="24"/>
          <w:szCs w:val="24"/>
        </w:rPr>
        <w:t>, а также часть объектов городского значения; границами, как правило, являются труднопреодолимые естественные и искусственные рубежи, магистральные улицы и дороги общегородского значения.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Земельный участок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часть поверхности земли (в том числе почвенный слой), границы, которой описаны и удостоверены в установленном порядке.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Зона массового отдыха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участок территории, обустроенный для интенсивного использования в целях рекреации, а также комплекс временных и постоянных строений и сооружений, расположенных на этом участке и несущих функциональную нагрузку в качестве оборудования зоны отдыха. Зоны отдыха могут иметь водный объект или его часть, используемые или предназначенные для купания, спортивно-оздоровительных мероприятий и иных рекреационных целей.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  <w:b/>
        </w:rPr>
        <w:t>Зонирование</w:t>
      </w:r>
      <w:r w:rsidRPr="00B77490">
        <w:rPr>
          <w:rFonts w:ascii="Times New Roman" w:hAnsi="Times New Roman" w:cs="Times New Roman"/>
        </w:rPr>
        <w:t xml:space="preserve"> – деление территории муниципального образования, населенного пункта при осуществлении градостроительного проектирования на части (зоны) для определения их функционального назначения (функциональное зонирование), установления градостроительных регламентов использования расположенных в границах территориальной зоны земельных участков и объектов капитального строительства (градостроительное зонирование), особых условий использования соответствующих территорий (зон с особыми условиями использования территорий), а также закрепления (отображения) в градостроительной документации границ соответствующих зон.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Зоны с особыми условиями использования территорий </w:t>
      </w:r>
      <w:r w:rsidRPr="00B77490">
        <w:rPr>
          <w:rFonts w:ascii="Times New Roman" w:hAnsi="Times New Roman" w:cs="Times New Roman"/>
          <w:sz w:val="24"/>
          <w:szCs w:val="24"/>
        </w:rPr>
        <w:t>- охранные, санитарно-защитные зоны, зоны охраны объектов культурного наследия (памятников истории и культуры) народов Российской Федерации (далее объекты культурного наследия), водоохранные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  <w:b/>
        </w:rPr>
        <w:t>Инженерная, транспортная и социальная инфраструктуры</w:t>
      </w:r>
      <w:r w:rsidRPr="00B77490">
        <w:rPr>
          <w:rFonts w:ascii="Times New Roman" w:hAnsi="Times New Roman" w:cs="Times New Roman"/>
        </w:rPr>
        <w:t xml:space="preserve"> - комплекс сооружений и коммуникаций транспорта, связи, инженерного оборудования, а также объектов социального и культурно-бытового обслуживания населения, обеспечивающий устойчивое развитие и функционирование муниципального образования.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Инженерные изыскания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</w:t>
      </w:r>
      <w:r w:rsidRPr="00B77490">
        <w:rPr>
          <w:rFonts w:ascii="Times New Roman" w:hAnsi="Times New Roman" w:cs="Times New Roman"/>
          <w:sz w:val="24"/>
          <w:szCs w:val="24"/>
        </w:rPr>
        <w:lastRenderedPageBreak/>
        <w:t>обоснованию материалов, необходимых для территориального планирования, планировки территории и архитектурно-строительного проектирования.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Коэффициент озеленения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отношение территории земельного участка, которая должна быть занята зелеными насаждениями, ко всей площади участка (в процентах).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Коэффициент застройки (Кз)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отношение территории земельного участка, которая может быть занята зданиями, ко всей площади участка (в процентах).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Коэффициент плотности застройки (Кпз) - </w:t>
      </w:r>
      <w:r w:rsidRPr="00B77490">
        <w:rPr>
          <w:rFonts w:ascii="Times New Roman" w:hAnsi="Times New Roman" w:cs="Times New Roman"/>
          <w:sz w:val="24"/>
          <w:szCs w:val="24"/>
        </w:rPr>
        <w:t>отношение площади всех этажей зданий и сооружений к площади участка.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Красные линии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—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Линейные объекты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—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Линии застройки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условные линии, устанавливающие границы застройки при размещении зданий, строений, сооружений с отступом от красных линий или от границ земельного участка.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Маломобильные группы населения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люди, испытывающие затруднения при самостоятельном передвижении, получении услуги, необходимой информации или при ориентировании в пространстве.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Межселенная территория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территория, находящаяся вне границ поселений (территории, занятые сельхозугодьями, лесами, другими незастроенными ландшафтами и расположенные за пределами границ поселений).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Механизированная автостоянка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автостоянка, в которой транспортировка автомобилей в места (ячейки) хранения осуществляется специальными механизированными устройствами (без участия водителей).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Микрорайон (квартал)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структурный элемент жилой застройки площадью, как правило, 10-</w:t>
      </w:r>
      <w:smartTag w:uri="urn:schemas-microsoft-com:office:smarttags" w:element="metricconverter">
        <w:smartTagPr>
          <w:attr w:name="ProductID" w:val="60 га"/>
        </w:smartTagPr>
        <w:r w:rsidRPr="00B77490">
          <w:rPr>
            <w:rFonts w:ascii="Times New Roman" w:hAnsi="Times New Roman" w:cs="Times New Roman"/>
            <w:sz w:val="24"/>
            <w:szCs w:val="24"/>
          </w:rPr>
          <w:t>60 га</w:t>
        </w:r>
      </w:smartTag>
      <w:r w:rsidRPr="00B77490">
        <w:rPr>
          <w:rFonts w:ascii="Times New Roman" w:hAnsi="Times New Roman" w:cs="Times New Roman"/>
          <w:sz w:val="24"/>
          <w:szCs w:val="24"/>
        </w:rPr>
        <w:t xml:space="preserve">, но не более </w:t>
      </w:r>
      <w:smartTag w:uri="urn:schemas-microsoft-com:office:smarttags" w:element="metricconverter">
        <w:smartTagPr>
          <w:attr w:name="ProductID" w:val="80 га"/>
        </w:smartTagPr>
        <w:r w:rsidRPr="00B77490">
          <w:rPr>
            <w:rFonts w:ascii="Times New Roman" w:hAnsi="Times New Roman" w:cs="Times New Roman"/>
            <w:sz w:val="24"/>
            <w:szCs w:val="24"/>
          </w:rPr>
          <w:t>80 га</w:t>
        </w:r>
      </w:smartTag>
      <w:r w:rsidRPr="00B77490">
        <w:rPr>
          <w:rFonts w:ascii="Times New Roman" w:hAnsi="Times New Roman" w:cs="Times New Roman"/>
          <w:sz w:val="24"/>
          <w:szCs w:val="24"/>
        </w:rPr>
        <w:t xml:space="preserve">, не расчлененный магистральными улицами и дорогами, в пределах которого размещаются учреждения и предприятия повседневного пользования с радиусом обслуживания не более </w:t>
      </w:r>
      <w:smartTag w:uri="urn:schemas-microsoft-com:office:smarttags" w:element="metricconverter">
        <w:smartTagPr>
          <w:attr w:name="ProductID" w:val="500 м"/>
        </w:smartTagPr>
        <w:r w:rsidRPr="00B77490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B77490">
        <w:rPr>
          <w:rFonts w:ascii="Times New Roman" w:hAnsi="Times New Roman" w:cs="Times New Roman"/>
          <w:sz w:val="24"/>
          <w:szCs w:val="24"/>
        </w:rPr>
        <w:t xml:space="preserve"> (кроме школ и детских дошкольных учреждений, радиус обслуживания которых определяется в соответствии с нормами); границами, как правило, являются магистральные или жилые улицы, проезды, пешеходные пути, естественные рубежи.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Многоквартирный жилой дом - </w:t>
      </w:r>
      <w:r w:rsidRPr="00B77490">
        <w:rPr>
          <w:rFonts w:ascii="Times New Roman" w:hAnsi="Times New Roman" w:cs="Times New Roman"/>
          <w:sz w:val="24"/>
          <w:szCs w:val="24"/>
        </w:rPr>
        <w:t>жилой дом, жилые ячейки (квартиры) которого имеют выход: - на общие лестничные клетки; и - на общий для всего дома земельный участок. В много квартирном доме квартиры объединены: - вертикальными коммуникационными связями: лестничные клетки, лифты; и - горизонтальными коммуникационными связями: коридоры, галереи.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муниципальный район, городское или сельское поселение, городской округ.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Муниципальный район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несколько поселений или поселений и межселенных территорий, объединенных общей территорией, в границах которой </w:t>
      </w:r>
      <w:r w:rsidRPr="00B77490">
        <w:rPr>
          <w:rFonts w:ascii="Times New Roman" w:hAnsi="Times New Roman" w:cs="Times New Roman"/>
          <w:sz w:val="24"/>
          <w:szCs w:val="24"/>
        </w:rPr>
        <w:lastRenderedPageBreak/>
        <w:t>местное самоуправление осуществляется в целях решения вопросов местного значения межпоселенческого характера населением непосредственно и (или) через выборные и иные органы местного самоуправления, которые могут осуществлять отдельные государственные полномочия, передаваемые органам местного самоуправления федеральными законами и законами субъектов Российской Федерации.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Надземная автостоянка закрытого типа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автостоянка с наружными стеновыми ограждениями.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Населенный пункт - </w:t>
      </w:r>
      <w:r w:rsidRPr="00B77490">
        <w:rPr>
          <w:rFonts w:ascii="Times New Roman" w:hAnsi="Times New Roman" w:cs="Times New Roman"/>
          <w:sz w:val="24"/>
          <w:szCs w:val="24"/>
        </w:rPr>
        <w:t>часть территории муниципального образования республики, имеющая сосредоточенную застройку в пределах границ, установленных в соответствии с действующим законодательством, и предназначенная для постоянного или преимущественного проживания и жизнедеятельности населения республики. К населенным пунктам на территории республики относятся города, поселки городского типа, не отнесенные к категории городов, поселки, села, деревни, выселки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Объект индивидуального жилищного строительства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отдельно стоящий жилой дом с количеством этажей не более чем три, предназначенный для проживания одной семьи.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Объект капитального строительства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Озелененные территории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часть территории природного комплекса, на которой располагаются искусственно созданные садово-парковые комплексы и объекты - парк, сад, сквер, бульвар; застроенные территории жилого, общественного, делового, коммунального, производственного назначения, в пределах которой часть поверхности занята растительным покровом.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Отступ застройки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расстояние между красной линией или границей земельного участка и стеной здания, строения, сооружения.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Охранная зона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территория,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 Зоны охраны памятников устанавливаются как для отдельных памятников истории и культуры, так и для их ансамблей и комплексов, а также при особых обоснованиях - для целостных памятников градостроительства (исторических зон городских округов и поселений и других объектов).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Пешеходная зона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Плотность застройки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 (тыс. кв. м/га).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lastRenderedPageBreak/>
        <w:t>Пригородные зоны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земли, находящиеся за пределами границ городов, составляющие с городами единую социальную, природную и хозяйственную территорию и не входящую в состав земель иных населенных пунктов.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Реконструкция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изменение параметров объектов капитального строительства, их частей (высоты, количества этажей (далее - этажность), площади, показателей производственной мощности, объема) и качества инженерно-технического обеспечения.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Санитарно-защитная зона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зона, которая отделяет источник негативного воздействия на среду обитания человека от других территорий и служит для снижения вредного воздействия на человека и загрязнения окружающей среды.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Сельское поселение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один или несколько объединенных общей территорией сельских населенных пунктов (поселков, сел, деревень и других сельских населенных пунктов), в которых местное самоуправление осуществляется населением непосредственно и (или) через выборные и иные органы местного самоуправления.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Сквер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объект озеленения города; участок на площади, перекрестке улиц или на примыкающем к улице участке квартала. Планировка сквера включает дорожки, площадки, газоны, цветники, отдельные группы деревьев и кустарников. Скверы предназначаются для кратковременного отдыха пешеходов и художественного оформления архитектурного ансамбля.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Собственник земельного участка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— лицо, обладающее правом собственности на земельный участок.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Стоянка для автомобилей (автостоянка)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здание, сооружение (часть здания, сооружения) или специальная открытая площадка, предназначенные только для хранения (стоянки) автомобилей.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Строительство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создание зданий, строений, сооружений (в том числе на месте сносимых объектов капитального строительства).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Суммарная поэтажная площадь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суммарная площадь всех надземных этажей здания, включая площади всех помещений этажа (в том числе лоджий, лестничных клеток, лифтовых шахт и др.)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Территории общего пользования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территории, которыми беспрепятственно пользуется неограниченный круг лиц (в том числе площади, улицы, проезды, набережные, скверы, бульвары). 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Технический регламент</w:t>
      </w:r>
      <w:r w:rsidRPr="00B77490">
        <w:rPr>
          <w:rFonts w:ascii="Times New Roman" w:hAnsi="Times New Roman" w:cs="Times New Roman"/>
          <w:sz w:val="24"/>
          <w:szCs w:val="24"/>
        </w:rPr>
        <w:t xml:space="preserve"> - документ, который принят международным договором Российской Федерации, ратифицированным в порядке, установленном законодательством Российской Федерации, или федеральным законом, или указом Президента Российской Федерации, или постановлением Правительства Российской Федерации и устанавливает обязательные для применения и исполнения требования к объектам технического регулирования (продукции, в том числе зданиям, строениям и сооружениям, процессам производства, эксплуатации, хранения, перевозки, реализации и утилизации).</w:t>
      </w:r>
    </w:p>
    <w:p w:rsidR="002111D4" w:rsidRPr="00B77490" w:rsidRDefault="002111D4" w:rsidP="002111D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Улица - </w:t>
      </w:r>
      <w:r w:rsidRPr="00B77490">
        <w:rPr>
          <w:rFonts w:ascii="Times New Roman" w:hAnsi="Times New Roman" w:cs="Times New Roman"/>
          <w:sz w:val="24"/>
          <w:szCs w:val="24"/>
        </w:rPr>
        <w:t>путь сообщения на территории населенного пункта, предназначенный преимущественно для общественного и индивидуального легкового транспорта, а также пешеходного движения, расположенный между кварталами застройки и ограниченный красными линиями улично-дорожной сети.</w:t>
      </w:r>
    </w:p>
    <w:p w:rsidR="002111D4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  <w:r w:rsidRPr="00B77490">
        <w:rPr>
          <w:rFonts w:ascii="Times New Roman" w:hAnsi="Times New Roman" w:cs="Times New Roman"/>
        </w:rPr>
        <w:lastRenderedPageBreak/>
        <w:t>Иные понятия, используемые в настоящих нормативах, употребляются в значениях, соответствующих значениям данных понятий, содержащихся в федеральном и региональном законодательстве о градостроительной деятельности.</w:t>
      </w:r>
    </w:p>
    <w:p w:rsidR="002111D4" w:rsidRPr="00B77490" w:rsidRDefault="002111D4" w:rsidP="002111D4">
      <w:pPr>
        <w:pStyle w:val="S0"/>
        <w:spacing w:line="259" w:lineRule="auto"/>
        <w:rPr>
          <w:rFonts w:ascii="Times New Roman" w:hAnsi="Times New Roman" w:cs="Times New Roman"/>
        </w:rPr>
      </w:pP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Используемые сокращения</w:t>
      </w:r>
      <w:bookmarkEnd w:id="35"/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СанПиН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санитарные правила и нормы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СП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свод правил (актуализированная редакция СНиП)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АЗС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автозаправочные станции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СТО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станция технического обслуживания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ТКО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твердые коммунальные отходы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РЭЦ</w:t>
      </w:r>
      <w:r w:rsidRPr="00B77490">
        <w:rPr>
          <w:rFonts w:ascii="Times New Roman" w:hAnsi="Times New Roman" w:cs="Times New Roman"/>
          <w:sz w:val="24"/>
          <w:szCs w:val="24"/>
        </w:rPr>
        <w:t xml:space="preserve">  – ремонтно-эксплуатационное объединение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ПРЭО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производственное ремонтно-эксплуатационное объединение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 xml:space="preserve">СЗЗ </w:t>
      </w:r>
      <w:r w:rsidRPr="00B77490">
        <w:rPr>
          <w:rFonts w:ascii="Times New Roman" w:hAnsi="Times New Roman" w:cs="Times New Roman"/>
          <w:sz w:val="24"/>
          <w:szCs w:val="24"/>
        </w:rPr>
        <w:t>–  санитарно-защитная зона</w:t>
      </w:r>
    </w:p>
    <w:p w:rsidR="002111D4" w:rsidRPr="00B77490" w:rsidRDefault="002111D4" w:rsidP="002111D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490">
        <w:rPr>
          <w:rFonts w:ascii="Times New Roman" w:hAnsi="Times New Roman" w:cs="Times New Roman"/>
          <w:b/>
          <w:sz w:val="24"/>
          <w:szCs w:val="24"/>
        </w:rPr>
        <w:t>МО</w:t>
      </w:r>
      <w:r w:rsidRPr="00B77490">
        <w:rPr>
          <w:rFonts w:ascii="Times New Roman" w:hAnsi="Times New Roman" w:cs="Times New Roman"/>
          <w:sz w:val="24"/>
          <w:szCs w:val="24"/>
        </w:rPr>
        <w:t xml:space="preserve"> – муниципальное образование</w:t>
      </w:r>
    </w:p>
    <w:p w:rsidR="002111D4" w:rsidRDefault="002111D4" w:rsidP="002111D4">
      <w:pPr>
        <w:pStyle w:val="0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2</w:t>
      </w:r>
      <w:r w:rsidRPr="003F6936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Цели и задачи подготовки местных нормативов градостроительного проектирования</w:t>
      </w:r>
      <w:r w:rsidR="00B75208">
        <w:rPr>
          <w:i/>
          <w:sz w:val="28"/>
          <w:szCs w:val="28"/>
        </w:rPr>
        <w:t xml:space="preserve"> м</w:t>
      </w:r>
      <w:r>
        <w:rPr>
          <w:i/>
          <w:sz w:val="28"/>
          <w:szCs w:val="28"/>
        </w:rPr>
        <w:t>униципального района «Сысольский»</w:t>
      </w:r>
    </w:p>
    <w:p w:rsidR="002111D4" w:rsidRPr="00F23B7B" w:rsidRDefault="002111D4" w:rsidP="002111D4">
      <w:pPr>
        <w:pStyle w:val="af1"/>
        <w:rPr>
          <w:lang w:val="ru-RU"/>
        </w:rPr>
      </w:pPr>
      <w:r>
        <w:rPr>
          <w:lang w:val="ru-RU"/>
        </w:rPr>
        <w:t>Целью подготовки</w:t>
      </w:r>
      <w:r w:rsidRPr="00F23B7B">
        <w:rPr>
          <w:lang w:val="ru-RU"/>
        </w:rPr>
        <w:t xml:space="preserve"> местных нормативов градос</w:t>
      </w:r>
      <w:r>
        <w:rPr>
          <w:lang w:val="ru-RU"/>
        </w:rPr>
        <w:t>троительного проектирования муниципального района «Сысольский» является о</w:t>
      </w:r>
      <w:r w:rsidRPr="00F23B7B">
        <w:rPr>
          <w:lang w:val="ru-RU"/>
        </w:rPr>
        <w:t xml:space="preserve">пределение совокупности расчетных показателей минимально допустимого уровня обеспеченности объектами местного значения </w:t>
      </w:r>
      <w:r>
        <w:rPr>
          <w:lang w:val="ru-RU"/>
        </w:rPr>
        <w:t>муниципального района «Сысольский»</w:t>
      </w:r>
      <w:r w:rsidRPr="00F23B7B">
        <w:rPr>
          <w:lang w:val="ru-RU"/>
        </w:rPr>
        <w:t xml:space="preserve">, и расчетных показателей максимально допустимого уровня территориальной доступности таких объектов для населения  </w:t>
      </w:r>
      <w:r>
        <w:rPr>
          <w:lang w:val="ru-RU"/>
        </w:rPr>
        <w:t>муниципального района «Сысольский»</w:t>
      </w:r>
      <w:r w:rsidRPr="00F23B7B">
        <w:rPr>
          <w:lang w:val="ru-RU"/>
        </w:rPr>
        <w:t>.</w:t>
      </w:r>
    </w:p>
    <w:p w:rsidR="002111D4" w:rsidRPr="00F23B7B" w:rsidRDefault="002111D4" w:rsidP="002111D4">
      <w:pPr>
        <w:pStyle w:val="af1"/>
        <w:rPr>
          <w:lang w:val="ru-RU"/>
        </w:rPr>
      </w:pPr>
      <w:r w:rsidRPr="00F23B7B">
        <w:rPr>
          <w:lang w:val="ru-RU"/>
        </w:rPr>
        <w:t xml:space="preserve">При подготовке местных нормативов градостроительного проектирования </w:t>
      </w:r>
      <w:r>
        <w:rPr>
          <w:lang w:val="ru-RU"/>
        </w:rPr>
        <w:t>Муниципального района «Сысольский»</w:t>
      </w:r>
      <w:r w:rsidRPr="00F23B7B">
        <w:rPr>
          <w:lang w:val="ru-RU"/>
        </w:rPr>
        <w:t xml:space="preserve"> и </w:t>
      </w:r>
      <w:r>
        <w:rPr>
          <w:lang w:val="ru-RU"/>
        </w:rPr>
        <w:t>решаются следующие задачи:</w:t>
      </w:r>
    </w:p>
    <w:p w:rsidR="002111D4" w:rsidRPr="00F23B7B" w:rsidRDefault="002111D4" w:rsidP="002111D4">
      <w:pPr>
        <w:pStyle w:val="af1"/>
        <w:rPr>
          <w:lang w:val="ru-RU"/>
        </w:rPr>
      </w:pPr>
      <w:bookmarkStart w:id="36" w:name="OLE_LINK1"/>
      <w:r>
        <w:rPr>
          <w:lang w:val="ru-RU"/>
        </w:rPr>
        <w:t>1. П</w:t>
      </w:r>
      <w:r w:rsidRPr="00F23B7B">
        <w:rPr>
          <w:lang w:val="ru-RU"/>
        </w:rPr>
        <w:t xml:space="preserve">одготовка основной части местных нормативов градостроительного проектирования </w:t>
      </w:r>
      <w:r>
        <w:rPr>
          <w:lang w:val="ru-RU"/>
        </w:rPr>
        <w:t>муниципального района «Сысольский»</w:t>
      </w:r>
      <w:r w:rsidRPr="00F23B7B">
        <w:rPr>
          <w:lang w:val="ru-RU"/>
        </w:rPr>
        <w:t xml:space="preserve"> содержащих расчетные показатели минимально допустимого уровня  обеспеченности населения объектами местного значения, а также расчетные показатели максимально допустимого уровня территориальной доступности таких объектов для населения;</w:t>
      </w:r>
    </w:p>
    <w:p w:rsidR="002111D4" w:rsidRDefault="002111D4" w:rsidP="002111D4">
      <w:pPr>
        <w:pStyle w:val="af1"/>
        <w:rPr>
          <w:lang w:val="ru-RU"/>
        </w:rPr>
      </w:pPr>
      <w:r>
        <w:rPr>
          <w:lang w:val="ru-RU"/>
        </w:rPr>
        <w:t>2. П</w:t>
      </w:r>
      <w:r w:rsidRPr="007E1A56">
        <w:rPr>
          <w:lang w:val="ru-RU"/>
        </w:rPr>
        <w:t xml:space="preserve">одготовка материалов по обоснованию расчетных показателей, содержащихся в основной части местных нормативов градостроительного проектирования </w:t>
      </w:r>
      <w:r>
        <w:rPr>
          <w:lang w:val="ru-RU"/>
        </w:rPr>
        <w:t>муниципального района «Сысольский»;</w:t>
      </w:r>
    </w:p>
    <w:p w:rsidR="002111D4" w:rsidRDefault="002111D4" w:rsidP="002111D4">
      <w:pPr>
        <w:pStyle w:val="af1"/>
        <w:rPr>
          <w:lang w:val="ru-RU"/>
        </w:rPr>
      </w:pPr>
      <w:r>
        <w:rPr>
          <w:lang w:val="ru-RU"/>
        </w:rPr>
        <w:t>3. Подготовка</w:t>
      </w:r>
      <w:r w:rsidRPr="007E1A56">
        <w:rPr>
          <w:lang w:val="ru-RU"/>
        </w:rPr>
        <w:t xml:space="preserve"> правил и области применения расчетных показателей, содержащихся в основной части местных нормативов градостроительного проектирования </w:t>
      </w:r>
      <w:r>
        <w:rPr>
          <w:lang w:val="ru-RU"/>
        </w:rPr>
        <w:t>муниципального района «Сысольский».</w:t>
      </w:r>
    </w:p>
    <w:p w:rsidR="002111D4" w:rsidRDefault="002111D4" w:rsidP="002111D4">
      <w:pPr>
        <w:pStyle w:val="af1"/>
        <w:rPr>
          <w:lang w:val="ru-RU"/>
        </w:rPr>
      </w:pPr>
    </w:p>
    <w:bookmarkEnd w:id="36"/>
    <w:p w:rsidR="002111D4" w:rsidRDefault="002111D4" w:rsidP="002111D4">
      <w:pPr>
        <w:pStyle w:val="0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Pr="003F6936">
        <w:rPr>
          <w:i/>
          <w:sz w:val="28"/>
          <w:szCs w:val="28"/>
        </w:rPr>
        <w:t xml:space="preserve">. </w:t>
      </w:r>
      <w:r w:rsidRPr="00466F98">
        <w:rPr>
          <w:i/>
          <w:sz w:val="28"/>
          <w:szCs w:val="28"/>
        </w:rPr>
        <w:t>Общая характеристика состава и содержания местных нормативов градостроительного проектирования</w:t>
      </w:r>
    </w:p>
    <w:p w:rsidR="002111D4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t>Согласно Федеральному закону от 05.05.2014 № 131-ФЗ «О внесении изменений в Градостроительный кодекс Российской Федерации» в кодекс введено понятие нормативов градостроительного проектирования. Нормативы градостроительного проектирования подразделяются на</w:t>
      </w:r>
      <w:r>
        <w:rPr>
          <w:b w:val="0"/>
        </w:rPr>
        <w:t>:</w:t>
      </w:r>
    </w:p>
    <w:p w:rsidR="002111D4" w:rsidRDefault="002111D4" w:rsidP="002111D4">
      <w:pPr>
        <w:pStyle w:val="02"/>
        <w:spacing w:before="0" w:after="0" w:line="259" w:lineRule="auto"/>
        <w:rPr>
          <w:b w:val="0"/>
        </w:rPr>
      </w:pPr>
      <w:r>
        <w:rPr>
          <w:b w:val="0"/>
        </w:rPr>
        <w:lastRenderedPageBreak/>
        <w:t xml:space="preserve">– </w:t>
      </w:r>
      <w:r w:rsidRPr="00466F98">
        <w:rPr>
          <w:b w:val="0"/>
        </w:rPr>
        <w:t xml:space="preserve"> региональные </w:t>
      </w:r>
      <w:r>
        <w:rPr>
          <w:b w:val="0"/>
        </w:rPr>
        <w:t>нормативы градостроительного проектирования;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>
        <w:rPr>
          <w:b w:val="0"/>
        </w:rPr>
        <w:t xml:space="preserve">– </w:t>
      </w:r>
      <w:r w:rsidRPr="00466F98">
        <w:rPr>
          <w:b w:val="0"/>
        </w:rPr>
        <w:t xml:space="preserve">местные </w:t>
      </w:r>
      <w:r>
        <w:rPr>
          <w:b w:val="0"/>
        </w:rPr>
        <w:t>нормативы градостроительного проектирования</w:t>
      </w:r>
      <w:r w:rsidRPr="00466F98">
        <w:rPr>
          <w:b w:val="0"/>
        </w:rPr>
        <w:t xml:space="preserve"> </w:t>
      </w:r>
      <w:r>
        <w:rPr>
          <w:b w:val="0"/>
        </w:rPr>
        <w:t xml:space="preserve"> </w:t>
      </w:r>
      <w:r w:rsidRPr="00466F98">
        <w:rPr>
          <w:b w:val="0"/>
        </w:rPr>
        <w:t xml:space="preserve">(муниципального района, </w:t>
      </w:r>
      <w:r>
        <w:rPr>
          <w:b w:val="0"/>
        </w:rPr>
        <w:t>городского и сельских поселений</w:t>
      </w:r>
      <w:r w:rsidRPr="00466F98">
        <w:rPr>
          <w:b w:val="0"/>
        </w:rPr>
        <w:t>, городского округа).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t>В соответствии со статьей 1 Градостроительного кодекса Российской Федерации нормативы градостроител</w:t>
      </w:r>
      <w:r>
        <w:rPr>
          <w:b w:val="0"/>
        </w:rPr>
        <w:t>ьного проектирования – это совокупность уста</w:t>
      </w:r>
      <w:r w:rsidRPr="00466F98">
        <w:rPr>
          <w:b w:val="0"/>
        </w:rPr>
        <w:t>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объектами, предусмотренными частями 1, 3 и 4 статьи 29.2 Градостроительного кодекса Российской Федерации, населения субъектов Российской Федерации,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Федерации, муниципальных образований.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t xml:space="preserve">В соответствии с ч. 5 ст. 29.2 Градостроительного кодекса Российской Федерации местные нормативы градостроительного проектирования </w:t>
      </w:r>
      <w:r>
        <w:rPr>
          <w:b w:val="0"/>
        </w:rPr>
        <w:t xml:space="preserve">муниципального района «Сысольский» </w:t>
      </w:r>
      <w:r w:rsidRPr="00466F98">
        <w:rPr>
          <w:b w:val="0"/>
        </w:rPr>
        <w:t>включают в себя: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>
        <w:rPr>
          <w:b w:val="0"/>
        </w:rPr>
        <w:t xml:space="preserve">– </w:t>
      </w:r>
      <w:r w:rsidRPr="00466F98">
        <w:rPr>
          <w:b w:val="0"/>
        </w:rPr>
        <w:t>основную часть (расчетные показатели миним</w:t>
      </w:r>
      <w:r>
        <w:rPr>
          <w:b w:val="0"/>
        </w:rPr>
        <w:t>ально допустимого уровня обеспе</w:t>
      </w:r>
      <w:r w:rsidRPr="00466F98">
        <w:rPr>
          <w:b w:val="0"/>
        </w:rPr>
        <w:t xml:space="preserve">ченности объектами местного значения населения </w:t>
      </w:r>
      <w:r>
        <w:rPr>
          <w:b w:val="0"/>
        </w:rPr>
        <w:t>муниципального района «Сысольский»</w:t>
      </w:r>
      <w:r w:rsidRPr="00466F98">
        <w:rPr>
          <w:b w:val="0"/>
        </w:rPr>
        <w:t xml:space="preserve"> и расчетные показатели максимально допустимого уровня территор</w:t>
      </w:r>
      <w:r>
        <w:rPr>
          <w:b w:val="0"/>
        </w:rPr>
        <w:t>иальной доступности таких объек</w:t>
      </w:r>
      <w:r w:rsidRPr="00466F98">
        <w:rPr>
          <w:b w:val="0"/>
        </w:rPr>
        <w:t xml:space="preserve">тов для населения </w:t>
      </w:r>
      <w:r>
        <w:rPr>
          <w:b w:val="0"/>
        </w:rPr>
        <w:t>муниципального района «Сысольский»</w:t>
      </w:r>
      <w:r w:rsidRPr="00466F98">
        <w:rPr>
          <w:b w:val="0"/>
        </w:rPr>
        <w:t>);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>
        <w:rPr>
          <w:b w:val="0"/>
        </w:rPr>
        <w:t xml:space="preserve">– </w:t>
      </w:r>
      <w:r w:rsidRPr="00466F98">
        <w:rPr>
          <w:b w:val="0"/>
        </w:rPr>
        <w:t>правила и область применения расчетных показателей;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>
        <w:rPr>
          <w:b w:val="0"/>
        </w:rPr>
        <w:t xml:space="preserve">– </w:t>
      </w:r>
      <w:r w:rsidRPr="00466F98">
        <w:rPr>
          <w:b w:val="0"/>
        </w:rPr>
        <w:t>материалы по обоснованию расчетных показателей, содержащихся в основной части местных нормативов градостроительного проектирования.</w:t>
      </w:r>
    </w:p>
    <w:p w:rsidR="002111D4" w:rsidRPr="00466F98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t xml:space="preserve">Местные нормативы градостроительного проектирования </w:t>
      </w:r>
      <w:r>
        <w:rPr>
          <w:b w:val="0"/>
        </w:rPr>
        <w:t>муниципального района «Сысольский»</w:t>
      </w:r>
      <w:r w:rsidRPr="00466F98">
        <w:rPr>
          <w:b w:val="0"/>
        </w:rPr>
        <w:t xml:space="preserve"> содержат показатели минимально допустимого уровня обеспеченности населения объектами местного значения, а также показатели максимально допустимого уровня территориальной доступности таких объектов для населения.</w:t>
      </w:r>
    </w:p>
    <w:p w:rsidR="002111D4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t>Местные нормативы градостроительного проектирования позволяют обеспечить согласованность решений и показателей развития тер</w:t>
      </w:r>
      <w:r>
        <w:rPr>
          <w:b w:val="0"/>
        </w:rPr>
        <w:t>риторий, устанавливаемых в доку</w:t>
      </w:r>
      <w:r w:rsidRPr="00466F98">
        <w:rPr>
          <w:b w:val="0"/>
        </w:rPr>
        <w:t xml:space="preserve">ментах территориального планирования </w:t>
      </w:r>
      <w:r>
        <w:rPr>
          <w:b w:val="0"/>
        </w:rPr>
        <w:t>муниципального района «Сысольский».</w:t>
      </w:r>
      <w:r w:rsidRPr="00466F98">
        <w:rPr>
          <w:b w:val="0"/>
        </w:rPr>
        <w:t xml:space="preserve"> </w:t>
      </w:r>
    </w:p>
    <w:p w:rsidR="002111D4" w:rsidRDefault="002111D4" w:rsidP="002111D4">
      <w:pPr>
        <w:pStyle w:val="02"/>
        <w:spacing w:before="0" w:after="0" w:line="259" w:lineRule="auto"/>
        <w:rPr>
          <w:b w:val="0"/>
        </w:rPr>
      </w:pPr>
      <w:r w:rsidRPr="00466F98">
        <w:rPr>
          <w:b w:val="0"/>
        </w:rPr>
        <w:t xml:space="preserve">При разработке местных нормативов градостроительного проектирования </w:t>
      </w:r>
      <w:r>
        <w:rPr>
          <w:b w:val="0"/>
        </w:rPr>
        <w:t>муниципального района «Сысольский»</w:t>
      </w:r>
      <w:r w:rsidRPr="00466F98">
        <w:rPr>
          <w:b w:val="0"/>
        </w:rPr>
        <w:t xml:space="preserve"> учтены</w:t>
      </w:r>
      <w:r>
        <w:rPr>
          <w:b w:val="0"/>
        </w:rPr>
        <w:t xml:space="preserve"> </w:t>
      </w:r>
      <w:r w:rsidRPr="00466F98">
        <w:rPr>
          <w:b w:val="0"/>
        </w:rPr>
        <w:t>предельно допустимые нагрузки на окружающую среду на основе определения ее потенциальных возможностей, режима рационального использования природных и иных ресурсов с целью обеспечения наиболее благоприятных условий жизни населения, недопущения разрушения естественных экологических систем и необратимы</w:t>
      </w:r>
      <w:r>
        <w:rPr>
          <w:b w:val="0"/>
        </w:rPr>
        <w:t xml:space="preserve">х изменений в окружающей среде, </w:t>
      </w:r>
      <w:r w:rsidRPr="00466F98">
        <w:rPr>
          <w:b w:val="0"/>
        </w:rPr>
        <w:t>техноге</w:t>
      </w:r>
      <w:r>
        <w:rPr>
          <w:b w:val="0"/>
        </w:rPr>
        <w:t>нные изменения окружающей среды.</w:t>
      </w:r>
    </w:p>
    <w:p w:rsidR="002111D4" w:rsidRDefault="002111D4" w:rsidP="002111D4">
      <w:pPr>
        <w:pStyle w:val="02"/>
        <w:spacing w:before="0" w:after="0" w:line="259" w:lineRule="auto"/>
        <w:rPr>
          <w:b w:val="0"/>
        </w:rPr>
      </w:pPr>
    </w:p>
    <w:p w:rsidR="002111D4" w:rsidRDefault="002111D4" w:rsidP="002111D4">
      <w:pPr>
        <w:pStyle w:val="02"/>
        <w:jc w:val="center"/>
        <w:rPr>
          <w:i/>
          <w:sz w:val="28"/>
          <w:szCs w:val="28"/>
        </w:rPr>
      </w:pPr>
    </w:p>
    <w:p w:rsidR="002111D4" w:rsidRDefault="002111D4" w:rsidP="002111D4">
      <w:pPr>
        <w:pStyle w:val="02"/>
        <w:jc w:val="center"/>
        <w:rPr>
          <w:i/>
          <w:sz w:val="28"/>
          <w:szCs w:val="28"/>
        </w:rPr>
      </w:pPr>
    </w:p>
    <w:p w:rsidR="002111D4" w:rsidRDefault="002111D4" w:rsidP="002111D4">
      <w:pPr>
        <w:pStyle w:val="0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4</w:t>
      </w:r>
      <w:r w:rsidRPr="003F6936">
        <w:rPr>
          <w:i/>
          <w:sz w:val="28"/>
          <w:szCs w:val="28"/>
        </w:rPr>
        <w:t xml:space="preserve">. </w:t>
      </w:r>
      <w:r w:rsidRPr="00274D52">
        <w:rPr>
          <w:i/>
          <w:sz w:val="28"/>
          <w:szCs w:val="28"/>
        </w:rPr>
        <w:t>Результаты анализа административно-территориального устройства, природно-климатических и социально-экономических условий развития</w:t>
      </w:r>
      <w:r>
        <w:rPr>
          <w:i/>
          <w:sz w:val="28"/>
          <w:szCs w:val="28"/>
        </w:rPr>
        <w:t xml:space="preserve"> муниципального образования  муниципальный район «Сысольский»</w:t>
      </w:r>
      <w:r w:rsidRPr="00274D52">
        <w:rPr>
          <w:i/>
          <w:sz w:val="28"/>
          <w:szCs w:val="28"/>
        </w:rPr>
        <w:t>, влияющих на установление расчетных показателей</w:t>
      </w:r>
    </w:p>
    <w:p w:rsidR="002111D4" w:rsidRDefault="002111D4" w:rsidP="00310F87">
      <w:pPr>
        <w:pStyle w:val="02"/>
        <w:spacing w:before="0" w:after="0" w:line="259" w:lineRule="auto"/>
        <w:ind w:firstLine="0"/>
        <w:rPr>
          <w:b w:val="0"/>
        </w:rPr>
      </w:pPr>
      <w:r>
        <w:t xml:space="preserve">            4</w:t>
      </w:r>
      <w:r w:rsidRPr="001C3AC9">
        <w:t>.1. Анализ административно-территориального устройства</w:t>
      </w:r>
      <w:r w:rsidRPr="001C3AC9">
        <w:rPr>
          <w:b w:val="0"/>
        </w:rPr>
        <w:t xml:space="preserve"> </w:t>
      </w:r>
    </w:p>
    <w:p w:rsidR="00310F87" w:rsidRPr="001C3AC9" w:rsidRDefault="00310F87" w:rsidP="00310F87">
      <w:pPr>
        <w:pStyle w:val="02"/>
        <w:spacing w:before="0" w:after="0" w:line="259" w:lineRule="auto"/>
        <w:ind w:firstLine="0"/>
        <w:rPr>
          <w:b w:val="0"/>
        </w:rPr>
      </w:pPr>
    </w:p>
    <w:p w:rsidR="00310F87" w:rsidRP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район «Сысольский»</w:t>
      </w:r>
      <w:r w:rsidRPr="00310F87">
        <w:rPr>
          <w:rFonts w:ascii="Times New Roman" w:hAnsi="Times New Roman" w:cs="Times New Roman"/>
          <w:sz w:val="24"/>
          <w:szCs w:val="24"/>
        </w:rPr>
        <w:t xml:space="preserve"> расположен в южной части Республики Коми и граничит с Архангельской областью, а также территориями Сыктывдинского, Койгородского, Прилузского районов республики. Расстояние от административного центра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F87">
        <w:rPr>
          <w:rFonts w:ascii="Times New Roman" w:hAnsi="Times New Roman" w:cs="Times New Roman"/>
          <w:sz w:val="24"/>
          <w:szCs w:val="24"/>
        </w:rPr>
        <w:t>Визинга до г.Сыктывкара 88 км. Территорию района пересекает автотрасса федерального значения Киров-Сыктывкар.</w:t>
      </w:r>
    </w:p>
    <w:p w:rsidR="00310F87" w:rsidRP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F87">
        <w:rPr>
          <w:rFonts w:ascii="Times New Roman" w:hAnsi="Times New Roman" w:cs="Times New Roman"/>
          <w:sz w:val="24"/>
          <w:szCs w:val="24"/>
        </w:rPr>
        <w:t>Площадь территории района составляет – 6,071 тыс.кв.м</w:t>
      </w:r>
      <w:r>
        <w:rPr>
          <w:rFonts w:ascii="Times New Roman" w:hAnsi="Times New Roman" w:cs="Times New Roman"/>
          <w:sz w:val="24"/>
          <w:szCs w:val="24"/>
        </w:rPr>
        <w:t>. Численность населения – 13,007</w:t>
      </w:r>
      <w:r w:rsidRPr="00310F87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 xml:space="preserve">. чел (согласно статистическим данным). Плотность населения – 2,14 </w:t>
      </w:r>
      <w:r w:rsidRPr="00310F87">
        <w:rPr>
          <w:rFonts w:ascii="Times New Roman" w:hAnsi="Times New Roman" w:cs="Times New Roman"/>
          <w:sz w:val="24"/>
          <w:szCs w:val="24"/>
        </w:rPr>
        <w:t xml:space="preserve">чел. на 1 кв.км. </w:t>
      </w:r>
    </w:p>
    <w:p w:rsid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F87">
        <w:rPr>
          <w:rFonts w:ascii="Times New Roman" w:hAnsi="Times New Roman" w:cs="Times New Roman"/>
          <w:sz w:val="24"/>
          <w:szCs w:val="24"/>
        </w:rPr>
        <w:t>Административным и экономическим центром района является сел</w:t>
      </w:r>
      <w:r>
        <w:rPr>
          <w:rFonts w:ascii="Times New Roman" w:hAnsi="Times New Roman" w:cs="Times New Roman"/>
          <w:sz w:val="24"/>
          <w:szCs w:val="24"/>
        </w:rPr>
        <w:t>о Визинга с населением 7, 016 тыс. чел.</w:t>
      </w:r>
      <w:r w:rsidRPr="00310F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(согласно статистическим данным).</w:t>
      </w:r>
    </w:p>
    <w:p w:rsid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F87">
        <w:rPr>
          <w:rFonts w:ascii="Times New Roman" w:hAnsi="Times New Roman" w:cs="Times New Roman"/>
          <w:sz w:val="24"/>
          <w:szCs w:val="24"/>
        </w:rPr>
        <w:t>На территории района расположено 11 сельских поселений с 79 населенными пунктами, сведения о к</w:t>
      </w:r>
      <w:r>
        <w:rPr>
          <w:rFonts w:ascii="Times New Roman" w:hAnsi="Times New Roman" w:cs="Times New Roman"/>
          <w:sz w:val="24"/>
          <w:szCs w:val="24"/>
        </w:rPr>
        <w:t>оторых представлены в таблице  4.1.1.</w:t>
      </w:r>
    </w:p>
    <w:p w:rsid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Таблица 4.1.1</w:t>
      </w:r>
    </w:p>
    <w:tbl>
      <w:tblPr>
        <w:tblW w:w="51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085"/>
        <w:gridCol w:w="3645"/>
        <w:gridCol w:w="2799"/>
      </w:tblGrid>
      <w:tr w:rsidR="00310F87" w:rsidRPr="00310F87" w:rsidTr="00CD577E">
        <w:trPr>
          <w:tblHeader/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10F87" w:rsidRPr="00310F87" w:rsidRDefault="00310F87" w:rsidP="00310F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10F87" w:rsidRPr="00CD577E" w:rsidRDefault="00310F87" w:rsidP="0031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77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сельского поселения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10F87" w:rsidRPr="00CD577E" w:rsidRDefault="00310F87" w:rsidP="00310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77E">
              <w:rPr>
                <w:rFonts w:ascii="Times New Roman" w:hAnsi="Times New Roman" w:cs="Times New Roman"/>
                <w:b/>
                <w:sz w:val="20"/>
                <w:szCs w:val="20"/>
              </w:rPr>
              <w:t>Входящие в состав сельского поселения населенные пункты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310F87" w:rsidRPr="00CD577E" w:rsidRDefault="00310F87" w:rsidP="00310F87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577E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Административный центр сельского поселения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Визинга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Визинга, д. Елин, д. Рай д. Горьковская, д. Кольёль, д. Митюшсикт, , д. Рочевгрезд, д. Сорд, д. Чукаиб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 Визинга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Визиндор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п. Визиндор, пст. Щугрэм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п. Визиндор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Вотча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Вотча, д. Ляпин, д. Велпом, д. Кырув, д. Ягдор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 Вотча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Гагшор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Гагшор, п. Бортом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Гагшор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Заозерье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п. Заозерье, п. Исанево, д. Заозерье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п. Заозерье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Куниб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Куниб, п. Копса, д. Вадыб</w:t>
            </w:r>
            <w:r w:rsidR="00381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п. Первомайский, д. Пустошь, д. Шорйыв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Куниб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0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Куратово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Куратово, д. Волим, д. Костин, д. Мом, д. Уличпом, д. Слобода, д. Бубдор, д. Семановцы, д. Ждановцы, д. Прокопьевка, д. Расчой, д. Шорйыв, д. Ыбпом, д. Картасикт, д. Сорма, д. Ягыб д. Ивановцы, д. Заречное, д. Савуковчи, д. Раевсикт, д. Помйыв, д. Шучи, д. Семушино, д. Утка-Видзь, д. Мельниковчи, д. Хваловцы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Куратово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62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Межадор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Межадор, д. Малешор, д. Ягдор д. Тыдор, д. Утога</w:t>
            </w:r>
            <w:r w:rsidR="00381E06">
              <w:rPr>
                <w:rFonts w:ascii="Times New Roman" w:hAnsi="Times New Roman" w:cs="Times New Roman"/>
                <w:sz w:val="20"/>
                <w:szCs w:val="20"/>
              </w:rPr>
              <w:t>, д. Шорсай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Межадор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62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Палауз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Палауз, д. Вознесенская, д. Подгорье, д. Катыдпом, д. Ярковская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с.Палауз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62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Пыёлдино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Пыёлдино, д. Бортом, д. Волокпом, д. Кузивансикт, д. Озынпом, д. Раевсикт, д. Теплой, д. Тяпорсикт, д. Юманьсикт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с.Пыёлдино</w:t>
            </w:r>
          </w:p>
        </w:tc>
      </w:tr>
      <w:tr w:rsidR="00310F87" w:rsidRPr="00310F87" w:rsidTr="00310F87">
        <w:trPr>
          <w:jc w:val="center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left="-462"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pStyle w:val="6-4"/>
              <w:ind w:left="0" w:firstLine="62"/>
              <w:rPr>
                <w:sz w:val="20"/>
                <w:szCs w:val="20"/>
              </w:rPr>
            </w:pPr>
            <w:r w:rsidRPr="00310F87">
              <w:rPr>
                <w:sz w:val="20"/>
                <w:szCs w:val="20"/>
              </w:rPr>
              <w:t>Сельское поселение Чухлэм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 Чухлэм, п. Ёльбаза, д. Ключ, д. Дав, д. Старый Чухлэм, д. Ягдор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87" w:rsidRPr="00310F87" w:rsidRDefault="00310F87" w:rsidP="00310F87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310F87">
              <w:rPr>
                <w:rFonts w:ascii="Times New Roman" w:hAnsi="Times New Roman" w:cs="Times New Roman"/>
                <w:sz w:val="20"/>
                <w:szCs w:val="20"/>
              </w:rPr>
              <w:t>с.Чухлэм</w:t>
            </w:r>
          </w:p>
        </w:tc>
      </w:tr>
    </w:tbl>
    <w:p w:rsidR="00310F87" w:rsidRP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4E33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F87">
        <w:rPr>
          <w:rFonts w:ascii="Times New Roman" w:hAnsi="Times New Roman" w:cs="Times New Roman"/>
          <w:sz w:val="24"/>
          <w:szCs w:val="24"/>
        </w:rPr>
        <w:t>Населенные пункты в поселениях расположены преимущественно вдоль автодорог и формируют пять относительно компактных «кустовых» систем расселения: визингскую, межадорскую, пыелдино-палаузскую, чухломскую и куратовскую.</w:t>
      </w:r>
    </w:p>
    <w:p w:rsidR="00310F87" w:rsidRPr="00310F87" w:rsidRDefault="00310F87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F87">
        <w:rPr>
          <w:rFonts w:ascii="Times New Roman" w:hAnsi="Times New Roman" w:cs="Times New Roman"/>
          <w:sz w:val="24"/>
          <w:szCs w:val="24"/>
        </w:rPr>
        <w:t xml:space="preserve">Для расселения населения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310F87">
        <w:rPr>
          <w:rFonts w:ascii="Times New Roman" w:hAnsi="Times New Roman" w:cs="Times New Roman"/>
          <w:sz w:val="24"/>
          <w:szCs w:val="24"/>
        </w:rPr>
        <w:t xml:space="preserve"> характерны следующие особенности:</w:t>
      </w:r>
    </w:p>
    <w:p w:rsidR="00310F87" w:rsidRPr="00310F87" w:rsidRDefault="00CD577E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10F87" w:rsidRPr="00310F87">
        <w:rPr>
          <w:rFonts w:ascii="Times New Roman" w:hAnsi="Times New Roman" w:cs="Times New Roman"/>
          <w:sz w:val="24"/>
          <w:szCs w:val="24"/>
        </w:rPr>
        <w:t>сельские поселения - основная форма расселения;</w:t>
      </w:r>
    </w:p>
    <w:p w:rsidR="00310F87" w:rsidRPr="00310F87" w:rsidRDefault="00CD577E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10F87" w:rsidRPr="00310F87">
        <w:rPr>
          <w:rFonts w:ascii="Times New Roman" w:hAnsi="Times New Roman" w:cs="Times New Roman"/>
          <w:sz w:val="24"/>
          <w:szCs w:val="24"/>
        </w:rPr>
        <w:t>все население района - сельское население;</w:t>
      </w:r>
    </w:p>
    <w:p w:rsidR="00310F87" w:rsidRPr="00310F87" w:rsidRDefault="00CD577E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10F87" w:rsidRPr="00310F87">
        <w:rPr>
          <w:rFonts w:ascii="Times New Roman" w:hAnsi="Times New Roman" w:cs="Times New Roman"/>
          <w:sz w:val="24"/>
          <w:szCs w:val="24"/>
        </w:rPr>
        <w:t>существенная дифференциация плотности населения (относительно большая доля населения, проживающего в крупных сельских поселениях);</w:t>
      </w:r>
    </w:p>
    <w:p w:rsidR="00310F87" w:rsidRDefault="00CD577E" w:rsidP="00310F8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10F87" w:rsidRPr="00310F87">
        <w:rPr>
          <w:rFonts w:ascii="Times New Roman" w:hAnsi="Times New Roman" w:cs="Times New Roman"/>
          <w:sz w:val="24"/>
          <w:szCs w:val="24"/>
        </w:rPr>
        <w:t>низкая плотность заселения (н</w:t>
      </w:r>
      <w:r w:rsidR="00310F87">
        <w:rPr>
          <w:rFonts w:ascii="Times New Roman" w:hAnsi="Times New Roman" w:cs="Times New Roman"/>
          <w:sz w:val="24"/>
          <w:szCs w:val="24"/>
        </w:rPr>
        <w:t>а 1 кв. километр приходится 2,14 жителя</w:t>
      </w:r>
      <w:r w:rsidR="00310F87" w:rsidRPr="00310F87">
        <w:rPr>
          <w:rFonts w:ascii="Times New Roman" w:hAnsi="Times New Roman" w:cs="Times New Roman"/>
          <w:sz w:val="24"/>
          <w:szCs w:val="24"/>
        </w:rPr>
        <w:t>).</w:t>
      </w:r>
    </w:p>
    <w:p w:rsidR="000B4E33" w:rsidRDefault="000B4E33" w:rsidP="0086672C">
      <w:pPr>
        <w:spacing w:after="0" w:line="360" w:lineRule="auto"/>
        <w:jc w:val="both"/>
      </w:pPr>
    </w:p>
    <w:p w:rsidR="00CD577E" w:rsidRDefault="00CD577E" w:rsidP="00CD577E">
      <w:pPr>
        <w:pStyle w:val="02"/>
        <w:spacing w:before="0" w:after="0" w:line="259" w:lineRule="auto"/>
      </w:pPr>
      <w:r>
        <w:t>4</w:t>
      </w:r>
      <w:r w:rsidRPr="00913AE6">
        <w:t xml:space="preserve">.2. Анализ природно-климатических условий развития </w:t>
      </w:r>
    </w:p>
    <w:p w:rsidR="00CD577E" w:rsidRDefault="00CD577E" w:rsidP="00CD577E">
      <w:pPr>
        <w:pStyle w:val="02"/>
        <w:spacing w:before="0" w:after="0" w:line="259" w:lineRule="auto"/>
      </w:pPr>
    </w:p>
    <w:p w:rsidR="001B7AFB" w:rsidRP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Климат </w:t>
      </w:r>
      <w:r w:rsidR="0096743D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1B7AFB">
        <w:rPr>
          <w:rFonts w:ascii="Times New Roman" w:hAnsi="Times New Roman" w:cs="Times New Roman"/>
          <w:sz w:val="24"/>
          <w:szCs w:val="24"/>
        </w:rPr>
        <w:t xml:space="preserve"> умеренно-континентальный, лето короткое и умеренно-прохладное, зима многоснежная, продолжительная и умеренно-холодная. Климат формируется в условиях малого количества солнечной радиации зимой, под воздействием северных морей и интенсивного западного переноса воздушных масс. Вынос теплого морского воздуха, связанный с прохождением атлантических циклонов, и частые вторжения арктического воздуха с Северного Ледовитого океана придают погоде большую неустойчивость в течение всего года. </w:t>
      </w:r>
    </w:p>
    <w:p w:rsidR="001B7AFB" w:rsidRP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Годовая амплитуда температур составляет 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31,4 </w:t>
      </w:r>
      <w:r w:rsidRPr="001B7AFB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Pr="001B7AFB">
        <w:rPr>
          <w:rFonts w:ascii="Times New Roman" w:hAnsi="Times New Roman" w:cs="Times New Roman"/>
          <w:bCs/>
          <w:sz w:val="24"/>
          <w:szCs w:val="24"/>
        </w:rPr>
        <w:t>С</w:t>
      </w:r>
      <w:r w:rsidRPr="001B7AFB">
        <w:rPr>
          <w:rFonts w:ascii="Times New Roman" w:hAnsi="Times New Roman" w:cs="Times New Roman"/>
          <w:sz w:val="24"/>
          <w:szCs w:val="24"/>
        </w:rPr>
        <w:t xml:space="preserve">. Самым теплым месяцем года является июль (средняя месячная температура 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+16,7 </w:t>
      </w:r>
      <w:r w:rsidRPr="001B7AFB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Pr="001B7AFB">
        <w:rPr>
          <w:rFonts w:ascii="Times New Roman" w:hAnsi="Times New Roman" w:cs="Times New Roman"/>
          <w:bCs/>
          <w:sz w:val="24"/>
          <w:szCs w:val="24"/>
        </w:rPr>
        <w:t>С</w:t>
      </w:r>
      <w:r w:rsidRPr="001B7AFB">
        <w:rPr>
          <w:rFonts w:ascii="Times New Roman" w:hAnsi="Times New Roman" w:cs="Times New Roman"/>
          <w:sz w:val="24"/>
          <w:szCs w:val="24"/>
        </w:rPr>
        <w:t xml:space="preserve">), самым холодным - январь (минус 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14,7 </w:t>
      </w:r>
      <w:r w:rsidRPr="001B7AFB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Pr="001B7AFB">
        <w:rPr>
          <w:rFonts w:ascii="Times New Roman" w:hAnsi="Times New Roman" w:cs="Times New Roman"/>
          <w:bCs/>
          <w:sz w:val="24"/>
          <w:szCs w:val="24"/>
        </w:rPr>
        <w:t>С</w:t>
      </w:r>
      <w:r w:rsidRPr="001B7AFB">
        <w:rPr>
          <w:rFonts w:ascii="Times New Roman" w:hAnsi="Times New Roman" w:cs="Times New Roman"/>
          <w:sz w:val="24"/>
          <w:szCs w:val="24"/>
        </w:rPr>
        <w:t xml:space="preserve">). Среднегодовая температура воздуха, по данным метеостанции </w:t>
      </w:r>
      <w:r w:rsidRPr="001B7AFB">
        <w:rPr>
          <w:rFonts w:ascii="Times New Roman" w:hAnsi="Times New Roman" w:cs="Times New Roman"/>
          <w:bCs/>
          <w:sz w:val="24"/>
          <w:szCs w:val="24"/>
        </w:rPr>
        <w:t>Пустошь,</w:t>
      </w:r>
      <w:r w:rsidRPr="001B7AFB">
        <w:rPr>
          <w:rFonts w:ascii="Times New Roman" w:hAnsi="Times New Roman" w:cs="Times New Roman"/>
          <w:sz w:val="24"/>
          <w:szCs w:val="24"/>
        </w:rPr>
        <w:t xml:space="preserve"> равна 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0,6 </w:t>
      </w:r>
      <w:r w:rsidRPr="001B7AFB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Pr="001B7AFB">
        <w:rPr>
          <w:rFonts w:ascii="Times New Roman" w:hAnsi="Times New Roman" w:cs="Times New Roman"/>
          <w:bCs/>
          <w:sz w:val="24"/>
          <w:szCs w:val="24"/>
        </w:rPr>
        <w:t>С</w:t>
      </w:r>
      <w:r w:rsidRPr="001B7AFB">
        <w:rPr>
          <w:rFonts w:ascii="Times New Roman" w:hAnsi="Times New Roman" w:cs="Times New Roman"/>
          <w:sz w:val="24"/>
          <w:szCs w:val="24"/>
        </w:rPr>
        <w:t xml:space="preserve">. Число дней со средней суточной температурой воздуха выше 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0 </w:t>
      </w:r>
      <w:r w:rsidRPr="001B7AFB">
        <w:rPr>
          <w:rFonts w:ascii="Times New Roman" w:hAnsi="Times New Roman" w:cs="Times New Roman"/>
          <w:bCs/>
          <w:sz w:val="24"/>
          <w:szCs w:val="24"/>
        </w:rPr>
        <w:sym w:font="Symbol" w:char="F0B0"/>
      </w:r>
      <w:r w:rsidRPr="001B7AFB">
        <w:rPr>
          <w:rFonts w:ascii="Times New Roman" w:hAnsi="Times New Roman" w:cs="Times New Roman"/>
          <w:bCs/>
          <w:sz w:val="24"/>
          <w:szCs w:val="24"/>
        </w:rPr>
        <w:t>С</w:t>
      </w:r>
      <w:r w:rsidRPr="001B7AFB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Pr="001B7AFB">
        <w:rPr>
          <w:rFonts w:ascii="Times New Roman" w:hAnsi="Times New Roman" w:cs="Times New Roman"/>
          <w:bCs/>
          <w:sz w:val="24"/>
          <w:szCs w:val="24"/>
        </w:rPr>
        <w:t xml:space="preserve"> 191</w:t>
      </w:r>
      <w:r w:rsidRPr="001B7AFB">
        <w:rPr>
          <w:rFonts w:ascii="Times New Roman" w:hAnsi="Times New Roman" w:cs="Times New Roman"/>
          <w:sz w:val="24"/>
          <w:szCs w:val="24"/>
        </w:rPr>
        <w:t>.</w:t>
      </w:r>
    </w:p>
    <w:p w:rsidR="001B7AFB" w:rsidRP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Территория относится к зоне влажного климата с весьма развитой циклонической деятельностью. Особенно обильные осадки выпадают при циклонах, поступающих из районов Черного и Средиземного морей. Циклоны с Атлантики приносят осадки менее интенсивные, но более продолжительные. Среднегодовое количество осадков равно </w:t>
      </w:r>
      <w:smartTag w:uri="urn:schemas-microsoft-com:office:smarttags" w:element="metricconverter">
        <w:smartTagPr>
          <w:attr w:name="ProductID" w:val="536 мм"/>
        </w:smartTagPr>
        <w:r w:rsidRPr="001B7AFB">
          <w:rPr>
            <w:rFonts w:ascii="Times New Roman" w:hAnsi="Times New Roman" w:cs="Times New Roman"/>
            <w:bCs/>
            <w:sz w:val="24"/>
            <w:szCs w:val="24"/>
          </w:rPr>
          <w:t>536 мм</w:t>
        </w:r>
      </w:smartTag>
      <w:r w:rsidRPr="001B7A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Снежный покров является фактором, оказывающим существенное влияние на формирование климата в зимний период, в основном вследствие большой отражательной способности поверхности снега. В то же время снежный покров предохраняет почву от глубокого промерзания. Наиболее интенсивный рост высоты снежного покрова идет от ноября к январю, в месяцы с наибольшей повторяемостью циклонической погоды, когда сохраняются основные запасы снега. Наибольшей величины он достигает во второй декаде марта. Наибольшая за зиму средняя высота снежного покрова </w:t>
      </w:r>
      <w:r w:rsidRPr="001B7AFB">
        <w:rPr>
          <w:rFonts w:ascii="Times New Roman" w:hAnsi="Times New Roman" w:cs="Times New Roman"/>
          <w:bCs/>
          <w:sz w:val="24"/>
          <w:szCs w:val="24"/>
        </w:rPr>
        <w:t>в лесу</w:t>
      </w:r>
      <w:r w:rsidRPr="001B7AFB">
        <w:rPr>
          <w:rFonts w:ascii="Times New Roman" w:hAnsi="Times New Roman" w:cs="Times New Roman"/>
          <w:sz w:val="24"/>
          <w:szCs w:val="24"/>
        </w:rPr>
        <w:t xml:space="preserve"> составляет </w:t>
      </w:r>
      <w:smartTag w:uri="urn:schemas-microsoft-com:office:smarttags" w:element="metricconverter">
        <w:smartTagPr>
          <w:attr w:name="ProductID" w:val="67 см"/>
        </w:smartTagPr>
        <w:r w:rsidRPr="001B7AFB">
          <w:rPr>
            <w:rFonts w:ascii="Times New Roman" w:hAnsi="Times New Roman" w:cs="Times New Roman"/>
            <w:bCs/>
            <w:sz w:val="24"/>
            <w:szCs w:val="24"/>
          </w:rPr>
          <w:t>67 см</w:t>
        </w:r>
      </w:smartTag>
      <w:r w:rsidRPr="001B7AFB">
        <w:rPr>
          <w:rFonts w:ascii="Times New Roman" w:hAnsi="Times New Roman" w:cs="Times New Roman"/>
          <w:sz w:val="24"/>
          <w:szCs w:val="24"/>
        </w:rPr>
        <w:t>.</w:t>
      </w:r>
    </w:p>
    <w:p w:rsidR="001B7AFB" w:rsidRP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В целом за год преобладают ветры </w:t>
      </w:r>
      <w:r w:rsidRPr="001B7AFB">
        <w:rPr>
          <w:rFonts w:ascii="Times New Roman" w:hAnsi="Times New Roman" w:cs="Times New Roman"/>
          <w:bCs/>
          <w:sz w:val="24"/>
          <w:szCs w:val="24"/>
        </w:rPr>
        <w:t>юго-западного</w:t>
      </w:r>
      <w:r w:rsidRPr="001B7AFB">
        <w:rPr>
          <w:rFonts w:ascii="Times New Roman" w:hAnsi="Times New Roman" w:cs="Times New Roman"/>
          <w:sz w:val="24"/>
          <w:szCs w:val="24"/>
        </w:rPr>
        <w:t xml:space="preserve"> направления. Среднегодовая скорость ветра </w:t>
      </w:r>
      <w:r w:rsidRPr="001B7AFB">
        <w:rPr>
          <w:rFonts w:ascii="Times New Roman" w:hAnsi="Times New Roman" w:cs="Times New Roman"/>
          <w:bCs/>
          <w:sz w:val="24"/>
          <w:szCs w:val="24"/>
        </w:rPr>
        <w:t>3,6</w:t>
      </w:r>
      <w:r w:rsidRPr="001B7AFB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Pr="001B7AFB">
        <w:rPr>
          <w:rFonts w:ascii="Times New Roman" w:hAnsi="Times New Roman" w:cs="Times New Roman"/>
          <w:bCs/>
          <w:sz w:val="24"/>
          <w:szCs w:val="24"/>
        </w:rPr>
        <w:t>м/с</w:t>
      </w:r>
      <w:r w:rsidRPr="001B7AFB">
        <w:rPr>
          <w:rFonts w:ascii="Times New Roman" w:hAnsi="Times New Roman" w:cs="Times New Roman"/>
          <w:sz w:val="24"/>
          <w:szCs w:val="24"/>
        </w:rPr>
        <w:t>.</w:t>
      </w:r>
    </w:p>
    <w:p w:rsid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Согласно СНиП 23-01-99 «Строительная климатология» территория </w:t>
      </w:r>
      <w:r w:rsidR="0096743D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1B7AFB">
        <w:rPr>
          <w:rFonts w:ascii="Times New Roman" w:hAnsi="Times New Roman" w:cs="Times New Roman"/>
          <w:sz w:val="24"/>
          <w:szCs w:val="24"/>
        </w:rPr>
        <w:t xml:space="preserve"> по климатическому районированию относится к климатическому подрайону I В. Для территории характерны высокая степень дифференциации климатических условий, неустойчивость и резкая смена погодных условий.</w:t>
      </w:r>
    </w:p>
    <w:p w:rsidR="001B7AFB" w:rsidRDefault="001B7AFB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Гидрографическая сеть </w:t>
      </w:r>
      <w:r w:rsidR="0096743D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1B7AFB">
        <w:rPr>
          <w:rFonts w:ascii="Times New Roman" w:hAnsi="Times New Roman" w:cs="Times New Roman"/>
          <w:sz w:val="24"/>
          <w:szCs w:val="24"/>
        </w:rPr>
        <w:t xml:space="preserve"> принадлежит бассейну р. Вычегда. Главная река - р. Сысола (среднее течение). Длина реки составляет 487 к</w:t>
      </w:r>
      <w:r>
        <w:rPr>
          <w:rFonts w:ascii="Times New Roman" w:hAnsi="Times New Roman" w:cs="Times New Roman"/>
          <w:sz w:val="24"/>
          <w:szCs w:val="24"/>
        </w:rPr>
        <w:t>м, площадь бассейна - 17 200 кв.м</w:t>
      </w:r>
      <w:r w:rsidRPr="001B7AFB">
        <w:rPr>
          <w:rFonts w:ascii="Times New Roman" w:hAnsi="Times New Roman" w:cs="Times New Roman"/>
          <w:sz w:val="24"/>
          <w:szCs w:val="24"/>
        </w:rPr>
        <w:t>. Наиболее значительными ее притоками на территории района являются рр. Большая и Малая Визинга (левые притоки р. Сысола), берущие начало на водоразделе бассейна рр. Вычегда (в ее нижнем течении), Сысола и Луза. Из правых притоков р. Сысола можно выделить р. Поинга.</w:t>
      </w:r>
    </w:p>
    <w:p w:rsidR="001B7AFB" w:rsidRPr="001B7AFB" w:rsidRDefault="001B7AFB" w:rsidP="0096743D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 xml:space="preserve">Территория </w:t>
      </w:r>
      <w:r w:rsidR="0096743D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1B7AFB">
        <w:rPr>
          <w:rFonts w:ascii="Times New Roman" w:hAnsi="Times New Roman" w:cs="Times New Roman"/>
          <w:sz w:val="24"/>
          <w:szCs w:val="24"/>
        </w:rPr>
        <w:t xml:space="preserve"> расположена в зоне избыточного увлажнения, охватывает среднюю часть бассейна р. Сысола, покрыта развитой речной сетью. Границы </w:t>
      </w:r>
      <w:r w:rsidR="0096743D"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1B7AFB">
        <w:rPr>
          <w:rFonts w:ascii="Times New Roman" w:hAnsi="Times New Roman" w:cs="Times New Roman"/>
          <w:sz w:val="24"/>
          <w:szCs w:val="24"/>
        </w:rPr>
        <w:t xml:space="preserve"> практически полностью совпадают с водораздельной линией бассейнов главных рек или их притоков.</w:t>
      </w:r>
    </w:p>
    <w:p w:rsidR="0096743D" w:rsidRDefault="001B7AFB" w:rsidP="009674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AFB">
        <w:rPr>
          <w:rFonts w:ascii="Times New Roman" w:hAnsi="Times New Roman" w:cs="Times New Roman"/>
          <w:sz w:val="24"/>
          <w:szCs w:val="24"/>
        </w:rPr>
        <w:t>Гидрологический режим рек характеризуется высоким половодьем, летней меженью, прерываемой эпизодическими дождевыми паводками, повышенным осенним стоком и низкой зимней меженью. Сток воды уменьшается к концу зимы по мере истощения запасов подземных вод, минимальным бывает обычно к концу зимнего периода.</w:t>
      </w:r>
      <w:r w:rsidR="009674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43D" w:rsidRDefault="0096743D" w:rsidP="009674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43D">
        <w:rPr>
          <w:rFonts w:ascii="Times New Roman" w:hAnsi="Times New Roman" w:cs="Times New Roman"/>
          <w:sz w:val="24"/>
          <w:szCs w:val="24"/>
        </w:rPr>
        <w:t xml:space="preserve">Территория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«Сысольский»</w:t>
      </w:r>
      <w:r w:rsidRPr="0096743D">
        <w:rPr>
          <w:rFonts w:ascii="Times New Roman" w:hAnsi="Times New Roman" w:cs="Times New Roman"/>
          <w:sz w:val="24"/>
          <w:szCs w:val="24"/>
        </w:rPr>
        <w:t xml:space="preserve"> относится к подзоне средней тайги. Лесные ресурсы полностью сосредоточены на территории ГУ «Сысольское лесничество». Территорию покрывают густые таежные леса. Из лесных пород преобладают хвойные (66,1 % лесопокрытой площади). Леса преимущественно елово-березовые, в меньшей мере - сосново-березовые. Общая площадь лесничества, по данным Комитета лесов на 01.01.2012 г., составляет 579101 га. Болот на территории лесничества мало, их площадь - 4742 га, или 0,8 % общей площади. Лесные земли составляют 98,1 % от общей площади лесного фонда района, в том числе покрытые лесной растительностью - 95,1 %, из них на долю лесных культур приходится 3,9 %, не покрытые лесной растительностью земли, представленные преимущественно вырубками последних двух лет, составляют 2,9 %. На долю ценных хвойных пород приходится 66,1 %, а на долю мягколиственных - 33,9 % земель, покрытых лесной растительностью. Возрастная структура насаждений сложилась в результате длительной, неравномерной эксплуатации лесов. Преобладают насаждения VI класса возраста и старше (43 %). На долю молодняков I - II классов возраста приходится 21,7% насаждений, а на долю III - V классов – 35,3 %.</w:t>
      </w:r>
    </w:p>
    <w:p w:rsidR="00FD5585" w:rsidRDefault="00FD5585" w:rsidP="009674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Default="00FD5585" w:rsidP="009674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Pr="0096743D" w:rsidRDefault="00FD5585" w:rsidP="009674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743D" w:rsidRDefault="0096743D" w:rsidP="0096743D">
      <w:pPr>
        <w:pStyle w:val="02"/>
        <w:spacing w:after="0" w:line="259" w:lineRule="auto"/>
        <w:ind w:firstLine="0"/>
      </w:pPr>
      <w:r>
        <w:lastRenderedPageBreak/>
        <w:t xml:space="preserve">4.3. </w:t>
      </w:r>
      <w:r w:rsidRPr="001C3AC9">
        <w:t>Анализ социально-демографических и экономических условий развития</w:t>
      </w:r>
    </w:p>
    <w:p w:rsidR="0096743D" w:rsidRDefault="0096743D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6743D" w:rsidRDefault="0096743D" w:rsidP="0096743D">
      <w:pPr>
        <w:pStyle w:val="02"/>
        <w:spacing w:before="0" w:after="0" w:line="259" w:lineRule="auto"/>
        <w:ind w:firstLine="567"/>
        <w:rPr>
          <w:b w:val="0"/>
        </w:rPr>
      </w:pPr>
      <w:r>
        <w:rPr>
          <w:b w:val="0"/>
        </w:rPr>
        <w:t>По состоянию на 01.01.</w:t>
      </w:r>
      <w:r w:rsidRPr="001C3AC9">
        <w:rPr>
          <w:b w:val="0"/>
        </w:rPr>
        <w:t>2017</w:t>
      </w:r>
      <w:r>
        <w:rPr>
          <w:b w:val="0"/>
        </w:rPr>
        <w:t xml:space="preserve"> года численность населения </w:t>
      </w:r>
      <w:r w:rsidRPr="0096743D">
        <w:rPr>
          <w:b w:val="0"/>
        </w:rPr>
        <w:t xml:space="preserve">муниципального района «Сысольский» </w:t>
      </w:r>
      <w:r>
        <w:rPr>
          <w:b w:val="0"/>
        </w:rPr>
        <w:t xml:space="preserve"> по данным статистики 13 007 </w:t>
      </w:r>
      <w:r w:rsidRPr="001C3AC9">
        <w:rPr>
          <w:b w:val="0"/>
        </w:rPr>
        <w:t>человек</w:t>
      </w:r>
      <w:r>
        <w:rPr>
          <w:b w:val="0"/>
        </w:rPr>
        <w:t xml:space="preserve">. Из них мужчин – </w:t>
      </w:r>
      <w:r w:rsidR="00E3644E">
        <w:rPr>
          <w:b w:val="0"/>
        </w:rPr>
        <w:t xml:space="preserve">6152 человек, </w:t>
      </w:r>
      <w:r>
        <w:rPr>
          <w:b w:val="0"/>
        </w:rPr>
        <w:t xml:space="preserve">женщин – 6855 человек. </w:t>
      </w:r>
    </w:p>
    <w:p w:rsidR="003725C7" w:rsidRDefault="003725C7" w:rsidP="0096743D">
      <w:pPr>
        <w:pStyle w:val="02"/>
        <w:spacing w:before="0" w:after="0" w:line="259" w:lineRule="auto"/>
        <w:ind w:firstLine="567"/>
        <w:rPr>
          <w:b w:val="0"/>
        </w:rPr>
      </w:pPr>
    </w:p>
    <w:p w:rsidR="00E3644E" w:rsidRDefault="003725C7" w:rsidP="00E3644E">
      <w:pPr>
        <w:pStyle w:val="02"/>
        <w:spacing w:before="0" w:after="0" w:line="259" w:lineRule="auto"/>
        <w:ind w:firstLine="0"/>
        <w:jc w:val="right"/>
        <w:rPr>
          <w:b w:val="0"/>
        </w:rPr>
      </w:pPr>
      <w:r>
        <w:rPr>
          <w:b w:val="0"/>
          <w:noProof/>
        </w:rPr>
        <w:drawing>
          <wp:inline distT="0" distB="0" distL="0" distR="0" wp14:anchorId="39047603" wp14:editId="7B302E5F">
            <wp:extent cx="5800725" cy="3248025"/>
            <wp:effectExtent l="1905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6743D" w:rsidRDefault="0096743D" w:rsidP="001B7AF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725C7" w:rsidRDefault="003725C7" w:rsidP="003725C7">
      <w:pPr>
        <w:pStyle w:val="02"/>
        <w:spacing w:before="0" w:after="0" w:line="259" w:lineRule="auto"/>
        <w:ind w:firstLine="567"/>
      </w:pPr>
      <w:r>
        <w:t xml:space="preserve">Рисунок 1. </w:t>
      </w:r>
      <w:r w:rsidRPr="006B1B2A">
        <w:t xml:space="preserve">Динамика численности населения </w:t>
      </w:r>
      <w:r w:rsidRPr="0096743D">
        <w:rPr>
          <w:b w:val="0"/>
        </w:rPr>
        <w:t>муниципального района «Сысольский»</w:t>
      </w:r>
      <w:r w:rsidRPr="006B1B2A">
        <w:t xml:space="preserve"> </w:t>
      </w:r>
      <w:r>
        <w:t>с 2014-2017 г. (данные согласно статистике на начало года).</w:t>
      </w:r>
    </w:p>
    <w:p w:rsidR="003725C7" w:rsidRDefault="003725C7" w:rsidP="003725C7">
      <w:pPr>
        <w:pStyle w:val="02"/>
        <w:spacing w:before="0" w:after="0" w:line="259" w:lineRule="auto"/>
        <w:ind w:firstLine="567"/>
        <w:rPr>
          <w:b w:val="0"/>
        </w:rPr>
      </w:pPr>
      <w:r w:rsidRPr="00F94EE8">
        <w:rPr>
          <w:b w:val="0"/>
        </w:rPr>
        <w:t xml:space="preserve">Согласно рисунку 1 численность населения </w:t>
      </w:r>
      <w:r w:rsidRPr="0096743D">
        <w:rPr>
          <w:b w:val="0"/>
        </w:rPr>
        <w:t>муниципального района «Сысольский»</w:t>
      </w:r>
      <w:r>
        <w:rPr>
          <w:b w:val="0"/>
        </w:rPr>
        <w:t xml:space="preserve"> характеризуется стабильным сокращением </w:t>
      </w:r>
      <w:r w:rsidRPr="00F94EE8">
        <w:rPr>
          <w:b w:val="0"/>
        </w:rPr>
        <w:t>с 201</w:t>
      </w:r>
      <w:r>
        <w:rPr>
          <w:b w:val="0"/>
        </w:rPr>
        <w:t>3</w:t>
      </w:r>
      <w:r w:rsidRPr="00F94EE8">
        <w:rPr>
          <w:b w:val="0"/>
        </w:rPr>
        <w:t xml:space="preserve"> г.</w:t>
      </w:r>
    </w:p>
    <w:p w:rsidR="003725C7" w:rsidRDefault="003725C7" w:rsidP="003725C7">
      <w:pPr>
        <w:pStyle w:val="02"/>
        <w:spacing w:before="0" w:after="0" w:line="259" w:lineRule="auto"/>
        <w:ind w:firstLine="567"/>
        <w:rPr>
          <w:b w:val="0"/>
        </w:rPr>
      </w:pPr>
      <w:r w:rsidRPr="00F94EE8">
        <w:rPr>
          <w:b w:val="0"/>
        </w:rPr>
        <w:t xml:space="preserve">Половозрастная структура населения </w:t>
      </w:r>
      <w:r w:rsidRPr="0096743D">
        <w:rPr>
          <w:b w:val="0"/>
        </w:rPr>
        <w:t>муниципального района «Сысольский»</w:t>
      </w:r>
      <w:r>
        <w:rPr>
          <w:b w:val="0"/>
        </w:rPr>
        <w:t xml:space="preserve"> </w:t>
      </w:r>
      <w:r w:rsidRPr="00F94EE8">
        <w:rPr>
          <w:b w:val="0"/>
        </w:rPr>
        <w:t xml:space="preserve">на начало </w:t>
      </w:r>
      <w:r>
        <w:rPr>
          <w:b w:val="0"/>
        </w:rPr>
        <w:t>2017 года отражена в таблице 4.3.1.</w:t>
      </w:r>
    </w:p>
    <w:p w:rsidR="0053638B" w:rsidRDefault="0053638B" w:rsidP="0053638B">
      <w:pPr>
        <w:pStyle w:val="02"/>
        <w:spacing w:before="0" w:after="0" w:line="259" w:lineRule="auto"/>
        <w:ind w:firstLine="567"/>
        <w:jc w:val="right"/>
        <w:rPr>
          <w:b w:val="0"/>
        </w:rPr>
      </w:pPr>
      <w:r>
        <w:rPr>
          <w:b w:val="0"/>
        </w:rPr>
        <w:t>Таблица 4.3.1.</w:t>
      </w:r>
    </w:p>
    <w:tbl>
      <w:tblPr>
        <w:tblStyle w:val="TableNormal"/>
        <w:tblW w:w="8774" w:type="dxa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4"/>
        <w:gridCol w:w="2126"/>
        <w:gridCol w:w="2420"/>
        <w:gridCol w:w="1984"/>
      </w:tblGrid>
      <w:tr w:rsidR="003725C7" w:rsidRPr="008D56F1" w:rsidTr="00B75208">
        <w:trPr>
          <w:trHeight w:val="797"/>
          <w:tblHeader/>
        </w:trPr>
        <w:tc>
          <w:tcPr>
            <w:tcW w:w="2244" w:type="dxa"/>
            <w:shd w:val="clear" w:color="auto" w:fill="DDD9C3" w:themeFill="background2" w:themeFillShade="E6"/>
          </w:tcPr>
          <w:p w:rsidR="003725C7" w:rsidRPr="008D56F1" w:rsidRDefault="003725C7" w:rsidP="00AA6DA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shd w:val="clear" w:color="auto" w:fill="DDD9C3" w:themeFill="background2" w:themeFillShade="E6"/>
          </w:tcPr>
          <w:p w:rsidR="003725C7" w:rsidRPr="008D56F1" w:rsidRDefault="003725C7" w:rsidP="00AA6DAA">
            <w:pPr>
              <w:pStyle w:val="TableParagraph"/>
              <w:spacing w:line="275" w:lineRule="exact"/>
              <w:ind w:left="59" w:right="36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725C7" w:rsidRPr="008D56F1" w:rsidRDefault="003725C7" w:rsidP="00AA6DAA">
            <w:pPr>
              <w:pStyle w:val="TableParagraph"/>
              <w:spacing w:line="275" w:lineRule="exact"/>
              <w:ind w:left="59" w:right="36"/>
              <w:jc w:val="center"/>
              <w:rPr>
                <w:b/>
                <w:sz w:val="20"/>
                <w:szCs w:val="20"/>
              </w:rPr>
            </w:pPr>
            <w:r w:rsidRPr="008D56F1">
              <w:rPr>
                <w:b/>
                <w:sz w:val="20"/>
                <w:szCs w:val="20"/>
              </w:rPr>
              <w:t>Мужчины</w:t>
            </w:r>
          </w:p>
        </w:tc>
        <w:tc>
          <w:tcPr>
            <w:tcW w:w="2420" w:type="dxa"/>
            <w:shd w:val="clear" w:color="auto" w:fill="DDD9C3" w:themeFill="background2" w:themeFillShade="E6"/>
          </w:tcPr>
          <w:p w:rsidR="003725C7" w:rsidRPr="008D56F1" w:rsidRDefault="003725C7" w:rsidP="00AA6DAA">
            <w:pPr>
              <w:pStyle w:val="TableParagraph"/>
              <w:spacing w:line="275" w:lineRule="exact"/>
              <w:ind w:left="70" w:right="42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725C7" w:rsidRPr="008D56F1" w:rsidRDefault="003725C7" w:rsidP="00AA6DAA">
            <w:pPr>
              <w:pStyle w:val="TableParagraph"/>
              <w:spacing w:line="275" w:lineRule="exact"/>
              <w:ind w:left="70" w:right="42"/>
              <w:jc w:val="center"/>
              <w:rPr>
                <w:b/>
                <w:sz w:val="20"/>
                <w:szCs w:val="20"/>
              </w:rPr>
            </w:pPr>
            <w:r w:rsidRPr="008D56F1">
              <w:rPr>
                <w:b/>
                <w:sz w:val="20"/>
                <w:szCs w:val="20"/>
              </w:rPr>
              <w:t>Женщины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:rsidR="003725C7" w:rsidRPr="008D56F1" w:rsidRDefault="003725C7" w:rsidP="00AA6DAA">
            <w:pPr>
              <w:pStyle w:val="TableParagraph"/>
              <w:spacing w:line="275" w:lineRule="exact"/>
              <w:ind w:left="102" w:right="79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725C7" w:rsidRPr="008D56F1" w:rsidRDefault="003725C7" w:rsidP="00AA6DAA">
            <w:pPr>
              <w:pStyle w:val="TableParagraph"/>
              <w:spacing w:line="275" w:lineRule="exact"/>
              <w:ind w:left="102" w:right="79"/>
              <w:jc w:val="center"/>
              <w:rPr>
                <w:b/>
                <w:sz w:val="20"/>
                <w:szCs w:val="20"/>
              </w:rPr>
            </w:pPr>
            <w:r w:rsidRPr="008D56F1">
              <w:rPr>
                <w:b/>
                <w:sz w:val="20"/>
                <w:szCs w:val="20"/>
              </w:rPr>
              <w:t>Всего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326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309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635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3-5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367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323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690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93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174</w:t>
            </w:r>
          </w:p>
        </w:tc>
      </w:tr>
      <w:tr w:rsidR="003725C7" w:rsidRPr="008D56F1" w:rsidTr="00AA6DAA">
        <w:trPr>
          <w:trHeight w:val="275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79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85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164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8-13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426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423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849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14-15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140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285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90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94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184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86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67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153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20-24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249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161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410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25-29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303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210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513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30-34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457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434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891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35-39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466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413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879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40-44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404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423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827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45-49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431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454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885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50-54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567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620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1187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55-59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665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745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1410</w:t>
            </w:r>
          </w:p>
        </w:tc>
      </w:tr>
      <w:tr w:rsidR="003725C7" w:rsidRPr="008D56F1" w:rsidTr="00AA6DAA">
        <w:trPr>
          <w:trHeight w:val="277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60-64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461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646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1107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65-69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279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435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714</w:t>
            </w:r>
          </w:p>
        </w:tc>
      </w:tr>
      <w:tr w:rsidR="003725C7" w:rsidRPr="008D56F1" w:rsidTr="00AA6DAA">
        <w:trPr>
          <w:trHeight w:val="274"/>
        </w:trPr>
        <w:tc>
          <w:tcPr>
            <w:tcW w:w="2244" w:type="dxa"/>
            <w:shd w:val="clear" w:color="auto" w:fill="FFFFFF" w:themeFill="background1"/>
          </w:tcPr>
          <w:p w:rsidR="003725C7" w:rsidRPr="008D56F1" w:rsidRDefault="003725C7" w:rsidP="00AA6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</w:rPr>
              <w:t>70 лет и старше</w:t>
            </w:r>
          </w:p>
        </w:tc>
        <w:tc>
          <w:tcPr>
            <w:tcW w:w="2126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258</w:t>
            </w:r>
          </w:p>
        </w:tc>
        <w:tc>
          <w:tcPr>
            <w:tcW w:w="2420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792</w:t>
            </w:r>
          </w:p>
        </w:tc>
        <w:tc>
          <w:tcPr>
            <w:tcW w:w="1984" w:type="dxa"/>
          </w:tcPr>
          <w:p w:rsidR="003725C7" w:rsidRPr="008D56F1" w:rsidRDefault="009E146F" w:rsidP="00AA6DA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1050</w:t>
            </w:r>
          </w:p>
        </w:tc>
      </w:tr>
    </w:tbl>
    <w:p w:rsidR="003725C7" w:rsidRDefault="003725C7" w:rsidP="003725C7">
      <w:pPr>
        <w:pStyle w:val="02"/>
        <w:spacing w:before="0" w:after="0" w:line="259" w:lineRule="auto"/>
        <w:ind w:firstLine="567"/>
        <w:rPr>
          <w:b w:val="0"/>
        </w:rPr>
      </w:pPr>
    </w:p>
    <w:p w:rsidR="008D56F1" w:rsidRDefault="008D56F1" w:rsidP="008D56F1">
      <w:pPr>
        <w:pStyle w:val="02"/>
        <w:spacing w:before="0" w:after="0" w:line="259" w:lineRule="auto"/>
        <w:ind w:firstLine="567"/>
        <w:rPr>
          <w:b w:val="0"/>
        </w:rPr>
      </w:pPr>
      <w:r w:rsidRPr="009C79B4">
        <w:rPr>
          <w:b w:val="0"/>
        </w:rPr>
        <w:t xml:space="preserve">Половозрастная структура населения </w:t>
      </w:r>
      <w:r w:rsidRPr="0096743D">
        <w:rPr>
          <w:b w:val="0"/>
        </w:rPr>
        <w:t>муниципального района «Сысольский»</w:t>
      </w:r>
      <w:r w:rsidRPr="009C79B4">
        <w:rPr>
          <w:b w:val="0"/>
        </w:rPr>
        <w:t xml:space="preserve"> характеризуется превышением в общей численности населения муниципального образования доли же</w:t>
      </w:r>
      <w:r>
        <w:rPr>
          <w:b w:val="0"/>
        </w:rPr>
        <w:t>нского населения над мужским (53% и 47% соот</w:t>
      </w:r>
      <w:r w:rsidRPr="009C79B4">
        <w:rPr>
          <w:b w:val="0"/>
        </w:rPr>
        <w:t>ветственно)</w:t>
      </w:r>
      <w:r>
        <w:rPr>
          <w:b w:val="0"/>
        </w:rPr>
        <w:t>.</w:t>
      </w:r>
    </w:p>
    <w:p w:rsidR="008D56F1" w:rsidRDefault="008D56F1" w:rsidP="008D56F1">
      <w:pPr>
        <w:pStyle w:val="02"/>
        <w:spacing w:before="0" w:after="0" w:line="259" w:lineRule="auto"/>
        <w:ind w:firstLine="567"/>
        <w:rPr>
          <w:b w:val="0"/>
        </w:rPr>
      </w:pPr>
      <w:r w:rsidRPr="008D56F1">
        <w:rPr>
          <w:b w:val="0"/>
        </w:rPr>
        <w:t xml:space="preserve">В целом, демографическая ситуация в муниципальном районе </w:t>
      </w:r>
      <w:r>
        <w:rPr>
          <w:b w:val="0"/>
        </w:rPr>
        <w:t>«Сысольский» в 2017</w:t>
      </w:r>
      <w:r w:rsidRPr="008D56F1">
        <w:rPr>
          <w:b w:val="0"/>
        </w:rPr>
        <w:t xml:space="preserve"> г. ухудшилась по сравнению с предыдущими периодами,  число родившихся не превышает число умерших. Баланс  населения  также не  улучшается, из-за превышения числа убывших, над числом прибывших на территорию района</w:t>
      </w:r>
      <w:r>
        <w:rPr>
          <w:b w:val="0"/>
        </w:rPr>
        <w:t>.</w:t>
      </w:r>
    </w:p>
    <w:p w:rsidR="0053638B" w:rsidRDefault="008D56F1" w:rsidP="008D56F1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6F1">
        <w:rPr>
          <w:rFonts w:ascii="Times New Roman" w:eastAsia="Times New Roman" w:hAnsi="Times New Roman" w:cs="Times New Roman"/>
          <w:sz w:val="24"/>
          <w:szCs w:val="24"/>
        </w:rPr>
        <w:t xml:space="preserve">Численность населения </w:t>
      </w:r>
      <w:r>
        <w:rPr>
          <w:rFonts w:ascii="Times New Roman" w:eastAsia="Times New Roman" w:hAnsi="Times New Roman" w:cs="Times New Roman"/>
          <w:sz w:val="24"/>
          <w:szCs w:val="24"/>
        </w:rPr>
        <w:t>по сельским поселениям муниципаль</w:t>
      </w:r>
      <w:r w:rsidR="0053638B">
        <w:rPr>
          <w:rFonts w:ascii="Times New Roman" w:eastAsia="Times New Roman" w:hAnsi="Times New Roman" w:cs="Times New Roman"/>
          <w:sz w:val="24"/>
          <w:szCs w:val="24"/>
        </w:rPr>
        <w:t xml:space="preserve">ного района </w:t>
      </w:r>
      <w:r w:rsidRPr="008D56F1">
        <w:rPr>
          <w:rFonts w:ascii="Times New Roman" w:eastAsia="Times New Roman" w:hAnsi="Times New Roman" w:cs="Times New Roman"/>
          <w:sz w:val="24"/>
          <w:szCs w:val="24"/>
        </w:rPr>
        <w:t>«Сысольский»</w:t>
      </w:r>
      <w:r w:rsidR="0053638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представлена в таблице 4.3.2</w:t>
      </w:r>
    </w:p>
    <w:p w:rsidR="008D56F1" w:rsidRPr="008D56F1" w:rsidRDefault="0053638B" w:rsidP="0053638B">
      <w:pPr>
        <w:spacing w:after="0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4.3.2</w:t>
      </w:r>
      <w:r w:rsidRPr="0053638B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52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21"/>
        <w:gridCol w:w="1588"/>
        <w:gridCol w:w="1587"/>
        <w:gridCol w:w="1981"/>
      </w:tblGrid>
      <w:tr w:rsidR="008D56F1" w:rsidRPr="008D56F1" w:rsidTr="0053638B">
        <w:trPr>
          <w:trHeight w:val="688"/>
          <w:tblHeader/>
        </w:trPr>
        <w:tc>
          <w:tcPr>
            <w:tcW w:w="2160" w:type="pct"/>
            <w:shd w:val="clear" w:color="auto" w:fill="DDD9C3" w:themeFill="background2" w:themeFillShade="E6"/>
          </w:tcPr>
          <w:p w:rsidR="008D56F1" w:rsidRPr="008D56F1" w:rsidRDefault="008D56F1" w:rsidP="008D56F1">
            <w:pPr>
              <w:pStyle w:val="5-"/>
              <w:jc w:val="both"/>
              <w:rPr>
                <w:b/>
                <w:sz w:val="20"/>
              </w:rPr>
            </w:pPr>
          </w:p>
          <w:p w:rsidR="008D56F1" w:rsidRPr="008D56F1" w:rsidRDefault="008D56F1" w:rsidP="008D56F1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поселения</w:t>
            </w:r>
          </w:p>
        </w:tc>
        <w:tc>
          <w:tcPr>
            <w:tcW w:w="875" w:type="pct"/>
            <w:shd w:val="clear" w:color="auto" w:fill="DDD9C3" w:themeFill="background2" w:themeFillShade="E6"/>
            <w:hideMark/>
          </w:tcPr>
          <w:p w:rsidR="008D56F1" w:rsidRDefault="008D56F1" w:rsidP="008D56F1">
            <w:pPr>
              <w:pStyle w:val="5-"/>
              <w:rPr>
                <w:b/>
                <w:sz w:val="20"/>
              </w:rPr>
            </w:pPr>
          </w:p>
          <w:p w:rsidR="008D56F1" w:rsidRPr="008D56F1" w:rsidRDefault="008D56F1" w:rsidP="008D56F1">
            <w:pPr>
              <w:pStyle w:val="5-"/>
              <w:rPr>
                <w:b/>
                <w:sz w:val="20"/>
              </w:rPr>
            </w:pPr>
            <w:r w:rsidRPr="008D56F1">
              <w:rPr>
                <w:b/>
                <w:sz w:val="20"/>
              </w:rPr>
              <w:t>На 1 января</w:t>
            </w:r>
          </w:p>
          <w:p w:rsidR="008D56F1" w:rsidRPr="008D56F1" w:rsidRDefault="008D56F1" w:rsidP="008D56F1">
            <w:pPr>
              <w:pStyle w:val="5-"/>
              <w:rPr>
                <w:b/>
                <w:sz w:val="20"/>
              </w:rPr>
            </w:pPr>
            <w:r w:rsidRPr="008D56F1">
              <w:rPr>
                <w:b/>
                <w:sz w:val="20"/>
              </w:rPr>
              <w:t>2017</w:t>
            </w:r>
          </w:p>
        </w:tc>
        <w:tc>
          <w:tcPr>
            <w:tcW w:w="874" w:type="pct"/>
            <w:shd w:val="clear" w:color="auto" w:fill="DDD9C3" w:themeFill="background2" w:themeFillShade="E6"/>
            <w:hideMark/>
          </w:tcPr>
          <w:p w:rsidR="008D56F1" w:rsidRDefault="008D56F1" w:rsidP="008D56F1">
            <w:pPr>
              <w:pStyle w:val="5-"/>
              <w:rPr>
                <w:b/>
                <w:sz w:val="20"/>
              </w:rPr>
            </w:pPr>
          </w:p>
          <w:p w:rsidR="008D56F1" w:rsidRPr="008D56F1" w:rsidRDefault="008D56F1" w:rsidP="008D56F1">
            <w:pPr>
              <w:pStyle w:val="5-"/>
              <w:rPr>
                <w:b/>
                <w:sz w:val="20"/>
              </w:rPr>
            </w:pPr>
            <w:r w:rsidRPr="008D56F1">
              <w:rPr>
                <w:b/>
                <w:sz w:val="20"/>
              </w:rPr>
              <w:t>На 1 апреля</w:t>
            </w:r>
          </w:p>
          <w:p w:rsidR="008D56F1" w:rsidRPr="008D56F1" w:rsidRDefault="008D56F1" w:rsidP="008D56F1">
            <w:pPr>
              <w:pStyle w:val="5-"/>
              <w:rPr>
                <w:b/>
                <w:sz w:val="20"/>
              </w:rPr>
            </w:pPr>
            <w:r w:rsidRPr="008D56F1">
              <w:rPr>
                <w:b/>
                <w:sz w:val="20"/>
              </w:rPr>
              <w:t>2017</w:t>
            </w:r>
          </w:p>
        </w:tc>
        <w:tc>
          <w:tcPr>
            <w:tcW w:w="1092" w:type="pct"/>
            <w:shd w:val="clear" w:color="auto" w:fill="DDD9C3" w:themeFill="background2" w:themeFillShade="E6"/>
            <w:hideMark/>
          </w:tcPr>
          <w:p w:rsidR="008D56F1" w:rsidRPr="008D56F1" w:rsidRDefault="008D56F1" w:rsidP="008D56F1">
            <w:pPr>
              <w:pStyle w:val="5-"/>
              <w:jc w:val="both"/>
              <w:rPr>
                <w:b/>
                <w:sz w:val="20"/>
              </w:rPr>
            </w:pPr>
            <w:r w:rsidRPr="008D56F1">
              <w:rPr>
                <w:b/>
                <w:sz w:val="20"/>
              </w:rPr>
              <w:t xml:space="preserve">Темп роста (снижения) численности населения </w:t>
            </w:r>
            <w:r w:rsidRPr="008D56F1">
              <w:rPr>
                <w:b/>
                <w:sz w:val="20"/>
              </w:rPr>
              <w:br/>
            </w:r>
            <w:r w:rsidRPr="008D56F1">
              <w:rPr>
                <w:b/>
                <w:spacing w:val="-6"/>
                <w:sz w:val="20"/>
              </w:rPr>
              <w:t>за январь-март 2017, в %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spacing w:before="10" w:after="10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Визинга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7016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6977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spacing w:before="10" w:after="10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Визиндор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616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618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spacing w:before="10" w:after="10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Вотча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174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174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spacing w:before="10" w:after="10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Гагшор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385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388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spacing w:before="10" w:after="10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Заозерье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489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474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Куниб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1541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1536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Куратово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809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790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Межадор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698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696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Палауз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176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177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Пыёлдино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556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554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8D56F1" w:rsidRPr="008D56F1" w:rsidTr="0053638B">
        <w:tc>
          <w:tcPr>
            <w:tcW w:w="2160" w:type="pct"/>
            <w:vAlign w:val="center"/>
            <w:hideMark/>
          </w:tcPr>
          <w:p w:rsidR="008D56F1" w:rsidRPr="008D56F1" w:rsidRDefault="008D56F1" w:rsidP="008D56F1">
            <w:pPr>
              <w:pStyle w:val="6-4"/>
              <w:rPr>
                <w:sz w:val="20"/>
                <w:szCs w:val="20"/>
              </w:rPr>
            </w:pPr>
            <w:r w:rsidRPr="008D56F1">
              <w:rPr>
                <w:sz w:val="20"/>
                <w:szCs w:val="20"/>
              </w:rPr>
              <w:t>Сельское поселение Чухлэм</w:t>
            </w:r>
          </w:p>
        </w:tc>
        <w:tc>
          <w:tcPr>
            <w:tcW w:w="875" w:type="pct"/>
            <w:vAlign w:val="center"/>
            <w:hideMark/>
          </w:tcPr>
          <w:p w:rsidR="008D56F1" w:rsidRPr="008D56F1" w:rsidRDefault="008D56F1" w:rsidP="008D56F1">
            <w:pPr>
              <w:ind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547</w:t>
            </w:r>
          </w:p>
        </w:tc>
        <w:tc>
          <w:tcPr>
            <w:tcW w:w="874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D56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534</w:t>
            </w:r>
          </w:p>
        </w:tc>
        <w:tc>
          <w:tcPr>
            <w:tcW w:w="1092" w:type="pct"/>
            <w:vAlign w:val="center"/>
            <w:hideMark/>
          </w:tcPr>
          <w:p w:rsidR="008D56F1" w:rsidRPr="008D56F1" w:rsidRDefault="008D56F1" w:rsidP="008D56F1">
            <w:pPr>
              <w:ind w:left="57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56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</w:tr>
    </w:tbl>
    <w:p w:rsidR="008D56F1" w:rsidRPr="008D56F1" w:rsidRDefault="008D56F1" w:rsidP="008D56F1">
      <w:pPr>
        <w:pStyle w:val="02"/>
        <w:spacing w:before="0" w:after="0" w:line="259" w:lineRule="auto"/>
        <w:ind w:firstLine="567"/>
        <w:rPr>
          <w:b w:val="0"/>
          <w:sz w:val="20"/>
          <w:szCs w:val="20"/>
        </w:rPr>
      </w:pPr>
    </w:p>
    <w:p w:rsidR="008D56F1" w:rsidRDefault="0053638B" w:rsidP="003725C7">
      <w:pPr>
        <w:pStyle w:val="02"/>
        <w:spacing w:before="0" w:after="0" w:line="259" w:lineRule="auto"/>
        <w:ind w:firstLine="567"/>
        <w:rPr>
          <w:b w:val="0"/>
        </w:rPr>
      </w:pPr>
      <w:r w:rsidRPr="0053638B">
        <w:rPr>
          <w:b w:val="0"/>
        </w:rPr>
        <w:t>Наибольшая доля численности населения муниципального района «Сысольский»</w:t>
      </w:r>
      <w:r>
        <w:rPr>
          <w:b w:val="0"/>
        </w:rPr>
        <w:t xml:space="preserve"> </w:t>
      </w:r>
      <w:r w:rsidRPr="0053638B">
        <w:rPr>
          <w:b w:val="0"/>
        </w:rPr>
        <w:t xml:space="preserve">к численности </w:t>
      </w:r>
      <w:r>
        <w:rPr>
          <w:b w:val="0"/>
        </w:rPr>
        <w:t xml:space="preserve">района в целом отмечено в сельском поселении </w:t>
      </w:r>
      <w:r>
        <w:rPr>
          <w:b w:val="0"/>
        </w:rPr>
        <w:lastRenderedPageBreak/>
        <w:t>«Визинга» (53,9</w:t>
      </w:r>
      <w:r w:rsidRPr="0053638B">
        <w:rPr>
          <w:b w:val="0"/>
        </w:rPr>
        <w:t xml:space="preserve">4 %), минимальная доля - </w:t>
      </w:r>
      <w:r>
        <w:rPr>
          <w:b w:val="0"/>
        </w:rPr>
        <w:t>сельском поселении «Вотча» (1,33</w:t>
      </w:r>
      <w:r w:rsidRPr="0053638B">
        <w:rPr>
          <w:b w:val="0"/>
        </w:rPr>
        <w:t xml:space="preserve"> %) и </w:t>
      </w:r>
      <w:r>
        <w:rPr>
          <w:b w:val="0"/>
        </w:rPr>
        <w:t>сельском поселении «Палауз» (1,35</w:t>
      </w:r>
      <w:r w:rsidRPr="0053638B">
        <w:rPr>
          <w:b w:val="0"/>
        </w:rPr>
        <w:t xml:space="preserve"> %).</w:t>
      </w:r>
      <w:r>
        <w:rPr>
          <w:b w:val="0"/>
        </w:rPr>
        <w:t xml:space="preserve"> </w:t>
      </w:r>
    </w:p>
    <w:p w:rsidR="00C86321" w:rsidRDefault="00C86321" w:rsidP="003725C7">
      <w:pPr>
        <w:pStyle w:val="02"/>
        <w:spacing w:before="0" w:after="0" w:line="259" w:lineRule="auto"/>
        <w:ind w:firstLine="567"/>
        <w:rPr>
          <w:b w:val="0"/>
        </w:rPr>
      </w:pPr>
    </w:p>
    <w:p w:rsidR="00C86321" w:rsidRPr="00C86321" w:rsidRDefault="00C86321" w:rsidP="00C86321">
      <w:pPr>
        <w:pStyle w:val="02"/>
        <w:spacing w:before="0" w:after="0"/>
        <w:ind w:firstLine="567"/>
        <w:rPr>
          <w:b w:val="0"/>
        </w:rPr>
      </w:pPr>
      <w:r w:rsidRPr="00C86321">
        <w:rPr>
          <w:b w:val="0"/>
        </w:rPr>
        <w:t>Экономика</w:t>
      </w:r>
      <w:r>
        <w:rPr>
          <w:b w:val="0"/>
        </w:rPr>
        <w:t xml:space="preserve"> муниципального </w:t>
      </w:r>
      <w:r w:rsidRPr="00C86321">
        <w:rPr>
          <w:b w:val="0"/>
        </w:rPr>
        <w:t xml:space="preserve">района </w:t>
      </w:r>
      <w:r>
        <w:rPr>
          <w:b w:val="0"/>
        </w:rPr>
        <w:t xml:space="preserve">«Сысольский» </w:t>
      </w:r>
      <w:r w:rsidRPr="00C86321">
        <w:rPr>
          <w:b w:val="0"/>
        </w:rPr>
        <w:t xml:space="preserve">представлена аграрной, лесозаготовительной, дорожной, строительной и жилищно-коммунальной отраслями, сферой торговли и услуг, в которых за последнее время увеличился объем инвестиций в основной капитал. </w:t>
      </w:r>
    </w:p>
    <w:p w:rsidR="00C86321" w:rsidRPr="00C86321" w:rsidRDefault="00C86321" w:rsidP="00C86321">
      <w:pPr>
        <w:pStyle w:val="02"/>
        <w:spacing w:before="0" w:after="0"/>
        <w:ind w:firstLine="567"/>
        <w:rPr>
          <w:b w:val="0"/>
        </w:rPr>
      </w:pPr>
      <w:r w:rsidRPr="00C86321">
        <w:rPr>
          <w:b w:val="0"/>
        </w:rPr>
        <w:t xml:space="preserve">Ведущие отрасли материального производства   – лесная, деревообрабатывающая  промышленность и сельское хозяйство, удельный вес валовой продукции отрасли в общем объёме валовой продукции района на протяжении последних 10 лет занимает 40-45 %. </w:t>
      </w:r>
    </w:p>
    <w:p w:rsidR="00C86321" w:rsidRPr="00C86321" w:rsidRDefault="00C86321" w:rsidP="00C86321">
      <w:pPr>
        <w:pStyle w:val="02"/>
        <w:spacing w:before="0" w:after="0"/>
        <w:ind w:firstLine="567"/>
        <w:rPr>
          <w:b w:val="0"/>
        </w:rPr>
      </w:pPr>
      <w:r w:rsidRPr="00C86321">
        <w:rPr>
          <w:b w:val="0"/>
        </w:rPr>
        <w:t xml:space="preserve">Район характеризуется, прежде всего, относительно большим количеством сохранившихся коллективных сельскохозяйственных организаций. Основным видом деятельности для подавляющего количества сельскохозяйственных организаций является растениеводство и животноводство. </w:t>
      </w:r>
    </w:p>
    <w:p w:rsidR="00C86321" w:rsidRDefault="00C86321" w:rsidP="00C86321">
      <w:pPr>
        <w:pStyle w:val="02"/>
        <w:spacing w:before="0" w:after="0"/>
        <w:ind w:firstLine="567"/>
        <w:rPr>
          <w:b w:val="0"/>
        </w:rPr>
      </w:pPr>
      <w:r w:rsidRPr="00C86321">
        <w:rPr>
          <w:b w:val="0"/>
        </w:rPr>
        <w:t>Основная численность граждан, занятая в экономической деятельности, работает в сфере сельскохозяйственного производства, лесной и деревообрабатывающей промышленности, лесного хозяйства, транспорта и связи – 16,4 %.</w:t>
      </w:r>
    </w:p>
    <w:p w:rsidR="003725C7" w:rsidRDefault="00C86321" w:rsidP="009C29D0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86321">
        <w:rPr>
          <w:rFonts w:ascii="Times New Roman" w:hAnsi="Times New Roman" w:cs="Times New Roman"/>
          <w:sz w:val="24"/>
          <w:szCs w:val="24"/>
        </w:rPr>
        <w:t>Сельскохозяйственные предприятия представлены: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r w:rsidR="009C29D0" w:rsidRPr="009C29D0">
        <w:rPr>
          <w:rFonts w:ascii="Times New Roman" w:hAnsi="Times New Roman" w:cs="Times New Roman"/>
          <w:sz w:val="24"/>
          <w:szCs w:val="24"/>
        </w:rPr>
        <w:t>ООО «Сельчанка»,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r w:rsidR="009C29D0" w:rsidRPr="009C29D0">
        <w:rPr>
          <w:rFonts w:ascii="Times New Roman" w:hAnsi="Times New Roman" w:cs="Times New Roman"/>
          <w:sz w:val="24"/>
          <w:szCs w:val="24"/>
        </w:rPr>
        <w:t>с.Пыёлдино</w:t>
      </w:r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>ООО «Куратово», с.Куратово</w:t>
      </w:r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>ООО «Визинга», с.Визинга</w:t>
      </w:r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>ООО «Межадорское»,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r w:rsidR="009C29D0" w:rsidRPr="009C29D0">
        <w:rPr>
          <w:rFonts w:ascii="Times New Roman" w:hAnsi="Times New Roman" w:cs="Times New Roman"/>
          <w:sz w:val="24"/>
          <w:szCs w:val="24"/>
        </w:rPr>
        <w:t>с.Межадор</w:t>
      </w:r>
      <w:r w:rsidR="009C29D0">
        <w:rPr>
          <w:rFonts w:ascii="Times New Roman" w:hAnsi="Times New Roman" w:cs="Times New Roman"/>
          <w:sz w:val="24"/>
          <w:szCs w:val="24"/>
        </w:rPr>
        <w:t xml:space="preserve">, ООО «АГРОресурс», </w:t>
      </w:r>
      <w:r w:rsidR="009C29D0" w:rsidRPr="009C29D0">
        <w:rPr>
          <w:rFonts w:ascii="Times New Roman" w:hAnsi="Times New Roman" w:cs="Times New Roman"/>
          <w:sz w:val="24"/>
          <w:szCs w:val="24"/>
        </w:rPr>
        <w:t>с.Чухлэм</w:t>
      </w:r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>К(Ф)Х Петрук Д.В., с.Вотча</w:t>
      </w:r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>К(Ф)Х Карманов А.И.,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r w:rsidR="009C29D0" w:rsidRPr="009C29D0">
        <w:rPr>
          <w:rFonts w:ascii="Times New Roman" w:hAnsi="Times New Roman" w:cs="Times New Roman"/>
          <w:sz w:val="24"/>
          <w:szCs w:val="24"/>
        </w:rPr>
        <w:t>с.Гагшор</w:t>
      </w:r>
      <w:r w:rsidR="009C29D0">
        <w:rPr>
          <w:rFonts w:ascii="Times New Roman" w:hAnsi="Times New Roman" w:cs="Times New Roman"/>
          <w:sz w:val="24"/>
          <w:szCs w:val="24"/>
        </w:rPr>
        <w:t xml:space="preserve">, </w:t>
      </w:r>
      <w:r w:rsidR="009C29D0" w:rsidRPr="009C29D0">
        <w:rPr>
          <w:rFonts w:ascii="Times New Roman" w:hAnsi="Times New Roman" w:cs="Times New Roman"/>
          <w:sz w:val="24"/>
          <w:szCs w:val="24"/>
        </w:rPr>
        <w:t>К(Ф)Х Гусейнов Р.А.,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r w:rsidR="009C29D0" w:rsidRPr="009C29D0">
        <w:rPr>
          <w:rFonts w:ascii="Times New Roman" w:hAnsi="Times New Roman" w:cs="Times New Roman"/>
          <w:sz w:val="24"/>
          <w:szCs w:val="24"/>
        </w:rPr>
        <w:t>п.Визиндор</w:t>
      </w:r>
      <w:r w:rsidR="009C29D0">
        <w:rPr>
          <w:rFonts w:ascii="Times New Roman" w:hAnsi="Times New Roman" w:cs="Times New Roman"/>
          <w:sz w:val="24"/>
          <w:szCs w:val="24"/>
        </w:rPr>
        <w:t>, К(Ф)Х Мамедгасанов Н.З.</w:t>
      </w:r>
      <w:r w:rsidR="009C29D0" w:rsidRPr="009C29D0">
        <w:rPr>
          <w:rFonts w:ascii="Times New Roman" w:hAnsi="Times New Roman" w:cs="Times New Roman"/>
          <w:sz w:val="24"/>
          <w:szCs w:val="24"/>
        </w:rPr>
        <w:t>,</w:t>
      </w:r>
      <w:r w:rsidR="009C29D0">
        <w:rPr>
          <w:rFonts w:ascii="Times New Roman" w:hAnsi="Times New Roman" w:cs="Times New Roman"/>
          <w:sz w:val="24"/>
          <w:szCs w:val="24"/>
        </w:rPr>
        <w:t xml:space="preserve"> </w:t>
      </w:r>
      <w:r w:rsidR="009C29D0" w:rsidRPr="009C29D0">
        <w:rPr>
          <w:rFonts w:ascii="Times New Roman" w:hAnsi="Times New Roman" w:cs="Times New Roman"/>
          <w:sz w:val="24"/>
          <w:szCs w:val="24"/>
        </w:rPr>
        <w:t>с.Куниб</w:t>
      </w:r>
      <w:r w:rsidR="009C29D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4ECE" w:rsidRDefault="00E14ECE" w:rsidP="009C29D0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>Сеть образовательных 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E14ECE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 xml:space="preserve"> «Сысольский»</w:t>
      </w:r>
      <w:r w:rsidRPr="00E14ECE">
        <w:rPr>
          <w:rFonts w:ascii="Times New Roman" w:hAnsi="Times New Roman" w:cs="Times New Roman"/>
          <w:sz w:val="24"/>
          <w:szCs w:val="24"/>
        </w:rPr>
        <w:t xml:space="preserve"> обеспечивает всем гражданам района право на получение общего образования: дошкольного, начального общего, основного общего, среднего общего образования и дополнительного образования.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29D0">
        <w:rPr>
          <w:rFonts w:ascii="Times New Roman" w:hAnsi="Times New Roman" w:cs="Times New Roman"/>
          <w:sz w:val="24"/>
          <w:szCs w:val="24"/>
        </w:rPr>
        <w:t xml:space="preserve">Общеобразовательные и внешкольные учреждения </w:t>
      </w:r>
      <w:r>
        <w:rPr>
          <w:rFonts w:ascii="Times New Roman" w:hAnsi="Times New Roman" w:cs="Times New Roman"/>
          <w:sz w:val="24"/>
          <w:szCs w:val="24"/>
        </w:rPr>
        <w:t>и их вместимость приведены в таблице 4.3.3.</w:t>
      </w:r>
    </w:p>
    <w:p w:rsidR="00E14ECE" w:rsidRDefault="00E14ECE" w:rsidP="00E14ECE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4.3.3.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624"/>
        <w:gridCol w:w="1651"/>
      </w:tblGrid>
      <w:tr w:rsidR="00E14ECE" w:rsidRPr="00E14ECE" w:rsidTr="00E14ECE">
        <w:trPr>
          <w:trHeight w:val="636"/>
        </w:trPr>
        <w:tc>
          <w:tcPr>
            <w:tcW w:w="534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624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651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Вместимость</w:t>
            </w:r>
          </w:p>
        </w:tc>
      </w:tr>
      <w:tr w:rsidR="00E14ECE" w:rsidRPr="00E14ECE" w:rsidTr="00E14ECE">
        <w:trPr>
          <w:trHeight w:val="308"/>
        </w:trPr>
        <w:tc>
          <w:tcPr>
            <w:tcW w:w="8809" w:type="dxa"/>
            <w:gridSpan w:val="3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Общеобразовательные учреждения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«Начальная школа-детский сад» с. Палауз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МОУ «Начальная школа-детский сад» п. Бортом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«Начальная школа-детский сад» п. Щугрэм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E14ECE" w:rsidRPr="00E14ECE" w:rsidTr="00E14ECE">
        <w:trPr>
          <w:trHeight w:val="602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«Основная общеобразовательная школа имени И.П. Морозова» с. Межадор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</w:tr>
      <w:tr w:rsidR="00E14ECE" w:rsidRPr="00E14ECE" w:rsidTr="00E14ECE">
        <w:trPr>
          <w:trHeight w:val="308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«Средняя общеобразовательная школа» с. Куратово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«Средняя общеобразовательная школа - детский сад» п. Заозерье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E14ECE" w:rsidRPr="00E14ECE" w:rsidTr="00E14ECE">
        <w:trPr>
          <w:trHeight w:val="308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«Средняя общеобразовательная школа» п.Первомайский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«Средняя общеобразовательная школа» п.Визиндор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«Средняя общеобразовательная школа» с.Чухлэм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«Средняя общеобразовательная школа» с.Пыёлдино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14ECE" w:rsidRPr="00E14ECE" w:rsidTr="00E14ECE">
        <w:trPr>
          <w:trHeight w:val="1204"/>
        </w:trPr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5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МБОУ «Средняя общеобразовательная школа» с.Визинга:</w:t>
            </w:r>
          </w:p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здание №1</w:t>
            </w:r>
          </w:p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здание №2</w:t>
            </w:r>
          </w:p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здание №3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940</w:t>
            </w:r>
          </w:p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</w:tr>
      <w:tr w:rsidR="00E14ECE" w:rsidRPr="00E14ECE" w:rsidTr="00E14ECE">
        <w:trPr>
          <w:trHeight w:val="308"/>
        </w:trPr>
        <w:tc>
          <w:tcPr>
            <w:tcW w:w="8809" w:type="dxa"/>
            <w:gridSpan w:val="3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Внешкольные учреждения</w:t>
            </w:r>
          </w:p>
        </w:tc>
      </w:tr>
      <w:tr w:rsidR="00E14ECE" w:rsidRPr="00E14ECE" w:rsidTr="00E14ECE">
        <w:trPr>
          <w:trHeight w:val="294"/>
        </w:trPr>
        <w:tc>
          <w:tcPr>
            <w:tcW w:w="534" w:type="dxa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МУДО «Районный Центр детского творчества «Исток»» с.Визинга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E14ECE" w:rsidRPr="00E14ECE" w:rsidTr="00E14ECE">
        <w:trPr>
          <w:trHeight w:val="308"/>
        </w:trPr>
        <w:tc>
          <w:tcPr>
            <w:tcW w:w="534" w:type="dxa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 xml:space="preserve">МУДО «Детско-юношеская спортивная школа» с.Визинга 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14ECE" w:rsidRPr="00E14ECE" w:rsidTr="00E14ECE">
        <w:trPr>
          <w:trHeight w:val="308"/>
        </w:trPr>
        <w:tc>
          <w:tcPr>
            <w:tcW w:w="534" w:type="dxa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24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Лыжная база</w:t>
            </w:r>
          </w:p>
        </w:tc>
        <w:tc>
          <w:tcPr>
            <w:tcW w:w="1651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E14ECE" w:rsidRDefault="00E14ECE" w:rsidP="00E14EC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14ECE" w:rsidRPr="00E14ECE" w:rsidRDefault="00E14ECE" w:rsidP="00E14ECE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>Дошкольные образовательные учреждения и их вместимость приведены в таблице 4.3.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14ECE">
        <w:rPr>
          <w:rFonts w:ascii="Times New Roman" w:hAnsi="Times New Roman" w:cs="Times New Roman"/>
          <w:sz w:val="24"/>
          <w:szCs w:val="24"/>
        </w:rPr>
        <w:t>.</w:t>
      </w:r>
    </w:p>
    <w:p w:rsidR="00E14ECE" w:rsidRPr="00E14ECE" w:rsidRDefault="00E14ECE" w:rsidP="00E14ECE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 xml:space="preserve">Таблица 4.3.4.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34"/>
        <w:gridCol w:w="6945"/>
        <w:gridCol w:w="1403"/>
      </w:tblGrid>
      <w:tr w:rsidR="00E14ECE" w:rsidRPr="00E14ECE" w:rsidTr="00E14ECE">
        <w:trPr>
          <w:trHeight w:val="598"/>
        </w:trPr>
        <w:tc>
          <w:tcPr>
            <w:tcW w:w="534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945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403" w:type="dxa"/>
            <w:shd w:val="clear" w:color="auto" w:fill="DDD9C3" w:themeFill="background2" w:themeFillShade="E6"/>
            <w:vAlign w:val="center"/>
          </w:tcPr>
          <w:p w:rsidR="00E14ECE" w:rsidRPr="00E14ECE" w:rsidRDefault="00E14ECE" w:rsidP="00AA6DA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Вместимость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МДОУ «Детский сад №1 комбинированного вида» с.Визинга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МДОУ «Детский сад №5 присмотра и оздоровления» с.Визинга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МДОУ «Детский сад №8 общеразвивающего вида» с.Визинга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МАДОУ «Детский сад №9 общеразвивающего вида» с.Визинга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МДОУ «Детский сад №10 общеразвивающего вида» с.Визинга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МБДОУ «Детский сад» п. Первомайский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МБДОУ «Детский сад» с. Куратово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МБДОУ «Детский сад» с. Межадор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МБДОУ «Детский сад» п. Визиндор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МДОУ «Детский сад» с. Пыёлдино</w:t>
            </w:r>
          </w:p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д. Кузивансикт</w:t>
            </w:r>
          </w:p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д. Озынпом (м.Вичкодор)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МБДОУ «Детский сад» с. Чухлэм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E14ECE" w:rsidRPr="00E14ECE" w:rsidTr="00E14ECE">
        <w:tc>
          <w:tcPr>
            <w:tcW w:w="534" w:type="dxa"/>
          </w:tcPr>
          <w:p w:rsidR="00E14ECE" w:rsidRPr="00E14ECE" w:rsidRDefault="00E14ECE" w:rsidP="00E14ECE">
            <w:pPr>
              <w:pStyle w:val="ac"/>
              <w:numPr>
                <w:ilvl w:val="0"/>
                <w:numId w:val="26"/>
              </w:num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E14ECE" w:rsidRPr="00E14ECE" w:rsidRDefault="00E14ECE" w:rsidP="00AA6DA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МДОУ «Детский сад» д. Горьковская</w:t>
            </w:r>
          </w:p>
        </w:tc>
        <w:tc>
          <w:tcPr>
            <w:tcW w:w="1403" w:type="dxa"/>
          </w:tcPr>
          <w:p w:rsidR="00E14ECE" w:rsidRPr="00E14ECE" w:rsidRDefault="00E14ECE" w:rsidP="00E14ECE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EC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:rsidR="00E14ECE" w:rsidRDefault="00E14ECE" w:rsidP="00E14ECE">
      <w:pPr>
        <w:suppressAutoHyphens/>
        <w:spacing w:after="0" w:line="240" w:lineRule="auto"/>
        <w:ind w:right="1153" w:firstLine="720"/>
        <w:jc w:val="right"/>
        <w:rPr>
          <w:rFonts w:ascii="Times New Roman" w:hAnsi="Times New Roman" w:cs="Times New Roman"/>
          <w:sz w:val="20"/>
          <w:szCs w:val="20"/>
        </w:rPr>
      </w:pPr>
    </w:p>
    <w:p w:rsidR="00E14ECE" w:rsidRPr="00E14ECE" w:rsidRDefault="00E14ECE" w:rsidP="00E14ECE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>Преподавательскую деятельность в дневных общеобразовательных организациях ведут 180 учителей, средняя нагрузка на одного учителя составляет 8 обучающихся.</w:t>
      </w:r>
    </w:p>
    <w:p w:rsidR="00AA6DAA" w:rsidRDefault="00E14ECE" w:rsidP="00E14ECE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 xml:space="preserve">Дети с ограниченными возможностями здоровья получают образование на дому и в общеобразовательных классах. </w:t>
      </w:r>
    </w:p>
    <w:p w:rsidR="009C29D0" w:rsidRDefault="00AA6DAA" w:rsidP="00E14ECE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 1 января 2017 г.</w:t>
      </w:r>
      <w:r w:rsidRPr="00AA6DAA">
        <w:rPr>
          <w:rFonts w:ascii="Times New Roman" w:hAnsi="Times New Roman" w:cs="Times New Roman"/>
          <w:sz w:val="24"/>
          <w:szCs w:val="24"/>
        </w:rPr>
        <w:t xml:space="preserve"> в муниципальном  райо</w:t>
      </w:r>
      <w:r>
        <w:rPr>
          <w:rFonts w:ascii="Times New Roman" w:hAnsi="Times New Roman" w:cs="Times New Roman"/>
          <w:sz w:val="24"/>
          <w:szCs w:val="24"/>
        </w:rPr>
        <w:t>не «Сысольский» функционирует 48</w:t>
      </w:r>
      <w:r w:rsidRPr="00AA6DAA">
        <w:rPr>
          <w:rFonts w:ascii="Times New Roman" w:hAnsi="Times New Roman" w:cs="Times New Roman"/>
          <w:sz w:val="24"/>
          <w:szCs w:val="24"/>
        </w:rPr>
        <w:t xml:space="preserve"> спортивных сооружений. Из них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6DAA">
        <w:rPr>
          <w:rFonts w:ascii="Times New Roman" w:hAnsi="Times New Roman" w:cs="Times New Roman"/>
          <w:sz w:val="24"/>
          <w:szCs w:val="24"/>
        </w:rPr>
        <w:t>26 плоскостных спортивных сооружений, 10 сп</w:t>
      </w:r>
      <w:r>
        <w:rPr>
          <w:rFonts w:ascii="Times New Roman" w:hAnsi="Times New Roman" w:cs="Times New Roman"/>
          <w:sz w:val="24"/>
          <w:szCs w:val="24"/>
        </w:rPr>
        <w:t>ортивных залов, 1 лыжная база, 1 стрелковый тир</w:t>
      </w:r>
      <w:r w:rsidRPr="00AA6DAA">
        <w:rPr>
          <w:rFonts w:ascii="Times New Roman" w:hAnsi="Times New Roman" w:cs="Times New Roman"/>
          <w:sz w:val="24"/>
          <w:szCs w:val="24"/>
        </w:rPr>
        <w:t xml:space="preserve"> и 10 других спортивных сооружений. Единовременная пропускная способность спортивных сооружений составляет 1237 человек.</w:t>
      </w:r>
      <w:r w:rsidR="009C29D0" w:rsidRPr="00E14E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4ECE" w:rsidRDefault="00E14ECE" w:rsidP="00E14ECE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14ECE">
        <w:rPr>
          <w:rFonts w:ascii="Times New Roman" w:hAnsi="Times New Roman" w:cs="Times New Roman"/>
          <w:sz w:val="24"/>
          <w:szCs w:val="24"/>
        </w:rPr>
        <w:t>Система здравоохранении пред</w:t>
      </w:r>
      <w:r w:rsidR="005F72B8">
        <w:rPr>
          <w:rFonts w:ascii="Times New Roman" w:hAnsi="Times New Roman" w:cs="Times New Roman"/>
          <w:sz w:val="24"/>
          <w:szCs w:val="24"/>
        </w:rPr>
        <w:t xml:space="preserve">ставлена </w:t>
      </w:r>
      <w:r w:rsidR="00AA6DAA">
        <w:rPr>
          <w:rFonts w:ascii="Times New Roman" w:hAnsi="Times New Roman" w:cs="Times New Roman"/>
          <w:sz w:val="24"/>
          <w:szCs w:val="24"/>
        </w:rPr>
        <w:t xml:space="preserve">муниципальным учреждением: </w:t>
      </w:r>
      <w:r w:rsidR="005F72B8">
        <w:rPr>
          <w:rFonts w:ascii="Times New Roman" w:hAnsi="Times New Roman" w:cs="Times New Roman"/>
          <w:sz w:val="24"/>
          <w:szCs w:val="24"/>
        </w:rPr>
        <w:t>"Сысольск</w:t>
      </w:r>
      <w:r w:rsidR="00AA6DAA">
        <w:rPr>
          <w:rFonts w:ascii="Times New Roman" w:hAnsi="Times New Roman" w:cs="Times New Roman"/>
          <w:sz w:val="24"/>
          <w:szCs w:val="24"/>
        </w:rPr>
        <w:t>ая</w:t>
      </w:r>
      <w:r w:rsidR="005F72B8" w:rsidRPr="005F72B8">
        <w:rPr>
          <w:rFonts w:ascii="Times New Roman" w:hAnsi="Times New Roman" w:cs="Times New Roman"/>
          <w:sz w:val="24"/>
          <w:szCs w:val="24"/>
        </w:rPr>
        <w:t xml:space="preserve"> </w:t>
      </w:r>
      <w:r w:rsidR="00AA6DAA">
        <w:rPr>
          <w:rFonts w:ascii="Times New Roman" w:hAnsi="Times New Roman" w:cs="Times New Roman"/>
          <w:sz w:val="24"/>
          <w:szCs w:val="24"/>
        </w:rPr>
        <w:t>центральная районная больница", расположенная в с. Визинга, с общим количеством койко-мест – 70 и количеством посещений – 175 человек.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>Муниципальный район «Сысольский» располагает развитой сетью муниципальных учреждений культуры.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 xml:space="preserve">Библиотечная сеть представлена муниципальным бюджетным учреждением «Сысольская межпоселенческая централизованная библиотечная система». В структуру бюджетного учреждения входят: Центральная взрослая библиотека, </w:t>
      </w:r>
      <w:r w:rsidRPr="00AA6DAA">
        <w:rPr>
          <w:rFonts w:ascii="Times New Roman" w:hAnsi="Times New Roman" w:cs="Times New Roman"/>
          <w:sz w:val="24"/>
          <w:szCs w:val="24"/>
        </w:rPr>
        <w:lastRenderedPageBreak/>
        <w:t xml:space="preserve">Центральная детская библиотека и 13 филиалов, которые расположены в сельских поселениях муниципального района. 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>За последние годы произошло активное развитие Детской школы искусств (открытие хореографического отделения)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 xml:space="preserve">Музейную деятельность осуществляет муниципальное бюджетное учреждение, в структуру которого входит «Музей истории и культуры Сысольского района» в с. Визинга, музей им. И. П. Морозова в с. Межадор, и музей им. И. А. Куратова в с. Куратово. 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 xml:space="preserve">Культурно-досуговая деятельность в районе обеспечивается муниципальным бюджетным учреждением «Сысольская централизованная клубная система», в составе которой 20 филиалов, находящихся в населенных пунктах района. </w:t>
      </w:r>
    </w:p>
    <w:p w:rsidR="00AA6DAA" w:rsidRP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6DAA">
        <w:rPr>
          <w:rFonts w:ascii="Times New Roman" w:hAnsi="Times New Roman" w:cs="Times New Roman"/>
          <w:sz w:val="24"/>
          <w:szCs w:val="24"/>
        </w:rPr>
        <w:t>Одним из главных направлений деятельности учреждений культуры района является развитие художественной самодеятельности. Значительно поднялся уровень исполнительского мастерства и сценической культуры коллективов любительского народного творчества и индивидуальных исполнителей. В районе шесть ансамблей и одна театральная студия имеют звание «народный», «образцовый».</w:t>
      </w:r>
    </w:p>
    <w:p w:rsid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Культурно – </w:t>
      </w:r>
      <w:r w:rsidRPr="00AA6DAA">
        <w:rPr>
          <w:rFonts w:ascii="Times New Roman" w:hAnsi="Times New Roman" w:cs="Times New Roman"/>
          <w:sz w:val="24"/>
          <w:szCs w:val="24"/>
        </w:rPr>
        <w:t>досуговые учреждения ведут активную деятельность по сохранению и пропаганде народного творчества, поддержке и продвижению новых талантов, поиску инновационных форм.</w:t>
      </w:r>
    </w:p>
    <w:p w:rsidR="00AA6DAA" w:rsidRDefault="00AA6DAA" w:rsidP="00AA6DAA">
      <w:pPr>
        <w:pStyle w:val="02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5</w:t>
      </w:r>
      <w:r w:rsidRPr="003F6936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Обоснование расчетных показателей,  устанавливаемых для объектов местного значения муниципального  района</w:t>
      </w:r>
      <w:r w:rsidRPr="00AA6DAA">
        <w:rPr>
          <w:i/>
          <w:sz w:val="28"/>
          <w:szCs w:val="28"/>
        </w:rPr>
        <w:t xml:space="preserve"> «Сысольский»</w:t>
      </w:r>
    </w:p>
    <w:p w:rsidR="00AA6DAA" w:rsidRPr="00707A9D" w:rsidRDefault="00AA6DAA" w:rsidP="00AA6D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Pr="00707A9D">
        <w:rPr>
          <w:rFonts w:ascii="Times New Roman" w:hAnsi="Times New Roman" w:cs="Times New Roman"/>
          <w:b/>
          <w:sz w:val="24"/>
          <w:szCs w:val="24"/>
        </w:rPr>
        <w:t>Обоснование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раздела 1 «Расчетные показатели</w:t>
      </w:r>
      <w:r w:rsidRPr="00707A9D">
        <w:rPr>
          <w:rFonts w:ascii="Times New Roman" w:hAnsi="Times New Roman" w:cs="Times New Roman"/>
          <w:b/>
          <w:sz w:val="24"/>
          <w:szCs w:val="24"/>
        </w:rPr>
        <w:t>, устанавливае</w:t>
      </w:r>
      <w:r>
        <w:rPr>
          <w:rFonts w:ascii="Times New Roman" w:hAnsi="Times New Roman" w:cs="Times New Roman"/>
          <w:b/>
          <w:sz w:val="24"/>
          <w:szCs w:val="24"/>
        </w:rPr>
        <w:t>мые</w:t>
      </w:r>
      <w:r w:rsidRPr="00707A9D">
        <w:rPr>
          <w:rFonts w:ascii="Times New Roman" w:hAnsi="Times New Roman" w:cs="Times New Roman"/>
          <w:b/>
          <w:sz w:val="24"/>
          <w:szCs w:val="24"/>
        </w:rPr>
        <w:t xml:space="preserve"> для жилищного строительства:</w:t>
      </w:r>
    </w:p>
    <w:p w:rsidR="00AA6DAA" w:rsidRPr="001837AF" w:rsidRDefault="00AA6DAA" w:rsidP="00AA6DAA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7AF">
        <w:rPr>
          <w:rFonts w:ascii="Times New Roman" w:hAnsi="Times New Roman" w:cs="Times New Roman"/>
          <w:sz w:val="24"/>
          <w:szCs w:val="24"/>
        </w:rPr>
        <w:t xml:space="preserve">Расчетные показатели представлены в соответствии с  установленными нормами: </w:t>
      </w:r>
    </w:p>
    <w:p w:rsidR="00AA6DAA" w:rsidRPr="001837AF" w:rsidRDefault="00AA6DAA" w:rsidP="00AA6DAA">
      <w:pPr>
        <w:spacing w:after="0"/>
        <w:ind w:right="-1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1837AF">
        <w:rPr>
          <w:rFonts w:ascii="Times New Roman" w:hAnsi="Times New Roman" w:cs="Times New Roman"/>
          <w:spacing w:val="2"/>
          <w:sz w:val="24"/>
          <w:szCs w:val="24"/>
        </w:rPr>
        <w:t>СП 42.13330.2011 Градостроительство. Планировка и застройка городских и сельских поселений. Актуализированная редакция СНиП 2.07.01-89*.</w:t>
      </w:r>
    </w:p>
    <w:p w:rsidR="00AA6DAA" w:rsidRDefault="00AA6DAA" w:rsidP="00AA6DAA">
      <w:pPr>
        <w:pStyle w:val="01"/>
        <w:spacing w:line="276" w:lineRule="auto"/>
      </w:pPr>
      <w:r w:rsidRPr="001837AF">
        <w:t>СП 30-102-99 Планировка и застройка территорий малоэтажного жилищного строительства.</w:t>
      </w:r>
    </w:p>
    <w:p w:rsidR="00AA6DAA" w:rsidRDefault="00AA6DAA" w:rsidP="00AA6DAA">
      <w:pPr>
        <w:pStyle w:val="01"/>
        <w:spacing w:line="276" w:lineRule="auto"/>
      </w:pPr>
      <w:r>
        <w:t>Региональные нормативы градостроительного проектирования Республики Коми.</w:t>
      </w:r>
    </w:p>
    <w:p w:rsidR="00FD5585" w:rsidRDefault="00FD5585" w:rsidP="00AA6DAA">
      <w:pPr>
        <w:pStyle w:val="01"/>
        <w:spacing w:line="276" w:lineRule="auto"/>
      </w:pPr>
    </w:p>
    <w:p w:rsidR="00FD5585" w:rsidRDefault="00FD5585" w:rsidP="00FD55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5.2. </w:t>
      </w:r>
      <w:r w:rsidRPr="003223CE">
        <w:rPr>
          <w:rFonts w:ascii="Times New Roman" w:hAnsi="Times New Roman" w:cs="Times New Roman"/>
          <w:b/>
          <w:sz w:val="24"/>
          <w:szCs w:val="24"/>
        </w:rPr>
        <w:t>Обоснование раздела 2 «Расчетные показатели, устанавливаемые для объектов местного значения в области транспортной инфраструктуры»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статистическим данным Территориального органа Федеральной службы государственной статистики по Республике Коми протяженность дорог общего пользования муниципального района «Сысольский» составляет – 337,0 км. 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площадь муниципального района </w:t>
      </w:r>
      <w:r w:rsidRPr="009F2960">
        <w:rPr>
          <w:rFonts w:ascii="Times New Roman" w:hAnsi="Times New Roman" w:cs="Times New Roman"/>
          <w:sz w:val="24"/>
          <w:szCs w:val="24"/>
        </w:rPr>
        <w:t>«Сысольский» –  6 070,75 кв.км.</w:t>
      </w:r>
    </w:p>
    <w:p w:rsidR="00FD5585" w:rsidRPr="003223CE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Плотность сети автодорог, км/кв.км = протяженность дорог общего пользования, км/общая площадь территории, кв.км = 337,0/ 6070,75 = 0,05 км/кв.км.</w:t>
      </w:r>
    </w:p>
    <w:p w:rsidR="00FD5585" w:rsidRPr="00FA2475" w:rsidRDefault="00FD5585" w:rsidP="00FD5585">
      <w:pPr>
        <w:pStyle w:val="01"/>
      </w:pPr>
      <w:r w:rsidRPr="00993EF4">
        <w:lastRenderedPageBreak/>
        <w:t>Плотность улично-дорожной сети в границах застроенной территории</w:t>
      </w:r>
      <w:r>
        <w:t xml:space="preserve"> принята в соответствии с п. </w:t>
      </w:r>
      <w:r w:rsidRPr="001A4AE2">
        <w:t>11.14</w:t>
      </w:r>
      <w:r>
        <w:t xml:space="preserve"> </w:t>
      </w:r>
      <w:r w:rsidRPr="009A17E0">
        <w:t>СП 42.13330.2011</w:t>
      </w:r>
      <w:r w:rsidRPr="009900B1">
        <w:t>«Градостроительство. Планировка и застройка городских и сельских поселений».</w:t>
      </w:r>
    </w:p>
    <w:p w:rsidR="00FD5585" w:rsidRDefault="00FD5585" w:rsidP="00FD5585">
      <w:pPr>
        <w:pStyle w:val="01"/>
      </w:pPr>
      <w:r w:rsidRPr="008A3BB3">
        <w:t>Расчетные показатели максимально допустимого уровня территориальной доступности автомобильных дорог местного значения не нормируются.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СП 34.13330.2012 минимальный  уровень обеспеченности автобусными</w:t>
      </w:r>
      <w:r w:rsidRPr="003B0304">
        <w:rPr>
          <w:rFonts w:ascii="Times New Roman" w:hAnsi="Times New Roman" w:cs="Times New Roman"/>
          <w:sz w:val="24"/>
          <w:szCs w:val="24"/>
        </w:rPr>
        <w:t xml:space="preserve"> остан</w:t>
      </w:r>
      <w:r>
        <w:rPr>
          <w:rFonts w:ascii="Times New Roman" w:hAnsi="Times New Roman" w:cs="Times New Roman"/>
          <w:sz w:val="24"/>
          <w:szCs w:val="24"/>
        </w:rPr>
        <w:t>овками</w:t>
      </w:r>
      <w:r w:rsidRPr="003B0304">
        <w:rPr>
          <w:rFonts w:ascii="Times New Roman" w:hAnsi="Times New Roman" w:cs="Times New Roman"/>
          <w:sz w:val="24"/>
          <w:szCs w:val="24"/>
        </w:rPr>
        <w:t xml:space="preserve"> на дорогах I-III категории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B0304">
        <w:rPr>
          <w:rFonts w:ascii="Times New Roman" w:hAnsi="Times New Roman" w:cs="Times New Roman"/>
          <w:sz w:val="24"/>
          <w:szCs w:val="24"/>
        </w:rPr>
        <w:t>1 остановка на 3 км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B0304">
        <w:rPr>
          <w:rFonts w:ascii="Times New Roman" w:hAnsi="Times New Roman" w:cs="Times New Roman"/>
          <w:sz w:val="24"/>
          <w:szCs w:val="24"/>
        </w:rPr>
        <w:t>Показатель тер</w:t>
      </w:r>
      <w:r>
        <w:rPr>
          <w:rFonts w:ascii="Times New Roman" w:hAnsi="Times New Roman" w:cs="Times New Roman"/>
          <w:sz w:val="24"/>
          <w:szCs w:val="24"/>
        </w:rPr>
        <w:t xml:space="preserve">риториальной доступности  –  </w:t>
      </w:r>
      <w:r w:rsidRPr="003B0304">
        <w:rPr>
          <w:rFonts w:ascii="Times New Roman" w:hAnsi="Times New Roman" w:cs="Times New Roman"/>
          <w:sz w:val="24"/>
          <w:szCs w:val="24"/>
        </w:rPr>
        <w:t>800 м</w:t>
      </w:r>
      <w:r>
        <w:rPr>
          <w:rFonts w:ascii="Times New Roman" w:hAnsi="Times New Roman" w:cs="Times New Roman"/>
          <w:sz w:val="24"/>
          <w:szCs w:val="24"/>
        </w:rPr>
        <w:t xml:space="preserve">  –  принят согласно СП 42.13330.2011.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304">
        <w:rPr>
          <w:rFonts w:ascii="Times New Roman" w:hAnsi="Times New Roman" w:cs="Times New Roman"/>
          <w:sz w:val="24"/>
          <w:szCs w:val="24"/>
        </w:rPr>
        <w:t>Расстояние между площадками отдыха</w:t>
      </w:r>
      <w:r>
        <w:rPr>
          <w:rFonts w:ascii="Times New Roman" w:hAnsi="Times New Roman" w:cs="Times New Roman"/>
          <w:sz w:val="24"/>
          <w:szCs w:val="24"/>
        </w:rPr>
        <w:t xml:space="preserve"> и в</w:t>
      </w:r>
      <w:r w:rsidRPr="003B0304">
        <w:rPr>
          <w:rFonts w:ascii="Times New Roman" w:hAnsi="Times New Roman" w:cs="Times New Roman"/>
          <w:sz w:val="24"/>
          <w:szCs w:val="24"/>
        </w:rPr>
        <w:t>местимость площадок отдыха</w:t>
      </w:r>
      <w:r>
        <w:rPr>
          <w:rFonts w:ascii="Times New Roman" w:hAnsi="Times New Roman" w:cs="Times New Roman"/>
          <w:sz w:val="24"/>
          <w:szCs w:val="24"/>
        </w:rPr>
        <w:t xml:space="preserve"> приняты согласно СП 34.13330.2012.</w:t>
      </w:r>
    </w:p>
    <w:p w:rsidR="00FD5585" w:rsidRDefault="00FD5585" w:rsidP="00FD5585">
      <w:pPr>
        <w:pStyle w:val="01"/>
      </w:pPr>
      <w:r w:rsidRPr="00BE5322">
        <w:t>Основные параметры поперечного профиля проезжей части и земляного полотна автомобильных дорог принимают в зависимости от их категории в со</w:t>
      </w:r>
      <w:r>
        <w:t>ответствии с СП 34.13330.2012 «</w:t>
      </w:r>
      <w:r w:rsidRPr="007E1674">
        <w:t>Автомобильные дороги. Актуализированная редакция СНиП 2.05.02-85*</w:t>
      </w:r>
      <w:r>
        <w:t xml:space="preserve">». </w:t>
      </w:r>
    </w:p>
    <w:p w:rsidR="00FD5585" w:rsidRDefault="00FD5585" w:rsidP="00FD5585">
      <w:pPr>
        <w:pStyle w:val="01"/>
      </w:pPr>
      <w:r>
        <w:t>Г</w:t>
      </w:r>
      <w:r w:rsidRPr="00D2202E">
        <w:t>раниц</w:t>
      </w:r>
      <w:r>
        <w:t>ы</w:t>
      </w:r>
      <w:r w:rsidRPr="00D2202E">
        <w:t xml:space="preserve"> полосы отвода, необходимой для размещения планируемых к строительству и реконструкции автомобильных дорог, </w:t>
      </w:r>
      <w:r>
        <w:t xml:space="preserve">следует принимать Согласно </w:t>
      </w:r>
      <w:r w:rsidRPr="00D2202E">
        <w:t xml:space="preserve">Постановлению Правительства РФ от 02.09.2009 № 717 </w:t>
      </w:r>
      <w:r>
        <w:t>«</w:t>
      </w:r>
      <w:r w:rsidRPr="00D2202E">
        <w:t>О нормах отвода земель для размещения автомобильных дорог и (или) объектов дорожного сервиса</w:t>
      </w:r>
      <w:r>
        <w:t>».</w:t>
      </w:r>
    </w:p>
    <w:p w:rsidR="00FD5585" w:rsidRDefault="00FD5585" w:rsidP="00FD5585">
      <w:pPr>
        <w:pStyle w:val="01"/>
      </w:pPr>
      <w:r w:rsidRPr="007F7210">
        <w:t>Расстояния от бровки земляного полотна до застройки необходимо принимать в соответствии с СП 34.13330.2012</w:t>
      </w:r>
      <w:r>
        <w:t xml:space="preserve"> «</w:t>
      </w:r>
      <w:r w:rsidRPr="007E1674">
        <w:t>Автомобильные дороги. Актуализированная редакция СНиП 2.05.02-85*</w:t>
      </w:r>
      <w:r>
        <w:t>»</w:t>
      </w:r>
      <w:r w:rsidRPr="007F7210">
        <w:t xml:space="preserve">, но для дорог IV категории не менее, м: до жилой застройки - </w:t>
      </w:r>
      <w:r>
        <w:t>50</w:t>
      </w:r>
      <w:r w:rsidRPr="007F7210">
        <w:t xml:space="preserve">; садово-дачной застройки </w:t>
      </w:r>
      <w:r>
        <w:t>-25.</w:t>
      </w:r>
    </w:p>
    <w:p w:rsidR="00FD5585" w:rsidRDefault="00FD5585" w:rsidP="00FD5585">
      <w:pPr>
        <w:pStyle w:val="01"/>
      </w:pPr>
      <w:r w:rsidRPr="00A36BE7">
        <w:t>Нормативное количество машино-мест для временного хранения легковых автомобилей на приобъектных стоянках у общественных зданий, учреждений, предприятий, на рекреационных территориях принимается в соответствии с</w:t>
      </w:r>
      <w:r>
        <w:t xml:space="preserve"> региональными нормативами Республики Коми</w:t>
      </w:r>
      <w:r w:rsidRPr="00A36BE7">
        <w:t>, а также «Пособием по размещению автостоянок, гаражей и предприятий технического обслуживания автомобилей в городах и других населенных пунктах»</w:t>
      </w:r>
      <w:r>
        <w:t>.</w:t>
      </w:r>
    </w:p>
    <w:p w:rsidR="00FD5585" w:rsidRDefault="00FD5585" w:rsidP="00FD5585">
      <w:pPr>
        <w:pStyle w:val="01"/>
      </w:pPr>
      <w:r>
        <w:t>Предельные значения показателей минимально допустимого уровня обеспеченности и максимально допустимый уровень территориальной доступности дорожного сервиса принимаются согласно с пунктом 11.26</w:t>
      </w:r>
      <w:r w:rsidRPr="00816E47">
        <w:t xml:space="preserve"> СП 42.13330.2011 «Градостроительство. Планировка и застройка городских и сельских поселений»</w:t>
      </w:r>
      <w:r>
        <w:t>.</w:t>
      </w:r>
    </w:p>
    <w:p w:rsidR="00FD5585" w:rsidRDefault="00FD5585" w:rsidP="00FD5585">
      <w:pPr>
        <w:pStyle w:val="01"/>
      </w:pPr>
      <w:r>
        <w:t xml:space="preserve">Предельные значения показателей минимально допустимого уровня обеспеченности </w:t>
      </w:r>
      <w:r w:rsidRPr="00305227">
        <w:t>Автозаправочные станции</w:t>
      </w:r>
      <w:r>
        <w:t xml:space="preserve"> устанавливаются в соответствии с пунктом 11.27</w:t>
      </w:r>
      <w:r w:rsidRPr="00816E47">
        <w:t xml:space="preserve"> СП 42.13330.2011 «Градостроительство. Планировка и застройка городских и сельских поселений»</w:t>
      </w:r>
      <w:r>
        <w:t xml:space="preserve">. </w:t>
      </w:r>
    </w:p>
    <w:p w:rsidR="00FD5585" w:rsidRDefault="00FD5585" w:rsidP="00FD5585">
      <w:pPr>
        <w:pStyle w:val="01"/>
      </w:pPr>
    </w:p>
    <w:p w:rsidR="00FD5585" w:rsidRDefault="00FD5585" w:rsidP="00FD5585">
      <w:pPr>
        <w:pStyle w:val="01"/>
        <w:spacing w:line="276" w:lineRule="auto"/>
        <w:rPr>
          <w:b/>
        </w:rPr>
      </w:pPr>
      <w:r>
        <w:rPr>
          <w:b/>
        </w:rPr>
        <w:t xml:space="preserve">5.3. </w:t>
      </w:r>
      <w:r w:rsidRPr="0041374F">
        <w:rPr>
          <w:b/>
        </w:rPr>
        <w:t>Обоснование раздела 3 «Расчетные показатели, устанавливаемые для объектов местного значения в области инженерной инфраструктуры»</w:t>
      </w:r>
    </w:p>
    <w:p w:rsidR="00FD5585" w:rsidRDefault="00FD5585" w:rsidP="00FD5585">
      <w:pPr>
        <w:pStyle w:val="01"/>
        <w:spacing w:line="276" w:lineRule="auto"/>
        <w:rPr>
          <w:b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4096"/>
      </w:tblGrid>
      <w:tr w:rsidR="00FD5585" w:rsidRPr="0041374F" w:rsidTr="003C5897">
        <w:trPr>
          <w:tblHeader/>
        </w:trPr>
        <w:tc>
          <w:tcPr>
            <w:tcW w:w="2093" w:type="dxa"/>
            <w:shd w:val="clear" w:color="auto" w:fill="DDD9C3" w:themeFill="background2" w:themeFillShade="E6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2693" w:type="dxa"/>
            <w:shd w:val="clear" w:color="auto" w:fill="DDD9C3" w:themeFill="background2" w:themeFillShade="E6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sz w:val="20"/>
                <w:szCs w:val="20"/>
              </w:rPr>
              <w:t>Тип расчетного показателя</w:t>
            </w:r>
          </w:p>
        </w:tc>
        <w:tc>
          <w:tcPr>
            <w:tcW w:w="4096" w:type="dxa"/>
            <w:shd w:val="clear" w:color="auto" w:fill="DDD9C3" w:themeFill="background2" w:themeFillShade="E6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sz w:val="20"/>
                <w:szCs w:val="20"/>
              </w:rPr>
              <w:t>Обоснование расчетного показателя</w:t>
            </w:r>
          </w:p>
        </w:tc>
      </w:tr>
      <w:tr w:rsidR="00FD5585" w:rsidRPr="0041374F" w:rsidTr="00EE508A">
        <w:trPr>
          <w:trHeight w:val="255"/>
        </w:trPr>
        <w:tc>
          <w:tcPr>
            <w:tcW w:w="2093" w:type="dxa"/>
            <w:vMerge w:val="restart"/>
          </w:tcPr>
          <w:p w:rsidR="00FD5585" w:rsidRPr="0061536B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61536B">
              <w:rPr>
                <w:b/>
                <w:sz w:val="20"/>
                <w:szCs w:val="20"/>
              </w:rPr>
              <w:t>Объекты электроснабжения</w:t>
            </w: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i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4096" w:type="dxa"/>
          </w:tcPr>
          <w:p w:rsidR="00FD5585" w:rsidRPr="0061536B" w:rsidRDefault="00FD5585" w:rsidP="00EE508A">
            <w:pPr>
              <w:pStyle w:val="01"/>
              <w:spacing w:line="276" w:lineRule="auto"/>
              <w:ind w:firstLine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Укрупненные показатели объектов, относящихся к области  </w:t>
            </w:r>
            <w:r w:rsidRPr="006153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энергоснабжения определяю</w:t>
            </w:r>
            <w:r w:rsidRPr="0061536B">
              <w:rPr>
                <w:sz w:val="20"/>
                <w:szCs w:val="20"/>
              </w:rPr>
              <w:t>тся в соответствии с приложением Н СП 42.13330.2011 «Градостроительство. Планировка и застройка городских и сельских поселений»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и региональными нормативами Республики Коми (табл. 1.2.1. (1)).</w:t>
            </w:r>
          </w:p>
        </w:tc>
      </w:tr>
      <w:tr w:rsidR="00FD5585" w:rsidRPr="0041374F" w:rsidTr="00EE508A">
        <w:trPr>
          <w:trHeight w:val="270"/>
        </w:trPr>
        <w:tc>
          <w:tcPr>
            <w:tcW w:w="2093" w:type="dxa"/>
            <w:vMerge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i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Не нормируется</w:t>
            </w:r>
          </w:p>
        </w:tc>
      </w:tr>
      <w:tr w:rsidR="00FD5585" w:rsidRPr="0041374F" w:rsidTr="00EE508A">
        <w:trPr>
          <w:trHeight w:val="135"/>
        </w:trPr>
        <w:tc>
          <w:tcPr>
            <w:tcW w:w="2093" w:type="dxa"/>
            <w:vMerge w:val="restart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газоснабжения</w:t>
            </w: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4096" w:type="dxa"/>
          </w:tcPr>
          <w:p w:rsidR="00FD5585" w:rsidRPr="00D4308C" w:rsidRDefault="00FD5585" w:rsidP="00EE508A">
            <w:pPr>
              <w:pStyle w:val="01"/>
              <w:spacing w:line="276" w:lineRule="auto"/>
              <w:ind w:firstLine="459"/>
              <w:rPr>
                <w:sz w:val="20"/>
                <w:szCs w:val="20"/>
              </w:rPr>
            </w:pPr>
            <w:r w:rsidRPr="00D4308C">
              <w:rPr>
                <w:sz w:val="20"/>
                <w:szCs w:val="20"/>
              </w:rPr>
              <w:t xml:space="preserve">Предельные значения расчетных показателей объектов, относящихся к области газоснабжения определены в соответствии с СП 42-101-2003 «Общие положения по проектированию и строительству газораспределительных систем из металлических и полиэтиленовых труб» и региональными нормативами </w:t>
            </w:r>
            <w:r>
              <w:rPr>
                <w:sz w:val="20"/>
                <w:szCs w:val="20"/>
              </w:rPr>
              <w:t>Республики Коми</w:t>
            </w:r>
            <w:r w:rsidRPr="00D4308C">
              <w:rPr>
                <w:sz w:val="20"/>
                <w:szCs w:val="20"/>
              </w:rPr>
              <w:t xml:space="preserve"> (табл. 1.2.1. (2)).</w:t>
            </w:r>
          </w:p>
        </w:tc>
      </w:tr>
      <w:tr w:rsidR="00FD5585" w:rsidRPr="0041374F" w:rsidTr="00EE508A">
        <w:trPr>
          <w:trHeight w:val="120"/>
        </w:trPr>
        <w:tc>
          <w:tcPr>
            <w:tcW w:w="2093" w:type="dxa"/>
            <w:vMerge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</w:t>
            </w:r>
          </w:p>
          <w:p w:rsidR="00FD5585" w:rsidRPr="0041374F" w:rsidRDefault="00FD5585" w:rsidP="00EE508A">
            <w:pPr>
              <w:pStyle w:val="01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нормируется</w:t>
            </w:r>
          </w:p>
        </w:tc>
      </w:tr>
      <w:tr w:rsidR="00FD5585" w:rsidRPr="0041374F" w:rsidTr="00EE508A">
        <w:trPr>
          <w:trHeight w:val="165"/>
        </w:trPr>
        <w:tc>
          <w:tcPr>
            <w:tcW w:w="2093" w:type="dxa"/>
            <w:vMerge w:val="restart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теплоснабжения</w:t>
            </w: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459"/>
              <w:rPr>
                <w:sz w:val="20"/>
                <w:szCs w:val="20"/>
              </w:rPr>
            </w:pPr>
            <w:r w:rsidRPr="00671AE4">
              <w:rPr>
                <w:sz w:val="20"/>
                <w:szCs w:val="20"/>
              </w:rPr>
              <w:t>Размеры участков для отдельно стоящих отопительных котельных, располагаемых в жилых зонах определены в в соответствии с таблицей 14 СП 42.13330.2011 «Градостроительство. Планировка и застройка городских и сельских поселений»</w:t>
            </w:r>
            <w:r>
              <w:rPr>
                <w:sz w:val="20"/>
                <w:szCs w:val="20"/>
              </w:rPr>
              <w:t>;</w:t>
            </w:r>
          </w:p>
          <w:p w:rsidR="00FD5585" w:rsidRPr="00671AE4" w:rsidRDefault="00FD5585" w:rsidP="00EE508A">
            <w:pPr>
              <w:pStyle w:val="01"/>
              <w:spacing w:line="276" w:lineRule="auto"/>
              <w:ind w:firstLine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теплопотребления принят в соответствии с </w:t>
            </w:r>
            <w:r w:rsidRPr="00D4308C">
              <w:rPr>
                <w:sz w:val="20"/>
                <w:szCs w:val="20"/>
              </w:rPr>
              <w:t>СП 42-101-2003 «Общие положения по проектированию и строительству газораспределительных систем из металлических и полиэтиленовых труб»</w:t>
            </w:r>
            <w:r>
              <w:rPr>
                <w:sz w:val="20"/>
                <w:szCs w:val="20"/>
              </w:rPr>
              <w:t>.</w:t>
            </w:r>
          </w:p>
        </w:tc>
      </w:tr>
      <w:tr w:rsidR="00FD5585" w:rsidRPr="0041374F" w:rsidTr="00EE508A">
        <w:trPr>
          <w:trHeight w:val="105"/>
        </w:trPr>
        <w:tc>
          <w:tcPr>
            <w:tcW w:w="2093" w:type="dxa"/>
            <w:vMerge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  <w:p w:rsidR="00FD5585" w:rsidRPr="0041374F" w:rsidRDefault="00FD5585" w:rsidP="00EE508A">
            <w:pPr>
              <w:pStyle w:val="01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нормируется</w:t>
            </w:r>
          </w:p>
        </w:tc>
      </w:tr>
      <w:tr w:rsidR="00FD5585" w:rsidRPr="0041374F" w:rsidTr="00EE508A">
        <w:trPr>
          <w:trHeight w:val="165"/>
        </w:trPr>
        <w:tc>
          <w:tcPr>
            <w:tcW w:w="2093" w:type="dxa"/>
            <w:vMerge w:val="restart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Объекты водоснабжения</w:t>
            </w: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минимально допустимого уровня обеспеченности</w:t>
            </w:r>
          </w:p>
        </w:tc>
        <w:tc>
          <w:tcPr>
            <w:tcW w:w="4096" w:type="dxa"/>
          </w:tcPr>
          <w:p w:rsidR="00FD5585" w:rsidRPr="006E4971" w:rsidRDefault="00FD5585" w:rsidP="00EE508A">
            <w:pPr>
              <w:pStyle w:val="01"/>
              <w:spacing w:line="276" w:lineRule="auto"/>
              <w:ind w:firstLine="0"/>
              <w:rPr>
                <w:sz w:val="20"/>
                <w:szCs w:val="20"/>
              </w:rPr>
            </w:pPr>
            <w:r w:rsidRPr="00BC5205">
              <w:rPr>
                <w:sz w:val="20"/>
                <w:szCs w:val="20"/>
              </w:rPr>
              <w:t>Предельные значения расчетных показателей объектов, относящихся к области водоснабжения населения определяются в соответствии с п. 12.6 СП 42.13330.2011 «Градостроительство. Планировка и застройка го</w:t>
            </w:r>
            <w:r>
              <w:rPr>
                <w:sz w:val="20"/>
                <w:szCs w:val="20"/>
              </w:rPr>
              <w:t xml:space="preserve">родских и сельских поселений», </w:t>
            </w:r>
            <w:r w:rsidRPr="00BC5205">
              <w:rPr>
                <w:sz w:val="20"/>
                <w:szCs w:val="20"/>
              </w:rPr>
              <w:t xml:space="preserve">региональными нормативами </w:t>
            </w:r>
            <w:r>
              <w:rPr>
                <w:sz w:val="20"/>
                <w:szCs w:val="20"/>
              </w:rPr>
              <w:t>Республики Коми</w:t>
            </w:r>
            <w:r w:rsidRPr="00BC52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и </w:t>
            </w:r>
            <w:r w:rsidRPr="006E4971">
              <w:rPr>
                <w:sz w:val="20"/>
                <w:szCs w:val="20"/>
              </w:rPr>
              <w:t>СП 30.13330.2012</w:t>
            </w:r>
          </w:p>
        </w:tc>
      </w:tr>
      <w:tr w:rsidR="00FD5585" w:rsidRPr="0041374F" w:rsidTr="00EE508A">
        <w:trPr>
          <w:trHeight w:val="90"/>
        </w:trPr>
        <w:tc>
          <w:tcPr>
            <w:tcW w:w="2093" w:type="dxa"/>
            <w:vMerge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  <w:p w:rsidR="00FD5585" w:rsidRPr="0041374F" w:rsidRDefault="00FD5585" w:rsidP="00EE508A">
            <w:pPr>
              <w:pStyle w:val="01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нормируется</w:t>
            </w:r>
          </w:p>
        </w:tc>
      </w:tr>
      <w:tr w:rsidR="00FD5585" w:rsidRPr="0041374F" w:rsidTr="00EE508A">
        <w:trPr>
          <w:trHeight w:val="135"/>
        </w:trPr>
        <w:tc>
          <w:tcPr>
            <w:tcW w:w="2093" w:type="dxa"/>
            <w:vMerge w:val="restart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Объекты </w:t>
            </w:r>
            <w:r>
              <w:rPr>
                <w:b/>
                <w:sz w:val="20"/>
                <w:szCs w:val="20"/>
              </w:rPr>
              <w:lastRenderedPageBreak/>
              <w:t>водоотведения</w:t>
            </w: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lastRenderedPageBreak/>
              <w:t xml:space="preserve">Расчетный показатель </w:t>
            </w:r>
            <w:r w:rsidRPr="0041374F">
              <w:rPr>
                <w:b/>
                <w:i/>
                <w:sz w:val="20"/>
                <w:szCs w:val="20"/>
              </w:rPr>
              <w:lastRenderedPageBreak/>
              <w:t>минимально допустимого уровня обеспеченности</w:t>
            </w:r>
          </w:p>
        </w:tc>
        <w:tc>
          <w:tcPr>
            <w:tcW w:w="4096" w:type="dxa"/>
          </w:tcPr>
          <w:p w:rsidR="00FD5585" w:rsidRPr="00BC5205" w:rsidRDefault="00FD5585" w:rsidP="00EE508A">
            <w:pPr>
              <w:pStyle w:val="01"/>
              <w:spacing w:line="276" w:lineRule="auto"/>
              <w:ind w:firstLine="0"/>
              <w:rPr>
                <w:sz w:val="20"/>
                <w:szCs w:val="20"/>
              </w:rPr>
            </w:pPr>
            <w:r w:rsidRPr="00BC5205">
              <w:rPr>
                <w:sz w:val="20"/>
                <w:szCs w:val="20"/>
              </w:rPr>
              <w:lastRenderedPageBreak/>
              <w:t xml:space="preserve">Предельные значения расчетных </w:t>
            </w:r>
            <w:r w:rsidRPr="00BC5205">
              <w:rPr>
                <w:sz w:val="20"/>
                <w:szCs w:val="20"/>
              </w:rPr>
              <w:lastRenderedPageBreak/>
              <w:t>показателей объектов, относящихся к области водоснабжения населения опред</w:t>
            </w:r>
            <w:r>
              <w:rPr>
                <w:sz w:val="20"/>
                <w:szCs w:val="20"/>
              </w:rPr>
              <w:t>еляются в соответствии с п. 12.5</w:t>
            </w:r>
            <w:r w:rsidRPr="00BC5205">
              <w:rPr>
                <w:sz w:val="20"/>
                <w:szCs w:val="20"/>
              </w:rPr>
              <w:t xml:space="preserve"> СП 42.13330.2011 «Градостроительство. Планировка и застройка городских и сельских поселений» и </w:t>
            </w:r>
            <w:r w:rsidRPr="006E4971">
              <w:rPr>
                <w:sz w:val="20"/>
                <w:szCs w:val="20"/>
              </w:rPr>
              <w:t>СП 32.13330.2012 Канализация. Наружные сети и сооружения. Актуализированная редакция СНиП 2.04.03-85 (с Изменением N 1).</w:t>
            </w:r>
          </w:p>
        </w:tc>
      </w:tr>
      <w:tr w:rsidR="00FD5585" w:rsidRPr="0041374F" w:rsidTr="00EE508A">
        <w:trPr>
          <w:trHeight w:val="120"/>
        </w:trPr>
        <w:tc>
          <w:tcPr>
            <w:tcW w:w="2093" w:type="dxa"/>
            <w:vMerge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FD5585" w:rsidRPr="0041374F" w:rsidRDefault="00FD5585" w:rsidP="00EE508A">
            <w:pPr>
              <w:pStyle w:val="01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41374F">
              <w:rPr>
                <w:b/>
                <w:i/>
                <w:sz w:val="20"/>
                <w:szCs w:val="20"/>
              </w:rPr>
              <w:t>Расчетный показатель максимально допустимого уровня территориальной доступности</w:t>
            </w:r>
          </w:p>
        </w:tc>
        <w:tc>
          <w:tcPr>
            <w:tcW w:w="4096" w:type="dxa"/>
          </w:tcPr>
          <w:p w:rsidR="00FD5585" w:rsidRDefault="00FD5585" w:rsidP="00EE508A">
            <w:pPr>
              <w:pStyle w:val="01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:rsidR="00FD5585" w:rsidRPr="0041374F" w:rsidRDefault="00FD5585" w:rsidP="00EE508A">
            <w:pPr>
              <w:pStyle w:val="01"/>
              <w:spacing w:line="276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 нормируется</w:t>
            </w:r>
          </w:p>
        </w:tc>
      </w:tr>
    </w:tbl>
    <w:p w:rsidR="00FD5585" w:rsidRPr="0041374F" w:rsidRDefault="00FD5585" w:rsidP="00FD5585">
      <w:pPr>
        <w:pStyle w:val="01"/>
        <w:spacing w:line="276" w:lineRule="auto"/>
        <w:rPr>
          <w:b/>
        </w:rPr>
      </w:pPr>
    </w:p>
    <w:p w:rsidR="00FD5585" w:rsidRPr="00112DB3" w:rsidRDefault="00FD5585" w:rsidP="00FD55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5.4. </w:t>
      </w:r>
      <w:r w:rsidRPr="00112DB3">
        <w:rPr>
          <w:rFonts w:ascii="Times New Roman" w:hAnsi="Times New Roman" w:cs="Times New Roman"/>
          <w:b/>
          <w:sz w:val="24"/>
          <w:szCs w:val="24"/>
        </w:rPr>
        <w:t>Обоснование раздела 4 «Нормативы градостроительного проектирования общественно-деловых зон»</w:t>
      </w:r>
    </w:p>
    <w:p w:rsidR="00FD5585" w:rsidRDefault="00FD5585" w:rsidP="00FD55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Объекты физической культуры и массового спорта</w:t>
      </w:r>
    </w:p>
    <w:p w:rsidR="00FD5585" w:rsidRDefault="00FD5585" w:rsidP="00FD55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Расчетные показатели  в области физической культуры и спорта приняты согласно приложению № 4 Региональных нормативов Республики Коми, учитывая распоряжение</w:t>
      </w:r>
      <w:r w:rsidRPr="00C84DFA">
        <w:rPr>
          <w:rFonts w:ascii="Times New Roman" w:hAnsi="Times New Roman" w:cs="Times New Roman"/>
          <w:sz w:val="24"/>
          <w:szCs w:val="24"/>
        </w:rPr>
        <w:t xml:space="preserve"> Правительства РФ от 03.07.1996 № 1063-р «Социальные нормативы и нормы»</w:t>
      </w:r>
      <w:r>
        <w:rPr>
          <w:rFonts w:ascii="Times New Roman" w:hAnsi="Times New Roman" w:cs="Times New Roman"/>
          <w:sz w:val="24"/>
          <w:szCs w:val="24"/>
        </w:rPr>
        <w:t xml:space="preserve"> и приложение </w:t>
      </w:r>
      <w:r w:rsidRPr="00C84DFA">
        <w:rPr>
          <w:rFonts w:ascii="Times New Roman" w:hAnsi="Times New Roman" w:cs="Times New Roman"/>
          <w:sz w:val="24"/>
          <w:szCs w:val="24"/>
        </w:rPr>
        <w:t>Ж СП 42.13330.2011 «Градостроительство. Планировка и застройка городских и сельских поселений»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Default="00FD5585" w:rsidP="00FD55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Default="00FD5585" w:rsidP="00FD5585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E04C6B">
        <w:rPr>
          <w:b/>
          <w:sz w:val="22"/>
          <w:szCs w:val="22"/>
        </w:rPr>
        <w:t>Объекты образования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 в области образования приняты с учетом агроклиматического подрайона муниципального района «Сысольский» согласно приложению №10 Региональных нормативов Республики Коми и приложению </w:t>
      </w:r>
      <w:r w:rsidRPr="00C84DFA">
        <w:rPr>
          <w:rFonts w:ascii="Times New Roman" w:hAnsi="Times New Roman" w:cs="Times New Roman"/>
          <w:sz w:val="24"/>
          <w:szCs w:val="24"/>
        </w:rPr>
        <w:t>Ж СП 42.13330.2011 «Градостроительство. Планировка и застройка городских и сельских поселений»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Pr="00E04C6B" w:rsidRDefault="00FD5585" w:rsidP="00FD5585">
      <w:pPr>
        <w:pStyle w:val="Default"/>
        <w:spacing w:line="276" w:lineRule="auto"/>
        <w:jc w:val="both"/>
        <w:rPr>
          <w:b/>
          <w:sz w:val="22"/>
          <w:szCs w:val="22"/>
        </w:rPr>
      </w:pPr>
    </w:p>
    <w:p w:rsidR="00FD5585" w:rsidRPr="00292A1A" w:rsidRDefault="00FD5585" w:rsidP="00FD5585">
      <w:pPr>
        <w:pStyle w:val="Default"/>
        <w:spacing w:line="276" w:lineRule="auto"/>
        <w:jc w:val="both"/>
        <w:rPr>
          <w:b/>
        </w:rPr>
      </w:pPr>
      <w:r w:rsidRPr="00292A1A">
        <w:rPr>
          <w:b/>
        </w:rPr>
        <w:t>Объекты здравоохранения</w:t>
      </w:r>
    </w:p>
    <w:p w:rsidR="00FD5585" w:rsidRDefault="00FD5585" w:rsidP="00FD5585">
      <w:pPr>
        <w:pStyle w:val="Default"/>
        <w:spacing w:line="276" w:lineRule="auto"/>
        <w:ind w:firstLine="567"/>
        <w:jc w:val="both"/>
      </w:pPr>
      <w:r w:rsidRPr="00292A1A">
        <w:t>Нормативы обеспеченности в области здравоохранения приведены согласно Социальным нормативам и нормам, утвержденным Распоряжением Правительства Российской Федерации от 3 июля 1996 года № 1063-р, СП 42.13330.201</w:t>
      </w:r>
      <w:r>
        <w:t>1, СП 158.13330.2014, Региональным нормативам Республики Коми.</w:t>
      </w:r>
    </w:p>
    <w:p w:rsidR="00FD5585" w:rsidRDefault="00FD5585" w:rsidP="00FD5585">
      <w:pPr>
        <w:pStyle w:val="Default"/>
        <w:spacing w:line="276" w:lineRule="auto"/>
        <w:ind w:firstLine="567"/>
        <w:jc w:val="both"/>
      </w:pPr>
    </w:p>
    <w:p w:rsidR="00FD5585" w:rsidRPr="004961E8" w:rsidRDefault="00FD5585" w:rsidP="00FD55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1E8">
        <w:rPr>
          <w:rFonts w:ascii="Times New Roman" w:hAnsi="Times New Roman" w:cs="Times New Roman"/>
          <w:b/>
          <w:sz w:val="24"/>
          <w:szCs w:val="24"/>
        </w:rPr>
        <w:t>Объекты культуры и искусства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5.4.1. </w:t>
      </w:r>
      <w:r w:rsidRPr="009A53A5">
        <w:rPr>
          <w:rFonts w:ascii="Times New Roman" w:hAnsi="Times New Roman" w:cs="Times New Roman"/>
          <w:sz w:val="24"/>
          <w:szCs w:val="24"/>
        </w:rPr>
        <w:t>В соответствии с полномочиями муниципального района для библиотечного обслуживания населения создается межпоселенческая библиотека с филиалами в сельских поселениях, если иное (самостоятельная библиотека в сельском поселении) не установлено законом субъекта Российской Федерации и уставом муниципального района и сельского поселения в соответствии с частью 3 ст. 15 ФЗ N 131 (в редакции от 27.05.2014 N 136-ФЗ).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5.4.2. Норматив обеспеченности библиотеками принят согласно</w:t>
      </w:r>
      <w:r w:rsidRPr="001837AF">
        <w:rPr>
          <w:rFonts w:ascii="Times New Roman" w:hAnsi="Times New Roman" w:cs="Times New Roman"/>
          <w:sz w:val="24"/>
          <w:szCs w:val="24"/>
        </w:rPr>
        <w:t xml:space="preserve">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5.4.3. </w:t>
      </w:r>
      <w:r w:rsidRPr="009A53A5">
        <w:rPr>
          <w:rFonts w:ascii="Times New Roman" w:hAnsi="Times New Roman" w:cs="Times New Roman"/>
          <w:sz w:val="24"/>
          <w:szCs w:val="24"/>
        </w:rPr>
        <w:t xml:space="preserve">Уровень территориальной доступности для музея принят также согласно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 w:rsidRPr="009A53A5">
        <w:rPr>
          <w:rFonts w:ascii="Times New Roman" w:hAnsi="Times New Roman" w:cs="Times New Roman"/>
          <w:sz w:val="24"/>
          <w:szCs w:val="24"/>
        </w:rPr>
        <w:t xml:space="preserve"> и равен 30 минутам – 1 часу.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5.4.4.</w:t>
      </w:r>
      <w:r w:rsidRPr="009A53A5">
        <w:rPr>
          <w:rFonts w:ascii="Times New Roman" w:hAnsi="Times New Roman" w:cs="Times New Roman"/>
          <w:sz w:val="24"/>
          <w:szCs w:val="24"/>
        </w:rPr>
        <w:t xml:space="preserve"> </w:t>
      </w:r>
      <w:r w:rsidRPr="001837AF">
        <w:rPr>
          <w:rFonts w:ascii="Times New Roman" w:hAnsi="Times New Roman" w:cs="Times New Roman"/>
          <w:sz w:val="24"/>
          <w:szCs w:val="24"/>
        </w:rPr>
        <w:t xml:space="preserve">Согласно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</w:t>
      </w:r>
      <w:r>
        <w:rPr>
          <w:rFonts w:ascii="Times New Roman" w:hAnsi="Times New Roman" w:cs="Times New Roman"/>
          <w:sz w:val="24"/>
          <w:szCs w:val="24"/>
        </w:rPr>
        <w:t xml:space="preserve">количество музеев для района </w:t>
      </w:r>
      <w:r w:rsidRPr="001837AF">
        <w:rPr>
          <w:rFonts w:ascii="Times New Roman" w:hAnsi="Times New Roman" w:cs="Times New Roman"/>
          <w:sz w:val="24"/>
          <w:szCs w:val="24"/>
        </w:rPr>
        <w:t>составляет 1 объект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5.4.5. </w:t>
      </w:r>
      <w:r w:rsidRPr="001837AF">
        <w:rPr>
          <w:rFonts w:ascii="Times New Roman" w:hAnsi="Times New Roman" w:cs="Times New Roman"/>
          <w:sz w:val="24"/>
          <w:szCs w:val="24"/>
        </w:rPr>
        <w:t xml:space="preserve">Уровень территориальной доступности для музея принят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1837AF">
        <w:rPr>
          <w:rFonts w:ascii="Times New Roman" w:hAnsi="Times New Roman" w:cs="Times New Roman"/>
          <w:sz w:val="24"/>
          <w:szCs w:val="24"/>
        </w:rPr>
        <w:t xml:space="preserve">согласно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Default="00FD5585" w:rsidP="00FD55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7AF">
        <w:rPr>
          <w:rFonts w:ascii="Times New Roman" w:hAnsi="Times New Roman" w:cs="Times New Roman"/>
          <w:sz w:val="24"/>
          <w:szCs w:val="24"/>
        </w:rPr>
        <w:t xml:space="preserve"> и равен 30 минутам</w:t>
      </w:r>
      <w:r>
        <w:rPr>
          <w:rFonts w:ascii="Times New Roman" w:hAnsi="Times New Roman" w:cs="Times New Roman"/>
          <w:sz w:val="24"/>
          <w:szCs w:val="24"/>
        </w:rPr>
        <w:t xml:space="preserve"> – 1 часу</w:t>
      </w:r>
      <w:r w:rsidRPr="001837AF">
        <w:rPr>
          <w:rFonts w:ascii="Times New Roman" w:hAnsi="Times New Roman" w:cs="Times New Roman"/>
          <w:sz w:val="24"/>
          <w:szCs w:val="24"/>
        </w:rPr>
        <w:t>.</w:t>
      </w:r>
    </w:p>
    <w:p w:rsidR="00FD5585" w:rsidRPr="001837AF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5.4.6. </w:t>
      </w:r>
      <w:r w:rsidRPr="001837AF">
        <w:rPr>
          <w:rFonts w:ascii="Times New Roman" w:hAnsi="Times New Roman" w:cs="Times New Roman"/>
          <w:sz w:val="24"/>
          <w:szCs w:val="24"/>
        </w:rPr>
        <w:t xml:space="preserve">Согласно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7AF">
        <w:rPr>
          <w:rFonts w:ascii="Times New Roman" w:hAnsi="Times New Roman" w:cs="Times New Roman"/>
          <w:sz w:val="24"/>
          <w:szCs w:val="24"/>
        </w:rPr>
        <w:t>учреждения культуры клубного типа размещаются из расчета:</w:t>
      </w:r>
    </w:p>
    <w:p w:rsidR="00FD5585" w:rsidRDefault="00FD5585" w:rsidP="00FD5585">
      <w:pPr>
        <w:pStyle w:val="010"/>
      </w:pPr>
      <w:r>
        <w:t xml:space="preserve">на уровне муниципального района </w:t>
      </w:r>
      <w:r w:rsidRPr="001837AF">
        <w:t xml:space="preserve">– 1 </w:t>
      </w:r>
      <w:r>
        <w:t xml:space="preserve">центр культурного развития и 1 многофункциональный передвижной центр. </w:t>
      </w:r>
    </w:p>
    <w:p w:rsidR="00FD5585" w:rsidRPr="00851984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5.4.7. </w:t>
      </w:r>
      <w:r w:rsidRPr="00831B29">
        <w:rPr>
          <w:rFonts w:ascii="Times New Roman" w:hAnsi="Times New Roman" w:cs="Times New Roman"/>
          <w:sz w:val="24"/>
          <w:szCs w:val="24"/>
        </w:rPr>
        <w:t>Уровень территориальной</w:t>
      </w:r>
      <w:r w:rsidRPr="00851984">
        <w:rPr>
          <w:rFonts w:ascii="Times New Roman" w:hAnsi="Times New Roman" w:cs="Times New Roman"/>
          <w:sz w:val="24"/>
          <w:szCs w:val="24"/>
        </w:rPr>
        <w:t xml:space="preserve"> доступности для учреждений культуры клубного типа на уровне муниципального района принят согласно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984">
        <w:rPr>
          <w:rFonts w:ascii="Times New Roman" w:hAnsi="Times New Roman" w:cs="Times New Roman"/>
          <w:sz w:val="24"/>
          <w:szCs w:val="24"/>
        </w:rPr>
        <w:t xml:space="preserve"> и равен 30 минутам – 1 часу.</w:t>
      </w:r>
    </w:p>
    <w:p w:rsidR="00FD5585" w:rsidRPr="001837AF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5.4.8. </w:t>
      </w:r>
      <w:r w:rsidRPr="009A53A5">
        <w:rPr>
          <w:rFonts w:ascii="Times New Roman" w:hAnsi="Times New Roman" w:cs="Times New Roman"/>
          <w:sz w:val="24"/>
          <w:szCs w:val="24"/>
        </w:rPr>
        <w:t>Согласно</w:t>
      </w:r>
      <w:r w:rsidRPr="001837AF">
        <w:rPr>
          <w:rFonts w:ascii="Times New Roman" w:hAnsi="Times New Roman" w:cs="Times New Roman"/>
          <w:sz w:val="24"/>
          <w:szCs w:val="24"/>
        </w:rPr>
        <w:t xml:space="preserve"> распоряжению Министерства культуры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2 августа 2017 года N Р-965</w:t>
      </w:r>
      <w:r w:rsidRPr="001837AF">
        <w:rPr>
          <w:rFonts w:ascii="Times New Roman" w:hAnsi="Times New Roman" w:cs="Times New Roman"/>
          <w:sz w:val="24"/>
          <w:szCs w:val="24"/>
        </w:rPr>
        <w:t xml:space="preserve"> «Методические рекомендации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7AF">
        <w:rPr>
          <w:rFonts w:ascii="Times New Roman" w:hAnsi="Times New Roman" w:cs="Times New Roman"/>
          <w:sz w:val="24"/>
          <w:szCs w:val="24"/>
        </w:rPr>
        <w:t>нео</w:t>
      </w:r>
      <w:r>
        <w:rPr>
          <w:rFonts w:ascii="Times New Roman" w:hAnsi="Times New Roman" w:cs="Times New Roman"/>
          <w:sz w:val="24"/>
          <w:szCs w:val="24"/>
        </w:rPr>
        <w:t xml:space="preserve">бходимое количество кинозалов </w:t>
      </w:r>
      <w:r w:rsidRPr="001837AF">
        <w:rPr>
          <w:rFonts w:ascii="Times New Roman" w:hAnsi="Times New Roman" w:cs="Times New Roman"/>
          <w:sz w:val="24"/>
          <w:szCs w:val="24"/>
        </w:rPr>
        <w:t xml:space="preserve">составляет 1 объект вне зависимости от численности населения. </w:t>
      </w:r>
    </w:p>
    <w:p w:rsidR="00FD5585" w:rsidRPr="001837AF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5.4.9. </w:t>
      </w:r>
      <w:r w:rsidRPr="001837AF">
        <w:rPr>
          <w:rFonts w:ascii="Times New Roman" w:hAnsi="Times New Roman" w:cs="Times New Roman"/>
          <w:sz w:val="24"/>
          <w:szCs w:val="24"/>
        </w:rPr>
        <w:t xml:space="preserve">Норматив обеспеченности парками культуры и отдыха </w:t>
      </w:r>
      <w:r>
        <w:rPr>
          <w:rFonts w:ascii="Times New Roman" w:hAnsi="Times New Roman" w:cs="Times New Roman"/>
          <w:sz w:val="24"/>
          <w:szCs w:val="24"/>
        </w:rPr>
        <w:t xml:space="preserve">принят </w:t>
      </w:r>
      <w:r w:rsidRPr="001837AF">
        <w:rPr>
          <w:rFonts w:ascii="Times New Roman" w:hAnsi="Times New Roman" w:cs="Times New Roman"/>
          <w:sz w:val="24"/>
          <w:szCs w:val="24"/>
        </w:rPr>
        <w:t>согласно Социальным нормативам и нормам, утвержденным Распоряжением Правительства Российской Федерации от 3 июля 1996 года № 1063-р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5585" w:rsidRDefault="00FD5585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5.4.10. </w:t>
      </w:r>
      <w:r w:rsidRPr="001837AF">
        <w:rPr>
          <w:rFonts w:ascii="Times New Roman" w:hAnsi="Times New Roman" w:cs="Times New Roman"/>
          <w:sz w:val="24"/>
          <w:szCs w:val="24"/>
        </w:rPr>
        <w:t>Уровень территориальной доступности для парка культуры и отдыха для муниципального района принят в соответствии с пунктом 9.15 СП 42.13330.2011 «Градостроительство. Планировка и застройка городских и сельских поселений».</w:t>
      </w:r>
    </w:p>
    <w:p w:rsidR="002B1726" w:rsidRDefault="002B1726" w:rsidP="00FD55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Default="00FD5585" w:rsidP="002B1726">
      <w:pPr>
        <w:pStyle w:val="03"/>
        <w:spacing w:before="0" w:after="0"/>
        <w:ind w:firstLine="0"/>
      </w:pPr>
      <w:r w:rsidRPr="0049674E">
        <w:t>Объекты, необходимые для обеспе</w:t>
      </w:r>
      <w:r>
        <w:t xml:space="preserve">чения населения </w:t>
      </w:r>
      <w:r w:rsidRPr="0049674E">
        <w:t>общественного питания, торговли и бытового обслуживания</w:t>
      </w:r>
    </w:p>
    <w:p w:rsidR="00FD5585" w:rsidRPr="005200D5" w:rsidRDefault="00FD5585" w:rsidP="00FD5585">
      <w:pPr>
        <w:pStyle w:val="01"/>
        <w:spacing w:line="252" w:lineRule="auto"/>
        <w:rPr>
          <w:b/>
        </w:rPr>
      </w:pPr>
      <w:r w:rsidRPr="005200D5">
        <w:rPr>
          <w:b/>
        </w:rPr>
        <w:t>Стационарные торговые объекты</w:t>
      </w:r>
    </w:p>
    <w:p w:rsidR="00FD5585" w:rsidRDefault="00EC5791" w:rsidP="00FD5585">
      <w:pPr>
        <w:pStyle w:val="01"/>
        <w:spacing w:line="252" w:lineRule="auto"/>
      </w:pPr>
      <w:r>
        <w:t xml:space="preserve">5.4.11. </w:t>
      </w:r>
      <w:r w:rsidR="00FD5585">
        <w:t>Согласно Постановлению Правительства Республики Коми  от 2 декабря 2016 года № 553 «О</w:t>
      </w:r>
      <w:r w:rsidR="00FD5585" w:rsidRPr="0048247F">
        <w:t>б утверждении нормативов минимальной обеспеченности населения площадью торговых объектов для республики коми, в том числе для входящих в ее состав муниципальных образований</w:t>
      </w:r>
      <w:r w:rsidR="00FD5585">
        <w:t>» для муниципального района «Сысольский»  равен 453 кв.м. Из них 163 кв. м.  – н</w:t>
      </w:r>
      <w:r w:rsidR="00FD5585" w:rsidRPr="005200D5">
        <w:t>орматив минимальной обеспеченности населения площадью стационарных торговых объектов, на которой осуществляется продажа продовольственных товаров</w:t>
      </w:r>
      <w:r w:rsidR="00FD5585">
        <w:t>; 290 кв.м.  – н</w:t>
      </w:r>
      <w:r w:rsidR="00FD5585" w:rsidRPr="005200D5">
        <w:t xml:space="preserve">орматив минимальной обеспеченности населения площадью стационарных торговых объектов, на которой осуществляется продажа </w:t>
      </w:r>
      <w:r w:rsidR="00FD5585">
        <w:t>не</w:t>
      </w:r>
      <w:r w:rsidR="00FD5585" w:rsidRPr="005200D5">
        <w:t>продовольственных товаров</w:t>
      </w:r>
      <w:r w:rsidR="00FD5585">
        <w:t xml:space="preserve">. </w:t>
      </w:r>
    </w:p>
    <w:p w:rsidR="00FD5585" w:rsidRDefault="00EC5791" w:rsidP="00FD5585">
      <w:pPr>
        <w:pStyle w:val="01"/>
        <w:spacing w:line="252" w:lineRule="auto"/>
      </w:pPr>
      <w:r>
        <w:t xml:space="preserve">5.4.12. </w:t>
      </w:r>
      <w:r w:rsidR="00FD5585">
        <w:t xml:space="preserve">Уровень территориальной доступности магазинов принят в соответствии с пунктом 10.4 СП 42.13330.2011 «Градостроительство. Планировка и застройка городских и сельских поселений». Радиус обслуживания для муниципального района «Сысольский» при среднеэтажной застройке равен 500 м, при одно-, двухэтажной застройке 800 м. </w:t>
      </w:r>
    </w:p>
    <w:p w:rsidR="00FD5585" w:rsidRDefault="00FD5585" w:rsidP="00FD5585">
      <w:pPr>
        <w:pStyle w:val="01"/>
        <w:spacing w:line="252" w:lineRule="auto"/>
      </w:pPr>
    </w:p>
    <w:p w:rsidR="00FD5585" w:rsidRPr="005200D5" w:rsidRDefault="00FD5585" w:rsidP="002B1726">
      <w:pPr>
        <w:pStyle w:val="01"/>
        <w:spacing w:line="252" w:lineRule="auto"/>
        <w:ind w:firstLine="0"/>
        <w:rPr>
          <w:b/>
        </w:rPr>
      </w:pPr>
      <w:r w:rsidRPr="005200D5">
        <w:rPr>
          <w:b/>
        </w:rPr>
        <w:t>Торговые центры</w:t>
      </w:r>
    </w:p>
    <w:p w:rsidR="00FD5585" w:rsidRDefault="00EC5791" w:rsidP="00FD5585">
      <w:pPr>
        <w:pStyle w:val="01"/>
        <w:spacing w:line="252" w:lineRule="auto"/>
      </w:pPr>
      <w:r>
        <w:t xml:space="preserve">5.4.13. </w:t>
      </w:r>
      <w:r w:rsidR="00FD5585">
        <w:t>Размеры земельных участков для размещения торговых центров приняты согласно приложению Ж СП 42.13330.2011 «Градостроительство. Планировка и застройка городских и сельских поселений» и Региональным нормативам  градостроительного проектирования Республики Коми.</w:t>
      </w:r>
    </w:p>
    <w:p w:rsidR="00FD5585" w:rsidRDefault="00FD5585" w:rsidP="00FD5585">
      <w:pPr>
        <w:pStyle w:val="01"/>
        <w:spacing w:line="252" w:lineRule="auto"/>
      </w:pPr>
    </w:p>
    <w:p w:rsidR="00FD5585" w:rsidRPr="008452BC" w:rsidRDefault="00FD5585" w:rsidP="002B1726">
      <w:pPr>
        <w:pStyle w:val="01"/>
        <w:spacing w:line="252" w:lineRule="auto"/>
        <w:ind w:firstLine="0"/>
        <w:rPr>
          <w:b/>
        </w:rPr>
      </w:pPr>
      <w:r w:rsidRPr="008452BC">
        <w:rPr>
          <w:b/>
        </w:rPr>
        <w:t xml:space="preserve">Предприятия общественного питания </w:t>
      </w:r>
    </w:p>
    <w:p w:rsidR="00FD5585" w:rsidRDefault="00EC5791" w:rsidP="00FD5585">
      <w:pPr>
        <w:pStyle w:val="01"/>
        <w:spacing w:line="252" w:lineRule="auto"/>
      </w:pPr>
      <w:r>
        <w:t xml:space="preserve">5.4.14. </w:t>
      </w:r>
      <w:r w:rsidR="00FD5585">
        <w:t>В соответствии с Региональными нормативами  градостроительного проектирования Республики Коми обеспеченность местами предприятий общественного питания составляет 35 мест на 1000 чел.</w:t>
      </w:r>
    </w:p>
    <w:p w:rsidR="00FD5585" w:rsidRDefault="00EC5791" w:rsidP="00FD5585">
      <w:pPr>
        <w:pStyle w:val="01"/>
        <w:spacing w:line="252" w:lineRule="auto"/>
      </w:pPr>
      <w:r>
        <w:t xml:space="preserve">5.4.15. </w:t>
      </w:r>
      <w:r w:rsidR="00FD5585">
        <w:t xml:space="preserve">Уровень территориальной доступности предприятий общественного питания принят в соответствии с пунктом 10.4 СП 42.13330.2011 «Градостроительство. Планировка и застройка городских и сельских поселений». Радиус обслуживания при среднеэтажной застройке равен 500 м, при одно-, двухэтажной застройке 800 м. </w:t>
      </w:r>
    </w:p>
    <w:p w:rsidR="00FD5585" w:rsidRDefault="00FD5585" w:rsidP="00FD5585">
      <w:pPr>
        <w:pStyle w:val="01"/>
        <w:spacing w:line="252" w:lineRule="auto"/>
      </w:pPr>
    </w:p>
    <w:p w:rsidR="00FD5585" w:rsidRPr="008452BC" w:rsidRDefault="00FD5585" w:rsidP="002B1726">
      <w:pPr>
        <w:pStyle w:val="01"/>
        <w:spacing w:line="252" w:lineRule="auto"/>
        <w:ind w:firstLine="0"/>
        <w:rPr>
          <w:b/>
        </w:rPr>
      </w:pPr>
      <w:r w:rsidRPr="008452BC">
        <w:rPr>
          <w:b/>
        </w:rPr>
        <w:t>Предприятия бытового обслуживания населения</w:t>
      </w:r>
    </w:p>
    <w:p w:rsidR="00FD5585" w:rsidRDefault="00EC5791" w:rsidP="00FD5585">
      <w:pPr>
        <w:pStyle w:val="01"/>
        <w:spacing w:line="252" w:lineRule="auto"/>
      </w:pPr>
      <w:r>
        <w:t xml:space="preserve">5.4.16. </w:t>
      </w:r>
      <w:r w:rsidR="00FD5585">
        <w:t>В качестве показателя минимально допустимого уровня обеспеченности предприятиями бытового обслуживания принято значение в соответствии Региональными нормативами Республики Коми.</w:t>
      </w:r>
    </w:p>
    <w:p w:rsidR="00FD5585" w:rsidRDefault="00EC5791" w:rsidP="00FD5585">
      <w:pPr>
        <w:pStyle w:val="01"/>
        <w:spacing w:line="252" w:lineRule="auto"/>
        <w:ind w:firstLine="0"/>
      </w:pPr>
      <w:r>
        <w:lastRenderedPageBreak/>
        <w:t xml:space="preserve">            5.4.17. </w:t>
      </w:r>
      <w:r w:rsidR="00FD5585">
        <w:t>Уровень территориальной доступности предприятий бытового обслуживания населения принят в соответствии с пунктом 10.4 СП 42.13330.2011 «Градостроительство. Планировка и застройка городских и сельских поселений». Радиус обслуживания для муниципального района при среднеэтажной застройке равен 500 м, при одно-, двухэтажной застройке 800 м.</w:t>
      </w:r>
    </w:p>
    <w:p w:rsidR="00FD5585" w:rsidRDefault="00FD5585" w:rsidP="00FD5585">
      <w:pPr>
        <w:pStyle w:val="01"/>
        <w:spacing w:line="252" w:lineRule="auto"/>
        <w:ind w:firstLine="0"/>
      </w:pPr>
    </w:p>
    <w:p w:rsidR="00FD5585" w:rsidRDefault="00FD5585" w:rsidP="002B1726">
      <w:pPr>
        <w:pStyle w:val="01"/>
        <w:spacing w:line="252" w:lineRule="auto"/>
        <w:ind w:firstLine="0"/>
        <w:rPr>
          <w:b/>
        </w:rPr>
      </w:pPr>
      <w:r w:rsidRPr="009100FA">
        <w:rPr>
          <w:b/>
        </w:rPr>
        <w:t>Организации и учреждения управления</w:t>
      </w:r>
    </w:p>
    <w:p w:rsidR="00FD5585" w:rsidRPr="009100FA" w:rsidRDefault="00FD5585" w:rsidP="00FD5585">
      <w:pPr>
        <w:pStyle w:val="01"/>
        <w:spacing w:line="252" w:lineRule="auto"/>
        <w:rPr>
          <w:b/>
        </w:rPr>
      </w:pPr>
      <w:r w:rsidRPr="00292A1A">
        <w:t xml:space="preserve">Нормативы обеспеченности </w:t>
      </w:r>
      <w:r>
        <w:t xml:space="preserve">и территориально доступности </w:t>
      </w:r>
      <w:r w:rsidRPr="00292A1A">
        <w:t xml:space="preserve">в области </w:t>
      </w:r>
      <w:r>
        <w:t>организаций и учреждений</w:t>
      </w:r>
      <w:r w:rsidRPr="009100FA">
        <w:t xml:space="preserve"> управления</w:t>
      </w:r>
      <w:r>
        <w:t xml:space="preserve"> </w:t>
      </w:r>
      <w:r w:rsidRPr="00292A1A">
        <w:t>приведены согласно</w:t>
      </w:r>
      <w:r>
        <w:t xml:space="preserve"> СП 42.13330.2011 «Градостроительство. Планировка и застройка городских и сельских поселений»</w:t>
      </w:r>
    </w:p>
    <w:p w:rsidR="002B1726" w:rsidRDefault="002B1726" w:rsidP="00FD5585">
      <w:pPr>
        <w:pStyle w:val="01"/>
        <w:spacing w:line="252" w:lineRule="auto"/>
        <w:ind w:firstLine="0"/>
      </w:pPr>
    </w:p>
    <w:p w:rsidR="00FD5585" w:rsidRDefault="00FD5585" w:rsidP="00FD5585">
      <w:pPr>
        <w:pStyle w:val="01"/>
        <w:spacing w:line="252" w:lineRule="auto"/>
        <w:ind w:firstLine="0"/>
        <w:rPr>
          <w:b/>
        </w:rPr>
      </w:pPr>
      <w:r w:rsidRPr="00402E9C">
        <w:rPr>
          <w:b/>
        </w:rPr>
        <w:t>Объекты, необходимые для формирования архивных фондов</w:t>
      </w:r>
    </w:p>
    <w:p w:rsidR="00FD5585" w:rsidRDefault="00EC5791" w:rsidP="00FD5585">
      <w:pPr>
        <w:pStyle w:val="01"/>
        <w:spacing w:line="252" w:lineRule="auto"/>
      </w:pPr>
      <w:r>
        <w:t xml:space="preserve">5.4.18. </w:t>
      </w:r>
      <w:r w:rsidR="00FD5585" w:rsidRPr="00402E9C">
        <w:t xml:space="preserve">Значение расчетного показателя принято согласно </w:t>
      </w:r>
      <w:r w:rsidR="00FD5585">
        <w:t>«</w:t>
      </w:r>
      <w:r w:rsidR="00FD5585" w:rsidRPr="00402E9C">
        <w:t>Правилам организации хранения, комплектования, учёта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</w:t>
      </w:r>
      <w:r w:rsidR="00FD5585">
        <w:t xml:space="preserve">» </w:t>
      </w:r>
    </w:p>
    <w:p w:rsidR="00FD5585" w:rsidRDefault="00EC5791" w:rsidP="00FD5585">
      <w:pPr>
        <w:pStyle w:val="01"/>
        <w:spacing w:line="252" w:lineRule="auto"/>
        <w:rPr>
          <w:rFonts w:eastAsia="Times New Roman"/>
        </w:rPr>
      </w:pPr>
      <w:r>
        <w:t xml:space="preserve">5.4.19. </w:t>
      </w:r>
      <w:r w:rsidR="00FD5585">
        <w:rPr>
          <w:rFonts w:eastAsia="Times New Roman"/>
        </w:rPr>
        <w:t xml:space="preserve">Территориальная доступность определена согласно региональным нормативам </w:t>
      </w:r>
      <w:r w:rsidR="00FD5585">
        <w:t>Республики Коми</w:t>
      </w:r>
      <w:r w:rsidR="00FD5585">
        <w:rPr>
          <w:rFonts w:eastAsia="Times New Roman"/>
        </w:rPr>
        <w:t xml:space="preserve"> </w:t>
      </w:r>
      <w:r w:rsidR="00FD5585" w:rsidRPr="006108C6">
        <w:rPr>
          <w:rFonts w:eastAsia="Times New Roman"/>
        </w:rPr>
        <w:t xml:space="preserve">с учетом требований СП 118.13330.2012. </w:t>
      </w:r>
      <w:r w:rsidR="00FD5585">
        <w:rPr>
          <w:rFonts w:eastAsia="Times New Roman"/>
        </w:rPr>
        <w:t>«</w:t>
      </w:r>
      <w:r w:rsidR="00FD5585" w:rsidRPr="006108C6">
        <w:rPr>
          <w:rFonts w:eastAsia="Times New Roman"/>
        </w:rPr>
        <w:t>О</w:t>
      </w:r>
      <w:r w:rsidR="00FD5585">
        <w:rPr>
          <w:rFonts w:eastAsia="Times New Roman"/>
        </w:rPr>
        <w:t xml:space="preserve">бщественные здания и сооружения», </w:t>
      </w:r>
      <w:r w:rsidR="00FD5585" w:rsidRPr="006108C6">
        <w:rPr>
          <w:rFonts w:eastAsia="Times New Roman"/>
        </w:rPr>
        <w:t xml:space="preserve"> СП 42.13330.2011. </w:t>
      </w:r>
      <w:r w:rsidR="00FD5585">
        <w:rPr>
          <w:rFonts w:eastAsia="Times New Roman"/>
        </w:rPr>
        <w:t>«</w:t>
      </w:r>
      <w:r w:rsidR="00FD5585" w:rsidRPr="006108C6">
        <w:rPr>
          <w:rFonts w:eastAsia="Times New Roman"/>
        </w:rPr>
        <w:t>Градостроительство. Планировка и застройка городских и сельских поселений</w:t>
      </w:r>
      <w:r w:rsidR="00FD5585">
        <w:rPr>
          <w:rFonts w:eastAsia="Times New Roman"/>
        </w:rPr>
        <w:t>».</w:t>
      </w:r>
    </w:p>
    <w:p w:rsidR="00FD5585" w:rsidRDefault="00FD5585" w:rsidP="00FD5585">
      <w:pPr>
        <w:pStyle w:val="01"/>
        <w:spacing w:line="252" w:lineRule="auto"/>
        <w:rPr>
          <w:rFonts w:eastAsia="Times New Roman"/>
        </w:rPr>
      </w:pPr>
    </w:p>
    <w:p w:rsidR="00FD5585" w:rsidRDefault="009239AF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EC5791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FD5585">
        <w:rPr>
          <w:rFonts w:ascii="Times New Roman" w:hAnsi="Times New Roman" w:cs="Times New Roman"/>
          <w:b/>
          <w:sz w:val="24"/>
          <w:szCs w:val="24"/>
        </w:rPr>
        <w:t>Обоснование раздела 5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D5585" w:rsidRPr="00665FDA">
        <w:rPr>
          <w:rFonts w:ascii="Times New Roman" w:hAnsi="Times New Roman" w:cs="Times New Roman"/>
          <w:b/>
          <w:sz w:val="24"/>
          <w:szCs w:val="24"/>
        </w:rPr>
        <w:t>Нормативы градостроительного проект</w:t>
      </w:r>
      <w:r w:rsidR="00FD5585">
        <w:rPr>
          <w:rFonts w:ascii="Times New Roman" w:hAnsi="Times New Roman" w:cs="Times New Roman"/>
          <w:b/>
          <w:sz w:val="24"/>
          <w:szCs w:val="24"/>
        </w:rPr>
        <w:t>ирования рекреационных зон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Pr="00B85F26" w:rsidRDefault="00FD5585" w:rsidP="00FD5585">
      <w:pPr>
        <w:pStyle w:val="Default"/>
        <w:spacing w:line="252" w:lineRule="auto"/>
        <w:ind w:firstLine="709"/>
        <w:jc w:val="both"/>
      </w:pPr>
      <w:r>
        <w:t>5.</w:t>
      </w:r>
      <w:r w:rsidR="00EC5791">
        <w:t>5.</w:t>
      </w:r>
      <w:r>
        <w:t xml:space="preserve">1. </w:t>
      </w:r>
      <w:r w:rsidRPr="00B85F26">
        <w:t xml:space="preserve">Расчетные показатели минимально допустимого уровня обеспеченности муниципального района зонами массового кратковременного отдыха и максимально допустимого уровня территориальной доступности до таких зон установлены в соответствии с п. 9.25 СП 42.13330.2011. </w:t>
      </w:r>
    </w:p>
    <w:p w:rsidR="00FD5585" w:rsidRDefault="00EC5791" w:rsidP="00FD5585">
      <w:pPr>
        <w:spacing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FD5585">
        <w:rPr>
          <w:rFonts w:ascii="Times New Roman" w:hAnsi="Times New Roman" w:cs="Times New Roman"/>
          <w:sz w:val="24"/>
          <w:szCs w:val="24"/>
        </w:rPr>
        <w:t>.</w:t>
      </w:r>
      <w:r w:rsidR="00FD5585" w:rsidRPr="00B85F26">
        <w:rPr>
          <w:rFonts w:ascii="Times New Roman" w:hAnsi="Times New Roman" w:cs="Times New Roman"/>
          <w:sz w:val="24"/>
          <w:szCs w:val="24"/>
        </w:rPr>
        <w:t>2. Расчетные показатели минимально допустимой площади территории для размещения речных и озерных пляжей и протяженности береговой полосы данных пляжей на одного посетителя установлены в соответствии с п. 9.32 СП 42.13330.2011.</w:t>
      </w:r>
    </w:p>
    <w:p w:rsidR="00FD5585" w:rsidRDefault="009239AF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FD5585">
        <w:rPr>
          <w:rFonts w:ascii="Times New Roman" w:hAnsi="Times New Roman" w:cs="Times New Roman"/>
          <w:b/>
          <w:sz w:val="24"/>
          <w:szCs w:val="24"/>
        </w:rPr>
        <w:t>6. Обоснование раздела 6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5585">
        <w:rPr>
          <w:rFonts w:ascii="Times New Roman" w:hAnsi="Times New Roman" w:cs="Times New Roman"/>
          <w:b/>
          <w:sz w:val="24"/>
          <w:szCs w:val="24"/>
        </w:rPr>
        <w:t>«</w:t>
      </w:r>
      <w:r w:rsidR="00FD5585" w:rsidRPr="00067D3B">
        <w:rPr>
          <w:rFonts w:ascii="Times New Roman" w:hAnsi="Times New Roman" w:cs="Times New Roman"/>
          <w:b/>
          <w:sz w:val="24"/>
          <w:szCs w:val="24"/>
        </w:rPr>
        <w:t>Нормативы градостроительного проектирования производственных зон</w:t>
      </w:r>
      <w:r w:rsidR="00FD5585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6.1. </w:t>
      </w:r>
      <w:r w:rsidR="00FD5585" w:rsidRPr="00361523">
        <w:rPr>
          <w:rFonts w:ascii="Times New Roman" w:hAnsi="Times New Roman" w:cs="Times New Roman"/>
          <w:sz w:val="24"/>
          <w:szCs w:val="24"/>
        </w:rPr>
        <w:t>Значени</w:t>
      </w:r>
      <w:r w:rsidR="00FD5585">
        <w:rPr>
          <w:rFonts w:ascii="Times New Roman" w:hAnsi="Times New Roman" w:cs="Times New Roman"/>
          <w:sz w:val="24"/>
          <w:szCs w:val="24"/>
        </w:rPr>
        <w:t>я расчетных показателей приняты</w:t>
      </w:r>
      <w:r w:rsidR="00FD5585" w:rsidRPr="00361523">
        <w:rPr>
          <w:rFonts w:ascii="Times New Roman" w:hAnsi="Times New Roman" w:cs="Times New Roman"/>
          <w:sz w:val="24"/>
          <w:szCs w:val="24"/>
        </w:rPr>
        <w:t xml:space="preserve"> в с</w:t>
      </w:r>
      <w:r w:rsidR="00FD5585">
        <w:rPr>
          <w:rFonts w:ascii="Times New Roman" w:hAnsi="Times New Roman" w:cs="Times New Roman"/>
          <w:sz w:val="24"/>
          <w:szCs w:val="24"/>
        </w:rPr>
        <w:t>оответствии с СП 19.13330.2011, СП 42.13330.2011 и приложением В СП 18.13330.2011.</w:t>
      </w:r>
    </w:p>
    <w:p w:rsidR="00FD5585" w:rsidRPr="00156C38" w:rsidRDefault="00EC5791" w:rsidP="00FD5585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FD5585" w:rsidRPr="00501EDE">
        <w:rPr>
          <w:lang w:val="ru-RU"/>
        </w:rPr>
        <w:t xml:space="preserve">6.2. </w:t>
      </w:r>
      <w:r w:rsidR="00FD5585">
        <w:rPr>
          <w:lang w:val="ru-RU"/>
        </w:rPr>
        <w:t>О</w:t>
      </w:r>
      <w:r w:rsidR="00FD5585" w:rsidRPr="00156C38">
        <w:rPr>
          <w:lang w:val="ru-RU"/>
        </w:rPr>
        <w:t xml:space="preserve">граничения </w:t>
      </w:r>
      <w:r w:rsidR="00FD5585">
        <w:rPr>
          <w:lang w:val="ru-RU"/>
        </w:rPr>
        <w:t>р</w:t>
      </w:r>
      <w:r w:rsidR="00FD5585" w:rsidRPr="00156C38">
        <w:rPr>
          <w:lang w:val="ru-RU"/>
        </w:rPr>
        <w:t xml:space="preserve">азмещение объектов и их групп </w:t>
      </w:r>
      <w:r w:rsidR="00FD5585">
        <w:rPr>
          <w:lang w:val="ru-RU"/>
        </w:rPr>
        <w:t xml:space="preserve"> </w:t>
      </w:r>
      <w:r w:rsidR="00FD5585" w:rsidRPr="00156C38">
        <w:rPr>
          <w:lang w:val="ru-RU"/>
        </w:rPr>
        <w:t xml:space="preserve">установлены в соответствии с п. 4.4 СП 18.13330.2011 применительно к </w:t>
      </w:r>
      <w:r w:rsidR="00FD5585">
        <w:rPr>
          <w:lang w:val="ru-RU"/>
        </w:rPr>
        <w:t>муниципальному району «Сысольский»):</w:t>
      </w:r>
    </w:p>
    <w:p w:rsidR="00FD5585" w:rsidRDefault="00EC5791" w:rsidP="00FD5585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FD5585">
        <w:rPr>
          <w:lang w:val="ru-RU"/>
        </w:rPr>
        <w:t xml:space="preserve">6.3. </w:t>
      </w:r>
      <w:r w:rsidR="00FD5585" w:rsidRPr="009A17E0">
        <w:rPr>
          <w:lang w:val="ru-RU"/>
        </w:rPr>
        <w:t xml:space="preserve">Для объектов в области промышленности максимально допустимый уровень территориальной доступности не нормируется. </w:t>
      </w:r>
    </w:p>
    <w:p w:rsidR="00FD5585" w:rsidRDefault="00FD5585" w:rsidP="00FD5585">
      <w:pPr>
        <w:pStyle w:val="af1"/>
        <w:spacing w:line="252" w:lineRule="auto"/>
        <w:rPr>
          <w:lang w:val="ru-RU"/>
        </w:rPr>
      </w:pPr>
    </w:p>
    <w:p w:rsidR="00FD5585" w:rsidRDefault="00EC5791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FD5585">
        <w:rPr>
          <w:rFonts w:ascii="Times New Roman" w:hAnsi="Times New Roman" w:cs="Times New Roman"/>
          <w:b/>
          <w:sz w:val="24"/>
          <w:szCs w:val="24"/>
        </w:rPr>
        <w:t>7. Обоснование раздела 7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5585">
        <w:rPr>
          <w:rFonts w:ascii="Times New Roman" w:hAnsi="Times New Roman" w:cs="Times New Roman"/>
          <w:b/>
          <w:sz w:val="24"/>
          <w:szCs w:val="24"/>
        </w:rPr>
        <w:t>«</w:t>
      </w:r>
      <w:r w:rsidR="00FD5585" w:rsidRPr="00361523">
        <w:rPr>
          <w:rFonts w:ascii="Times New Roman" w:hAnsi="Times New Roman" w:cs="Times New Roman"/>
          <w:b/>
          <w:sz w:val="24"/>
          <w:szCs w:val="24"/>
        </w:rPr>
        <w:t>Нормативы градостроительного проектирования зон сельскохозяйственного использования</w:t>
      </w:r>
      <w:r w:rsidR="00FD5585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Default="00EC5791" w:rsidP="00FD5585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FD5585" w:rsidRPr="00501EDE">
        <w:rPr>
          <w:lang w:val="ru-RU"/>
        </w:rPr>
        <w:t>7.1. Минимальная</w:t>
      </w:r>
      <w:r w:rsidR="00FD5585" w:rsidRPr="00FD3BD3">
        <w:rPr>
          <w:lang w:val="ru-RU"/>
        </w:rPr>
        <w:t xml:space="preserve"> плотность застройки земельных участков сельскохозяйственных предприятий для различных видов объектов сельского </w:t>
      </w:r>
      <w:r w:rsidR="00FD5585" w:rsidRPr="00FD3BD3">
        <w:rPr>
          <w:lang w:val="ru-RU"/>
        </w:rPr>
        <w:lastRenderedPageBreak/>
        <w:t xml:space="preserve">хозяйства установлена в соответствии с Приложением В СП 19.13330.2011. </w:t>
      </w:r>
      <w:r w:rsidR="00FD5585" w:rsidRPr="00690C9A">
        <w:rPr>
          <w:lang w:val="ru-RU"/>
        </w:rPr>
        <w:t xml:space="preserve">Размеры земельных участков и вместимость общетоварных и специализированных складов, предназначенных для обслуживания городов и сельских поселений, установлены в соответствии с Приложением Е СП 42.13330.2011. </w:t>
      </w:r>
    </w:p>
    <w:p w:rsidR="00FD5585" w:rsidRDefault="00EC5791" w:rsidP="00FD5585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FD5585">
        <w:rPr>
          <w:lang w:val="ru-RU"/>
        </w:rPr>
        <w:t>7.2. О</w:t>
      </w:r>
      <w:r w:rsidR="00FD5585" w:rsidRPr="00D60A09">
        <w:rPr>
          <w:lang w:val="ru-RU"/>
        </w:rPr>
        <w:t xml:space="preserve">граничения </w:t>
      </w:r>
      <w:r w:rsidR="00FD5585">
        <w:rPr>
          <w:lang w:val="ru-RU"/>
        </w:rPr>
        <w:t>размещения</w:t>
      </w:r>
      <w:r w:rsidR="00FD5585" w:rsidRPr="00D60A09">
        <w:rPr>
          <w:lang w:val="ru-RU"/>
        </w:rPr>
        <w:t xml:space="preserve"> сельскохозяйственных предприятий, зданий и сооружений установлены в соответствии с п. 4.6 С</w:t>
      </w:r>
      <w:r w:rsidR="00FD5585">
        <w:rPr>
          <w:lang w:val="ru-RU"/>
        </w:rPr>
        <w:t>П 19.13330.2011 применительно к муниципальному району «Сысольский».</w:t>
      </w:r>
    </w:p>
    <w:p w:rsidR="00FD5585" w:rsidRDefault="00EC5791" w:rsidP="00FD5585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FD5585">
        <w:rPr>
          <w:lang w:val="ru-RU"/>
        </w:rPr>
        <w:t xml:space="preserve">7.3. </w:t>
      </w:r>
      <w:r w:rsidR="00FD5585" w:rsidRPr="00690C9A">
        <w:rPr>
          <w:lang w:val="ru-RU"/>
        </w:rPr>
        <w:t xml:space="preserve">Для объектов в области промышленности и сельского хозяйства максимально допустимый уровень территориальной доступности не нормируется. </w:t>
      </w:r>
    </w:p>
    <w:p w:rsidR="00FD5585" w:rsidRDefault="00FD5585" w:rsidP="00FD5585">
      <w:pPr>
        <w:pStyle w:val="af1"/>
        <w:spacing w:line="252" w:lineRule="auto"/>
        <w:rPr>
          <w:lang w:val="ru-RU"/>
        </w:rPr>
      </w:pPr>
    </w:p>
    <w:p w:rsidR="00FD5585" w:rsidRDefault="00EC5791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FD5585">
        <w:rPr>
          <w:rFonts w:ascii="Times New Roman" w:hAnsi="Times New Roman" w:cs="Times New Roman"/>
          <w:b/>
          <w:sz w:val="24"/>
          <w:szCs w:val="24"/>
        </w:rPr>
        <w:t>8. Обоснование раздела 8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5585">
        <w:rPr>
          <w:rFonts w:ascii="Times New Roman" w:hAnsi="Times New Roman" w:cs="Times New Roman"/>
          <w:b/>
          <w:sz w:val="24"/>
          <w:szCs w:val="24"/>
        </w:rPr>
        <w:t>«</w:t>
      </w:r>
      <w:r w:rsidR="00FD5585" w:rsidRPr="00361523">
        <w:rPr>
          <w:rFonts w:ascii="Times New Roman" w:hAnsi="Times New Roman" w:cs="Times New Roman"/>
          <w:b/>
          <w:sz w:val="24"/>
          <w:szCs w:val="24"/>
        </w:rPr>
        <w:t xml:space="preserve">Нормативы градостроительного проектирования зон </w:t>
      </w:r>
      <w:r w:rsidR="00FD5585">
        <w:rPr>
          <w:rFonts w:ascii="Times New Roman" w:hAnsi="Times New Roman" w:cs="Times New Roman"/>
          <w:b/>
          <w:sz w:val="24"/>
          <w:szCs w:val="24"/>
        </w:rPr>
        <w:t>специального назначения»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8.1. </w:t>
      </w:r>
      <w:r w:rsidR="00FD5585" w:rsidRPr="002035DC">
        <w:rPr>
          <w:rFonts w:ascii="Times New Roman" w:hAnsi="Times New Roman" w:cs="Times New Roman"/>
          <w:sz w:val="24"/>
          <w:szCs w:val="24"/>
        </w:rPr>
        <w:t>Показатель минимально допустимого уровня обеспеченности объектами в области утилизации и переработки твердых коммунальных отх</w:t>
      </w:r>
      <w:r w:rsidR="00FD5585">
        <w:rPr>
          <w:rFonts w:ascii="Times New Roman" w:hAnsi="Times New Roman" w:cs="Times New Roman"/>
          <w:sz w:val="24"/>
          <w:szCs w:val="24"/>
        </w:rPr>
        <w:t>одов устанавливается как показа</w:t>
      </w:r>
      <w:r w:rsidR="00FD5585" w:rsidRPr="002035DC">
        <w:rPr>
          <w:rFonts w:ascii="Times New Roman" w:hAnsi="Times New Roman" w:cs="Times New Roman"/>
          <w:sz w:val="24"/>
          <w:szCs w:val="24"/>
        </w:rPr>
        <w:t>тель мощности объекта, способности объекта принимать опр</w:t>
      </w:r>
      <w:r w:rsidR="00FD5585">
        <w:rPr>
          <w:rFonts w:ascii="Times New Roman" w:hAnsi="Times New Roman" w:cs="Times New Roman"/>
          <w:sz w:val="24"/>
          <w:szCs w:val="24"/>
        </w:rPr>
        <w:t>еделенное количество отхо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дов от населения ежегодно. Мощность объектов по утилизации и переработке твердых коммунальных отходов измеряется в тоннах на 1 человека в год (тонн/чел. в год).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8.2. </w:t>
      </w:r>
      <w:r w:rsidR="00FD5585" w:rsidRPr="002035DC">
        <w:rPr>
          <w:rFonts w:ascii="Times New Roman" w:hAnsi="Times New Roman" w:cs="Times New Roman"/>
          <w:sz w:val="24"/>
          <w:szCs w:val="24"/>
        </w:rPr>
        <w:t>При средней плотности твердых коммунальных отходов 200 кг на 1 куб. м, значения норм образования твердых коммунал</w:t>
      </w:r>
      <w:r w:rsidR="00FD5585">
        <w:rPr>
          <w:rFonts w:ascii="Times New Roman" w:hAnsi="Times New Roman" w:cs="Times New Roman"/>
          <w:sz w:val="24"/>
          <w:szCs w:val="24"/>
        </w:rPr>
        <w:t xml:space="preserve">ьных отходов принимаются в местных нормативах 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в количестве 0,38 тонн на человека в год от благоустроенного жилого фонда и 0,45 тонн на человека в год от неблагоустроенного жилого фонда.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8.3. </w:t>
      </w:r>
      <w:r w:rsidR="00FD5585" w:rsidRPr="002035DC">
        <w:rPr>
          <w:rFonts w:ascii="Times New Roman" w:hAnsi="Times New Roman" w:cs="Times New Roman"/>
          <w:sz w:val="24"/>
          <w:szCs w:val="24"/>
        </w:rPr>
        <w:t>Нормы образования крупногабаритных коммунальных отход</w:t>
      </w:r>
      <w:r w:rsidR="00FD5585">
        <w:rPr>
          <w:rFonts w:ascii="Times New Roman" w:hAnsi="Times New Roman" w:cs="Times New Roman"/>
          <w:sz w:val="24"/>
          <w:szCs w:val="24"/>
        </w:rPr>
        <w:t>ов следует принимать в размере 5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 процентов от объем</w:t>
      </w:r>
      <w:r w:rsidR="00FD5585">
        <w:rPr>
          <w:rFonts w:ascii="Times New Roman" w:hAnsi="Times New Roman" w:cs="Times New Roman"/>
          <w:sz w:val="24"/>
          <w:szCs w:val="24"/>
        </w:rPr>
        <w:t>а твёрдых коммунальных отходов, согласно таблице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 13 </w:t>
      </w:r>
      <w:r w:rsidR="00FD5585">
        <w:rPr>
          <w:rFonts w:ascii="Times New Roman" w:hAnsi="Times New Roman" w:cs="Times New Roman"/>
          <w:sz w:val="24"/>
          <w:szCs w:val="24"/>
        </w:rPr>
        <w:t xml:space="preserve"> СП 42.13330.2011.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8.4. </w:t>
      </w:r>
      <w:r w:rsidR="00FD5585" w:rsidRPr="002035DC">
        <w:rPr>
          <w:rFonts w:ascii="Times New Roman" w:hAnsi="Times New Roman" w:cs="Times New Roman"/>
          <w:sz w:val="24"/>
          <w:szCs w:val="24"/>
        </w:rPr>
        <w:t>Размеры земельных участков объектов по утилизации и переработке твёрдых ко</w:t>
      </w:r>
      <w:r w:rsidR="00FD5585">
        <w:rPr>
          <w:rFonts w:ascii="Times New Roman" w:hAnsi="Times New Roman" w:cs="Times New Roman"/>
          <w:sz w:val="24"/>
          <w:szCs w:val="24"/>
        </w:rPr>
        <w:t>м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мунальных отходов устанавливаются в соответствии с таблицей 13 СП 42.13330.2011.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8.5. </w:t>
      </w:r>
      <w:r w:rsidR="00FD5585" w:rsidRPr="002035DC">
        <w:rPr>
          <w:rFonts w:ascii="Times New Roman" w:hAnsi="Times New Roman" w:cs="Times New Roman"/>
          <w:sz w:val="24"/>
          <w:szCs w:val="24"/>
        </w:rPr>
        <w:t>Количество площадок для установки контейнеро</w:t>
      </w:r>
      <w:r w:rsidR="00FD5585">
        <w:rPr>
          <w:rFonts w:ascii="Times New Roman" w:hAnsi="Times New Roman" w:cs="Times New Roman"/>
          <w:sz w:val="24"/>
          <w:szCs w:val="24"/>
        </w:rPr>
        <w:t>в в населенных пунктах определя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ется исходя из численности населения, объёма образования отходов, и необходимого для населенного пункта числа контейнеров для сбора мусора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8.6. 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Для определения числа устанавливаемых контейнеров (мусоросборников) следует исходить из численности населения, пользующегося </w:t>
      </w:r>
      <w:r w:rsidR="00FD5585">
        <w:rPr>
          <w:rFonts w:ascii="Times New Roman" w:hAnsi="Times New Roman" w:cs="Times New Roman"/>
          <w:sz w:val="24"/>
          <w:szCs w:val="24"/>
        </w:rPr>
        <w:t>мусоросборниками, норм образова</w:t>
      </w:r>
      <w:r w:rsidR="00FD5585" w:rsidRPr="002035DC">
        <w:rPr>
          <w:rFonts w:ascii="Times New Roman" w:hAnsi="Times New Roman" w:cs="Times New Roman"/>
          <w:sz w:val="24"/>
          <w:szCs w:val="24"/>
        </w:rPr>
        <w:t>ния отходов, сроков хранения отходов. Расчетный об</w:t>
      </w:r>
      <w:r w:rsidR="00FD5585">
        <w:rPr>
          <w:rFonts w:ascii="Times New Roman" w:hAnsi="Times New Roman" w:cs="Times New Roman"/>
          <w:sz w:val="24"/>
          <w:szCs w:val="24"/>
        </w:rPr>
        <w:t>ъем мусоросборников должен соот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ветствовать фактическому накоплению отходов в периоды наибольшего их образования. 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DC">
        <w:rPr>
          <w:rFonts w:ascii="Times New Roman" w:hAnsi="Times New Roman" w:cs="Times New Roman"/>
          <w:sz w:val="24"/>
          <w:szCs w:val="24"/>
        </w:rPr>
        <w:t xml:space="preserve">Необходимое число контейнеров рассчитывается по формуле: 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DC">
        <w:rPr>
          <w:rFonts w:ascii="Times New Roman" w:hAnsi="Times New Roman" w:cs="Times New Roman"/>
          <w:sz w:val="24"/>
          <w:szCs w:val="24"/>
        </w:rPr>
        <w:t>Бконт = Пгод × t ×К / (365 × V),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DC">
        <w:rPr>
          <w:rFonts w:ascii="Times New Roman" w:hAnsi="Times New Roman" w:cs="Times New Roman"/>
          <w:sz w:val="24"/>
          <w:szCs w:val="24"/>
        </w:rPr>
        <w:t xml:space="preserve">где Пгод – годовое накопление муниципальных отходов, куб. м; 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DC">
        <w:rPr>
          <w:rFonts w:ascii="Times New Roman" w:hAnsi="Times New Roman" w:cs="Times New Roman"/>
          <w:sz w:val="24"/>
          <w:szCs w:val="24"/>
        </w:rPr>
        <w:t xml:space="preserve">t – периодичность удаления отходов, сут; 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DC">
        <w:rPr>
          <w:rFonts w:ascii="Times New Roman" w:hAnsi="Times New Roman" w:cs="Times New Roman"/>
          <w:sz w:val="24"/>
          <w:szCs w:val="24"/>
        </w:rPr>
        <w:t xml:space="preserve">К – коэффициент неравномерности отходов, равный 1,25; 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5DC">
        <w:rPr>
          <w:rFonts w:ascii="Times New Roman" w:hAnsi="Times New Roman" w:cs="Times New Roman"/>
          <w:sz w:val="24"/>
          <w:szCs w:val="24"/>
        </w:rPr>
        <w:t xml:space="preserve">V – вместимость контейнера. </w:t>
      </w:r>
    </w:p>
    <w:p w:rsidR="00FD5585" w:rsidRPr="002035DC" w:rsidRDefault="00381E06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8.7. 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Размер площадок должен быть рассчитан на установку необходимого числа, но не более 5, контейнеров в соответствии с требованиями СанПиН 42-128-4690-88.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8.8. 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Расчетный показатель максимального уровня </w:t>
      </w:r>
      <w:r w:rsidR="00FD5585">
        <w:rPr>
          <w:rFonts w:ascii="Times New Roman" w:hAnsi="Times New Roman" w:cs="Times New Roman"/>
          <w:sz w:val="24"/>
          <w:szCs w:val="24"/>
        </w:rPr>
        <w:t>пешеходной доступности до площа</w:t>
      </w:r>
      <w:r w:rsidR="00FD5585" w:rsidRPr="002035DC">
        <w:rPr>
          <w:rFonts w:ascii="Times New Roman" w:hAnsi="Times New Roman" w:cs="Times New Roman"/>
          <w:sz w:val="24"/>
          <w:szCs w:val="24"/>
        </w:rPr>
        <w:t>док для установки контейнеров для сбора мусора устанав</w:t>
      </w:r>
      <w:r w:rsidR="00FD5585">
        <w:rPr>
          <w:rFonts w:ascii="Times New Roman" w:hAnsi="Times New Roman" w:cs="Times New Roman"/>
          <w:sz w:val="24"/>
          <w:szCs w:val="24"/>
        </w:rPr>
        <w:t>ливается в соответствии с требо</w:t>
      </w:r>
      <w:r w:rsidR="00FD5585" w:rsidRPr="002035DC">
        <w:rPr>
          <w:rFonts w:ascii="Times New Roman" w:hAnsi="Times New Roman" w:cs="Times New Roman"/>
          <w:sz w:val="24"/>
          <w:szCs w:val="24"/>
        </w:rPr>
        <w:t>ваниями СанПиН 42-128-4690-88.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8.9. </w:t>
      </w:r>
      <w:r w:rsidR="00FD5585" w:rsidRPr="002035DC">
        <w:rPr>
          <w:rFonts w:ascii="Times New Roman" w:hAnsi="Times New Roman" w:cs="Times New Roman"/>
          <w:sz w:val="24"/>
          <w:szCs w:val="24"/>
        </w:rPr>
        <w:t>Для строительства скотомогильника или отдельно стоящей биотермической ямы выбор и отвод земельного участка проводят органы</w:t>
      </w:r>
      <w:r w:rsidR="00FD5585">
        <w:rPr>
          <w:rFonts w:ascii="Times New Roman" w:hAnsi="Times New Roman" w:cs="Times New Roman"/>
          <w:sz w:val="24"/>
          <w:szCs w:val="24"/>
        </w:rPr>
        <w:t xml:space="preserve"> местного самоуправления муници</w:t>
      </w:r>
      <w:r w:rsidR="00FD5585" w:rsidRPr="002035DC">
        <w:rPr>
          <w:rFonts w:ascii="Times New Roman" w:hAnsi="Times New Roman" w:cs="Times New Roman"/>
          <w:sz w:val="24"/>
          <w:szCs w:val="24"/>
        </w:rPr>
        <w:t>пальных районов по представлению организации государственной ветеринарной службы, согласованному с местным центром санитарно-эпидемиологического надзора.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8.10. </w:t>
      </w:r>
      <w:r w:rsidR="00FD5585" w:rsidRPr="002035DC">
        <w:rPr>
          <w:rFonts w:ascii="Times New Roman" w:hAnsi="Times New Roman" w:cs="Times New Roman"/>
          <w:sz w:val="24"/>
          <w:szCs w:val="24"/>
        </w:rPr>
        <w:t>В соответствии с требованиями п. 5.3 Ветеринар</w:t>
      </w:r>
      <w:r w:rsidR="00FD5585">
        <w:rPr>
          <w:rFonts w:ascii="Times New Roman" w:hAnsi="Times New Roman" w:cs="Times New Roman"/>
          <w:sz w:val="24"/>
          <w:szCs w:val="24"/>
        </w:rPr>
        <w:t>но-санитарных правил сбора, ути</w:t>
      </w:r>
      <w:r w:rsidR="00FD5585" w:rsidRPr="002035DC">
        <w:rPr>
          <w:rFonts w:ascii="Times New Roman" w:hAnsi="Times New Roman" w:cs="Times New Roman"/>
          <w:sz w:val="24"/>
          <w:szCs w:val="24"/>
        </w:rPr>
        <w:t>лизации и уничтожения биологических отходов, утве</w:t>
      </w:r>
      <w:r w:rsidR="00FD5585">
        <w:rPr>
          <w:rFonts w:ascii="Times New Roman" w:hAnsi="Times New Roman" w:cs="Times New Roman"/>
          <w:sz w:val="24"/>
          <w:szCs w:val="24"/>
        </w:rPr>
        <w:t>ржденных Приказом Главного госу</w:t>
      </w:r>
      <w:r w:rsidR="00FD5585" w:rsidRPr="002035DC">
        <w:rPr>
          <w:rFonts w:ascii="Times New Roman" w:hAnsi="Times New Roman" w:cs="Times New Roman"/>
          <w:sz w:val="24"/>
          <w:szCs w:val="24"/>
        </w:rPr>
        <w:t>дарственного ветеринарного инспектора Российской Федерации от 04.12.1995 № 13-7-2/469, установлены расчетные показатели минимально допустимых размеров земельных участков для скотомогильников (биотермических ям): не менее 600 кв. м.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8.11. </w:t>
      </w:r>
      <w:r w:rsidR="00FD5585" w:rsidRPr="002035DC">
        <w:rPr>
          <w:rFonts w:ascii="Times New Roman" w:hAnsi="Times New Roman" w:cs="Times New Roman"/>
          <w:sz w:val="24"/>
          <w:szCs w:val="24"/>
        </w:rPr>
        <w:t>Скотомогильники (биотермические ямы) разме</w:t>
      </w:r>
      <w:r w:rsidR="00FD5585">
        <w:rPr>
          <w:rFonts w:ascii="Times New Roman" w:hAnsi="Times New Roman" w:cs="Times New Roman"/>
          <w:sz w:val="24"/>
          <w:szCs w:val="24"/>
        </w:rPr>
        <w:t>щают на сухом возвышенном участ</w:t>
      </w:r>
      <w:r w:rsidR="00FD5585" w:rsidRPr="002035DC">
        <w:rPr>
          <w:rFonts w:ascii="Times New Roman" w:hAnsi="Times New Roman" w:cs="Times New Roman"/>
          <w:sz w:val="24"/>
          <w:szCs w:val="24"/>
        </w:rPr>
        <w:t>ке земли. Уровень стояния грунтовых вод должен быть не менее</w:t>
      </w:r>
      <w:r w:rsidR="00FD5585">
        <w:rPr>
          <w:rFonts w:ascii="Times New Roman" w:hAnsi="Times New Roman" w:cs="Times New Roman"/>
          <w:sz w:val="24"/>
          <w:szCs w:val="24"/>
        </w:rPr>
        <w:t xml:space="preserve"> 2 м от поверхности зем</w:t>
      </w:r>
      <w:r w:rsidR="00FD5585" w:rsidRPr="002035DC">
        <w:rPr>
          <w:rFonts w:ascii="Times New Roman" w:hAnsi="Times New Roman" w:cs="Times New Roman"/>
          <w:sz w:val="24"/>
          <w:szCs w:val="24"/>
        </w:rPr>
        <w:t>ли.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8.12. </w:t>
      </w:r>
      <w:r w:rsidR="00FD5585" w:rsidRPr="002035DC">
        <w:rPr>
          <w:rFonts w:ascii="Times New Roman" w:hAnsi="Times New Roman" w:cs="Times New Roman"/>
          <w:sz w:val="24"/>
          <w:szCs w:val="24"/>
        </w:rPr>
        <w:t>Размер санитарно-защитной зоны скотомогильн</w:t>
      </w:r>
      <w:r>
        <w:rPr>
          <w:rFonts w:ascii="Times New Roman" w:hAnsi="Times New Roman" w:cs="Times New Roman"/>
          <w:sz w:val="24"/>
          <w:szCs w:val="24"/>
        </w:rPr>
        <w:t>ика (биотермической ямы) опреде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ляется в соответствии с пунктом 5.4 раздела 5 Ветеринарно-санитарных правил сбора, утилизации и уничтожения биологических отходов. 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>8.13. Р</w:t>
      </w:r>
      <w:r w:rsidR="00FD5585" w:rsidRPr="002035DC">
        <w:rPr>
          <w:rFonts w:ascii="Times New Roman" w:hAnsi="Times New Roman" w:cs="Times New Roman"/>
          <w:sz w:val="24"/>
          <w:szCs w:val="24"/>
        </w:rPr>
        <w:t>асчетный показатель минимально допустимого расс</w:t>
      </w:r>
      <w:r w:rsidR="00FD5585">
        <w:rPr>
          <w:rFonts w:ascii="Times New Roman" w:hAnsi="Times New Roman" w:cs="Times New Roman"/>
          <w:sz w:val="24"/>
          <w:szCs w:val="24"/>
        </w:rPr>
        <w:t>тояния от скотомогильников (био</w:t>
      </w:r>
      <w:r w:rsidR="00FD5585" w:rsidRPr="002035DC">
        <w:rPr>
          <w:rFonts w:ascii="Times New Roman" w:hAnsi="Times New Roman" w:cs="Times New Roman"/>
          <w:sz w:val="24"/>
          <w:szCs w:val="24"/>
        </w:rPr>
        <w:t>термических ям), с учетом требования к размеру санитарно-защитной зоны, до: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035DC">
        <w:rPr>
          <w:rFonts w:ascii="Times New Roman" w:hAnsi="Times New Roman" w:cs="Times New Roman"/>
          <w:sz w:val="24"/>
          <w:szCs w:val="24"/>
        </w:rPr>
        <w:t>жилых, общественных зданий, животноводческих ферм (комплексов) – 1000 м;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035DC">
        <w:rPr>
          <w:rFonts w:ascii="Times New Roman" w:hAnsi="Times New Roman" w:cs="Times New Roman"/>
          <w:sz w:val="24"/>
          <w:szCs w:val="24"/>
        </w:rPr>
        <w:t>скотопрогонов и пастбищ – 200 м;</w:t>
      </w:r>
    </w:p>
    <w:p w:rsidR="00FD5585" w:rsidRPr="002035DC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2035DC">
        <w:rPr>
          <w:rFonts w:ascii="Times New Roman" w:hAnsi="Times New Roman" w:cs="Times New Roman"/>
          <w:sz w:val="24"/>
          <w:szCs w:val="24"/>
        </w:rPr>
        <w:t>автомобильных, железных дорог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категории</w:t>
      </w:r>
      <w:r w:rsidRPr="002035D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50-</w:t>
      </w:r>
      <w:r w:rsidRPr="002035DC">
        <w:rPr>
          <w:rFonts w:ascii="Times New Roman" w:hAnsi="Times New Roman" w:cs="Times New Roman"/>
          <w:sz w:val="24"/>
          <w:szCs w:val="24"/>
        </w:rPr>
        <w:t>300 м.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8.14. </w:t>
      </w:r>
      <w:r w:rsidR="00FD5585" w:rsidRPr="002035DC">
        <w:rPr>
          <w:rFonts w:ascii="Times New Roman" w:hAnsi="Times New Roman" w:cs="Times New Roman"/>
          <w:sz w:val="24"/>
          <w:szCs w:val="24"/>
        </w:rPr>
        <w:t>В качестве объектов утилизации биологически</w:t>
      </w:r>
      <w:r w:rsidR="00FD5585">
        <w:rPr>
          <w:rFonts w:ascii="Times New Roman" w:hAnsi="Times New Roman" w:cs="Times New Roman"/>
          <w:sz w:val="24"/>
          <w:szCs w:val="24"/>
        </w:rPr>
        <w:t>х отходов также возможно исполь</w:t>
      </w:r>
      <w:r w:rsidR="00FD5585" w:rsidRPr="002035DC">
        <w:rPr>
          <w:rFonts w:ascii="Times New Roman" w:hAnsi="Times New Roman" w:cs="Times New Roman"/>
          <w:sz w:val="24"/>
          <w:szCs w:val="24"/>
        </w:rPr>
        <w:t>зование установок термической утилизации. Расчетный показатель минимально допу</w:t>
      </w:r>
      <w:r w:rsidR="00FD5585">
        <w:rPr>
          <w:rFonts w:ascii="Times New Roman" w:hAnsi="Times New Roman" w:cs="Times New Roman"/>
          <w:sz w:val="24"/>
          <w:szCs w:val="24"/>
        </w:rPr>
        <w:t>сти</w:t>
      </w:r>
      <w:r w:rsidR="00FD5585" w:rsidRPr="002035DC">
        <w:rPr>
          <w:rFonts w:ascii="Times New Roman" w:hAnsi="Times New Roman" w:cs="Times New Roman"/>
          <w:sz w:val="24"/>
          <w:szCs w:val="24"/>
        </w:rPr>
        <w:t>мого расстояния от установок термической утилизаци</w:t>
      </w:r>
      <w:r w:rsidR="00FD5585">
        <w:rPr>
          <w:rFonts w:ascii="Times New Roman" w:hAnsi="Times New Roman" w:cs="Times New Roman"/>
          <w:sz w:val="24"/>
          <w:szCs w:val="24"/>
        </w:rPr>
        <w:t>и биологических отходов установ</w:t>
      </w:r>
      <w:r w:rsidR="00FD5585" w:rsidRPr="002035DC">
        <w:rPr>
          <w:rFonts w:ascii="Times New Roman" w:hAnsi="Times New Roman" w:cs="Times New Roman"/>
          <w:sz w:val="24"/>
          <w:szCs w:val="24"/>
        </w:rPr>
        <w:t>лен на расстоянии не менее 1000 м до жилых, общественных зданий, животноводческих ферм (комплексов).</w:t>
      </w:r>
    </w:p>
    <w:p w:rsidR="00FD5585" w:rsidRPr="002035DC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8.15. </w:t>
      </w:r>
      <w:r w:rsidR="00FD5585" w:rsidRPr="002035DC">
        <w:rPr>
          <w:rFonts w:ascii="Times New Roman" w:hAnsi="Times New Roman" w:cs="Times New Roman"/>
          <w:sz w:val="24"/>
          <w:szCs w:val="24"/>
        </w:rPr>
        <w:t>Размеры земельных участков для размещения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эксплуатации.</w:t>
      </w:r>
    </w:p>
    <w:p w:rsidR="00FD5585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 xml:space="preserve">8.16.  </w:t>
      </w:r>
      <w:r w:rsidR="00FD5585" w:rsidRPr="002035DC">
        <w:rPr>
          <w:rFonts w:ascii="Times New Roman" w:hAnsi="Times New Roman" w:cs="Times New Roman"/>
          <w:sz w:val="24"/>
          <w:szCs w:val="24"/>
        </w:rPr>
        <w:t xml:space="preserve">Размещение скотомогильников (биотермических </w:t>
      </w:r>
      <w:r w:rsidR="00FD5585">
        <w:rPr>
          <w:rFonts w:ascii="Times New Roman" w:hAnsi="Times New Roman" w:cs="Times New Roman"/>
          <w:sz w:val="24"/>
          <w:szCs w:val="24"/>
        </w:rPr>
        <w:t>ям) и установок термической ути</w:t>
      </w:r>
      <w:r w:rsidR="00FD5585" w:rsidRPr="002035DC">
        <w:rPr>
          <w:rFonts w:ascii="Times New Roman" w:hAnsi="Times New Roman" w:cs="Times New Roman"/>
          <w:sz w:val="24"/>
          <w:szCs w:val="24"/>
        </w:rPr>
        <w:t>лизации биологических отходов в водоохранной, лесопарковой</w:t>
      </w:r>
      <w:r w:rsidR="00FD5585">
        <w:rPr>
          <w:rFonts w:ascii="Times New Roman" w:hAnsi="Times New Roman" w:cs="Times New Roman"/>
          <w:sz w:val="24"/>
          <w:szCs w:val="24"/>
        </w:rPr>
        <w:t xml:space="preserve"> и заповедной зонах кате</w:t>
      </w:r>
      <w:r w:rsidR="00FD5585" w:rsidRPr="002035DC">
        <w:rPr>
          <w:rFonts w:ascii="Times New Roman" w:hAnsi="Times New Roman" w:cs="Times New Roman"/>
          <w:sz w:val="24"/>
          <w:szCs w:val="24"/>
        </w:rPr>
        <w:t>горически запрещается.</w:t>
      </w:r>
    </w:p>
    <w:p w:rsidR="00FD5585" w:rsidRDefault="00EC5791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D5585">
        <w:rPr>
          <w:rFonts w:ascii="Times New Roman" w:hAnsi="Times New Roman" w:cs="Times New Roman"/>
          <w:sz w:val="24"/>
          <w:szCs w:val="24"/>
        </w:rPr>
        <w:t>8.17. Р</w:t>
      </w:r>
      <w:r w:rsidR="00FD5585" w:rsidRPr="00920F41">
        <w:rPr>
          <w:rFonts w:ascii="Times New Roman" w:hAnsi="Times New Roman" w:cs="Times New Roman"/>
          <w:sz w:val="24"/>
          <w:szCs w:val="24"/>
        </w:rPr>
        <w:t>асчетные показатели для объектов местного значения в области организации ритуальных услуг и содержания мест захоронения приведены</w:t>
      </w:r>
      <w:r w:rsidR="00FD5585">
        <w:rPr>
          <w:rFonts w:ascii="Times New Roman" w:hAnsi="Times New Roman" w:cs="Times New Roman"/>
          <w:sz w:val="24"/>
          <w:szCs w:val="24"/>
        </w:rPr>
        <w:t xml:space="preserve"> в  соответствии с Региональными нормативами Республики Коми.</w:t>
      </w:r>
    </w:p>
    <w:p w:rsidR="00B75208" w:rsidRDefault="00B75208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5208" w:rsidRDefault="00B75208" w:rsidP="00B75208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5.9. Обоснование раздела 9</w:t>
      </w:r>
      <w:r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665FDA">
        <w:rPr>
          <w:rFonts w:ascii="Times New Roman" w:hAnsi="Times New Roman" w:cs="Times New Roman"/>
          <w:b/>
          <w:sz w:val="24"/>
          <w:szCs w:val="24"/>
        </w:rPr>
        <w:t>Нормативы градостроительного проект</w:t>
      </w:r>
      <w:r>
        <w:rPr>
          <w:rFonts w:ascii="Times New Roman" w:hAnsi="Times New Roman" w:cs="Times New Roman"/>
          <w:b/>
          <w:sz w:val="24"/>
          <w:szCs w:val="24"/>
        </w:rPr>
        <w:t xml:space="preserve">ирования </w:t>
      </w:r>
      <w:r w:rsidRPr="00C9626F">
        <w:rPr>
          <w:rFonts w:ascii="Times New Roman" w:hAnsi="Times New Roman" w:cs="Times New Roman"/>
          <w:b/>
          <w:sz w:val="24"/>
          <w:szCs w:val="24"/>
        </w:rPr>
        <w:t>объектов благоустройства</w:t>
      </w:r>
      <w:r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B75208" w:rsidRPr="008175CC" w:rsidRDefault="00850F93" w:rsidP="00B75208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B75208">
        <w:rPr>
          <w:lang w:val="ru-RU"/>
        </w:rPr>
        <w:t xml:space="preserve">9.1. </w:t>
      </w:r>
      <w:r w:rsidR="00B75208" w:rsidRPr="008175CC">
        <w:rPr>
          <w:lang w:val="ru-RU"/>
        </w:rPr>
        <w:t xml:space="preserve">Расчетные показатели минимально допустимого уровня обеспеченности населения объектами местного значения в области благоустройства </w:t>
      </w:r>
      <w:r w:rsidR="00B75208" w:rsidRPr="008175CC">
        <w:rPr>
          <w:lang w:val="ru-RU"/>
        </w:rPr>
        <w:lastRenderedPageBreak/>
        <w:t xml:space="preserve">(озеленения) территории (парки, скверы, бульвары, набережные), устанавливаются в соответствии с Таблицей 4 СП 42.13330.2011. </w:t>
      </w:r>
    </w:p>
    <w:p w:rsidR="00B75208" w:rsidRPr="008175CC" w:rsidRDefault="00850F93" w:rsidP="00B75208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B75208">
        <w:rPr>
          <w:lang w:val="ru-RU"/>
        </w:rPr>
        <w:t xml:space="preserve">9.2. </w:t>
      </w:r>
      <w:r w:rsidR="00B75208" w:rsidRPr="008175CC">
        <w:rPr>
          <w:lang w:val="ru-RU"/>
        </w:rPr>
        <w:t>Расчетные показатели минимально допустимого размера земельного участка для объектов озеленения общего пользования устанавливаются с учетом анализа существующего состояния и размеров объектов озеленения общего пользования в</w:t>
      </w:r>
      <w:r w:rsidR="00B75208">
        <w:rPr>
          <w:lang w:val="ru-RU"/>
        </w:rPr>
        <w:t xml:space="preserve"> сельских</w:t>
      </w:r>
      <w:r w:rsidR="00B75208" w:rsidRPr="008175CC">
        <w:rPr>
          <w:lang w:val="ru-RU"/>
        </w:rPr>
        <w:t xml:space="preserve"> поселениях </w:t>
      </w:r>
      <w:r>
        <w:rPr>
          <w:lang w:val="ru-RU"/>
        </w:rPr>
        <w:t>муниципального района «Сысольский»</w:t>
      </w:r>
      <w:r w:rsidR="00B75208" w:rsidRPr="008175CC">
        <w:rPr>
          <w:lang w:val="ru-RU"/>
        </w:rPr>
        <w:t xml:space="preserve"> и с учетом пол</w:t>
      </w:r>
      <w:r>
        <w:rPr>
          <w:lang w:val="ru-RU"/>
        </w:rPr>
        <w:t>ожений п. 9.4 СП 42.13330.2011, Региональных нормативов Республики Коми.</w:t>
      </w:r>
    </w:p>
    <w:p w:rsidR="00B75208" w:rsidRPr="008175CC" w:rsidRDefault="00381E06" w:rsidP="00B75208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B75208">
        <w:rPr>
          <w:lang w:val="ru-RU"/>
        </w:rPr>
        <w:t xml:space="preserve">9.3. </w:t>
      </w:r>
      <w:r w:rsidR="00B75208" w:rsidRPr="008175CC">
        <w:rPr>
          <w:lang w:val="ru-RU"/>
        </w:rPr>
        <w:t xml:space="preserve">Для населенных пунктов, расположенных на берегах водных объектов, необходима организация набережных, как наиболее ценных элементов благоустройства.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поселений. </w:t>
      </w:r>
    </w:p>
    <w:p w:rsidR="00B75208" w:rsidRPr="008175CC" w:rsidRDefault="00381E06" w:rsidP="00B75208">
      <w:pPr>
        <w:pStyle w:val="af1"/>
        <w:spacing w:line="252" w:lineRule="auto"/>
        <w:rPr>
          <w:lang w:val="ru-RU"/>
        </w:rPr>
      </w:pPr>
      <w:r>
        <w:rPr>
          <w:lang w:val="ru-RU"/>
        </w:rPr>
        <w:t>5.</w:t>
      </w:r>
      <w:r w:rsidR="00B75208">
        <w:rPr>
          <w:lang w:val="ru-RU"/>
        </w:rPr>
        <w:t xml:space="preserve">9.4. </w:t>
      </w:r>
      <w:r w:rsidR="00B75208" w:rsidRPr="008175CC">
        <w:rPr>
          <w:lang w:val="ru-RU"/>
        </w:rPr>
        <w:t>Показатели максимально допустимого уровня территориальной пешеходной доступности для объектов озеленения общего пользования устанавливаются с учетом климатических особенностей территории в зимний период и с учетом положений п. 9.15 СП 42.13330.2011.</w:t>
      </w:r>
    </w:p>
    <w:p w:rsidR="00B75208" w:rsidRPr="002035DC" w:rsidRDefault="00B75208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Pr="006640A4" w:rsidRDefault="009239AF" w:rsidP="00FD5585">
      <w:pPr>
        <w:spacing w:after="0"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850F93">
        <w:rPr>
          <w:rFonts w:ascii="Times New Roman" w:hAnsi="Times New Roman" w:cs="Times New Roman"/>
          <w:b/>
          <w:sz w:val="24"/>
          <w:szCs w:val="24"/>
        </w:rPr>
        <w:t>10. Обоснование раздела 10</w:t>
      </w:r>
      <w:r w:rsidR="00FD5585" w:rsidRPr="006640A4">
        <w:rPr>
          <w:rFonts w:ascii="Times New Roman" w:hAnsi="Times New Roman" w:cs="Times New Roman"/>
          <w:b/>
          <w:sz w:val="24"/>
          <w:szCs w:val="24"/>
        </w:rPr>
        <w:t xml:space="preserve"> «Нормативы градостроительного проектирования охраны окружающей среды»</w:t>
      </w:r>
    </w:p>
    <w:p w:rsidR="00FD5585" w:rsidRPr="006640A4" w:rsidRDefault="00FD5585" w:rsidP="00FD5585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0A4">
        <w:rPr>
          <w:rFonts w:ascii="Times New Roman" w:hAnsi="Times New Roman" w:cs="Times New Roman"/>
          <w:sz w:val="24"/>
          <w:szCs w:val="24"/>
        </w:rPr>
        <w:t>Нормативные показатели приняты согласно СанПиН 2.2.1/2.1.1.1200-03 «Санитарно-защитные зоны и санитарная классификация предприятий, сооружений и иных объектов», ГН 2.1.6.1338-03, ГН 2.1.6.2309-07 «Ориентировочные безопасные уровни воздействия (ОБУВ) загрязняющих веществ в атмосферном воздухе населенных мест» и СанПиН 2.1.6.1032-01 «Гигиенические требования к обеспечению качества атмосферного воздуха населенных мест»</w:t>
      </w:r>
    </w:p>
    <w:p w:rsidR="00FD5585" w:rsidRDefault="00FD5585" w:rsidP="00FD5585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585" w:rsidRDefault="000B0E89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850F93">
        <w:rPr>
          <w:rFonts w:ascii="Times New Roman" w:hAnsi="Times New Roman" w:cs="Times New Roman"/>
          <w:b/>
          <w:sz w:val="24"/>
          <w:szCs w:val="24"/>
        </w:rPr>
        <w:t>11. Обоснование раздела 11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D5585" w:rsidRPr="009F445A">
        <w:rPr>
          <w:rFonts w:ascii="Times New Roman" w:hAnsi="Times New Roman" w:cs="Times New Roman"/>
          <w:b/>
          <w:sz w:val="24"/>
          <w:szCs w:val="24"/>
        </w:rPr>
        <w:t>Объекты, необходимые для организации и осуществления мероприятий по территориальной обороне и гражданской обороне, обеспечению безопасности людей на водных объектах, защите населения и территории муниципального образования от чрезвычайных ситуаций природного и техногенного характера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Pr="001837AF" w:rsidRDefault="00FD5585" w:rsidP="00FD5585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B0E89">
        <w:rPr>
          <w:rFonts w:ascii="Times New Roman" w:hAnsi="Times New Roman" w:cs="Times New Roman"/>
          <w:sz w:val="24"/>
          <w:szCs w:val="24"/>
        </w:rPr>
        <w:t>5.</w:t>
      </w:r>
      <w:r w:rsidR="00850F93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.1. </w:t>
      </w:r>
      <w:r w:rsidRPr="001837AF">
        <w:rPr>
          <w:rFonts w:ascii="Times New Roman" w:hAnsi="Times New Roman" w:cs="Times New Roman"/>
          <w:sz w:val="24"/>
          <w:szCs w:val="24"/>
        </w:rPr>
        <w:t xml:space="preserve">Мероприятия по гражданской обороне разрабатываются органами местного самоуправления в соответствии с требованиями СП 88.13330.2014 «Защитные сооружения гражданской обороны. Актуализированная редакция СНиП II-11-77*», </w:t>
      </w:r>
      <w:r w:rsidRPr="001837AF">
        <w:rPr>
          <w:rFonts w:ascii="Times New Roman" w:hAnsi="Times New Roman" w:cs="Times New Roman"/>
          <w:sz w:val="24"/>
          <w:szCs w:val="24"/>
        </w:rPr>
        <w:tab/>
        <w:t>СП 58.13330.2012 Гидротехнические сооружения. Основные положения. Актуализированная редакция СНиП 33-01-2003.</w:t>
      </w:r>
    </w:p>
    <w:p w:rsidR="00FD5585" w:rsidRPr="001837AF" w:rsidRDefault="000B0E89" w:rsidP="00FD5585">
      <w:pPr>
        <w:pStyle w:val="01"/>
        <w:spacing w:line="252" w:lineRule="auto"/>
      </w:pPr>
      <w:r>
        <w:t>5.</w:t>
      </w:r>
      <w:r w:rsidR="00850F93">
        <w:t>11</w:t>
      </w:r>
      <w:r w:rsidR="00FD5585">
        <w:t xml:space="preserve">.2. </w:t>
      </w:r>
      <w:r w:rsidR="00FD5585" w:rsidRPr="001837AF">
        <w:t>Проектирование инженерно-технических мероприятий гражданской обороны должно осуществляться в соответствии с требованиями СНиП 2.01.51-90 «Инженерно-технические мероприятия гражданской обороны».</w:t>
      </w:r>
    </w:p>
    <w:p w:rsidR="00FD5585" w:rsidRPr="001837AF" w:rsidRDefault="000B0E89" w:rsidP="00FD5585">
      <w:pPr>
        <w:pStyle w:val="01"/>
        <w:spacing w:line="252" w:lineRule="auto"/>
      </w:pPr>
      <w:r>
        <w:t>5.</w:t>
      </w:r>
      <w:r w:rsidR="00850F93">
        <w:t>11</w:t>
      </w:r>
      <w:r w:rsidR="00FD5585">
        <w:t xml:space="preserve">.3. </w:t>
      </w:r>
      <w:r w:rsidR="00FD5585" w:rsidRPr="001837AF">
        <w:t>Перечень мероприятий систем инженерной защиты населения должен разрабатываться в соответствии со СНиП 2.06.15-85 «Инженерная защита территории от затопления и подтопления».</w:t>
      </w:r>
    </w:p>
    <w:p w:rsidR="00FD5585" w:rsidRPr="001837AF" w:rsidRDefault="000B0E89" w:rsidP="00FD5585">
      <w:pPr>
        <w:pStyle w:val="01"/>
        <w:spacing w:line="252" w:lineRule="auto"/>
      </w:pPr>
      <w:r>
        <w:t>5.</w:t>
      </w:r>
      <w:r w:rsidR="00850F93">
        <w:t>11</w:t>
      </w:r>
      <w:r w:rsidR="00FD5585">
        <w:t xml:space="preserve">.4. </w:t>
      </w:r>
      <w:r w:rsidR="00FD5585" w:rsidRPr="001837AF">
        <w:t>Отвод поверхностных вод  с селитебной территории и площадок предприятий поселения следует осуществлять в соответствии с СП 32.13330.2012.</w:t>
      </w:r>
    </w:p>
    <w:p w:rsidR="00FD5585" w:rsidRDefault="00FD5585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5585" w:rsidRDefault="000B0E89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="00850F93">
        <w:rPr>
          <w:rFonts w:ascii="Times New Roman" w:hAnsi="Times New Roman" w:cs="Times New Roman"/>
          <w:b/>
          <w:sz w:val="24"/>
          <w:szCs w:val="24"/>
        </w:rPr>
        <w:t>12</w:t>
      </w:r>
      <w:r w:rsidR="00FD5585">
        <w:rPr>
          <w:rFonts w:ascii="Times New Roman" w:hAnsi="Times New Roman" w:cs="Times New Roman"/>
          <w:b/>
          <w:sz w:val="24"/>
          <w:szCs w:val="24"/>
        </w:rPr>
        <w:t>. Обоснование раздела 1</w:t>
      </w:r>
      <w:r w:rsidR="00850F93">
        <w:rPr>
          <w:rFonts w:ascii="Times New Roman" w:hAnsi="Times New Roman" w:cs="Times New Roman"/>
          <w:b/>
          <w:sz w:val="24"/>
          <w:szCs w:val="24"/>
        </w:rPr>
        <w:t>2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D5585" w:rsidRPr="009F445A">
        <w:rPr>
          <w:rFonts w:ascii="Times New Roman" w:hAnsi="Times New Roman" w:cs="Times New Roman"/>
          <w:b/>
          <w:sz w:val="24"/>
          <w:szCs w:val="24"/>
        </w:rPr>
        <w:t>Объекты, необходимые для обеспечения первичных мер пожарной безопасности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Pr="001837AF" w:rsidRDefault="000B0E89" w:rsidP="00FD5585">
      <w:pPr>
        <w:pStyle w:val="01"/>
        <w:spacing w:line="252" w:lineRule="auto"/>
      </w:pPr>
      <w:r>
        <w:t>5.</w:t>
      </w:r>
      <w:r w:rsidR="00850F93">
        <w:t>12</w:t>
      </w:r>
      <w:r w:rsidR="00FD5585">
        <w:t xml:space="preserve">.1. </w:t>
      </w:r>
      <w:r w:rsidR="00FD5585" w:rsidRPr="001837AF">
        <w:t>При разработке документов территориального планирования должны выполняться требования Федерального закона от 22.07.2008 № 123-ФЗ «Технический регламент о требованиях пожарной безопасности» (Раздел II «Требования пожарной безопасности при проектировании, строительстве и эксплуатации поселений и городских округов»), а также иные требования пожарной безопасности, изложенные в законах и нормативно-технических документах Российской Федерации.</w:t>
      </w:r>
    </w:p>
    <w:p w:rsidR="00FD5585" w:rsidRPr="001837AF" w:rsidRDefault="000B0E89" w:rsidP="00FD5585">
      <w:pPr>
        <w:pStyle w:val="01"/>
        <w:spacing w:line="252" w:lineRule="auto"/>
      </w:pPr>
      <w:r>
        <w:t>5.</w:t>
      </w:r>
      <w:r w:rsidR="00850F93">
        <w:t>12</w:t>
      </w:r>
      <w:r w:rsidR="00FD5585">
        <w:t xml:space="preserve">.2. </w:t>
      </w:r>
      <w:r w:rsidR="00FD5585" w:rsidRPr="001837AF">
        <w:t>Согласно Федеральному закону от 22.07.2008 № 123-ФЗ «Технический регламент о требованиях пожарной безопасности» дислокация подразделений пожарной охраны на территориях поселений  определяется исходя из условия, что время прибытия первого подразделения к месту вызова не должна превышать 10 минут. Подразделения пожарной охраны должны размещаться в зданиях пожарных депо.</w:t>
      </w:r>
    </w:p>
    <w:p w:rsidR="00FD5585" w:rsidRPr="001837AF" w:rsidRDefault="000B0E89" w:rsidP="00FD5585">
      <w:pPr>
        <w:pStyle w:val="01"/>
        <w:spacing w:line="252" w:lineRule="auto"/>
      </w:pPr>
      <w:r>
        <w:t>5.</w:t>
      </w:r>
      <w:r w:rsidR="00850F93">
        <w:t>12</w:t>
      </w:r>
      <w:r w:rsidR="00FD5585">
        <w:t xml:space="preserve">.3. </w:t>
      </w:r>
      <w:r w:rsidR="00FD5585" w:rsidRPr="001837AF">
        <w:t>Пожарные депо должны размещаться на земельных участках, имеющих выезды на магистральные улицы или дороги общегородского значения. Площадь земельных участков в зависимости от типа пожарного депо определяется техническим заданием на проектирование.</w:t>
      </w:r>
    </w:p>
    <w:p w:rsidR="00FD5585" w:rsidRDefault="000B0E89" w:rsidP="00FD5585">
      <w:pPr>
        <w:pStyle w:val="01"/>
        <w:spacing w:line="252" w:lineRule="auto"/>
      </w:pPr>
      <w:r>
        <w:t>5.</w:t>
      </w:r>
      <w:r w:rsidR="00850F93">
        <w:t>12</w:t>
      </w:r>
      <w:r w:rsidR="00FD5585">
        <w:t xml:space="preserve">.4. </w:t>
      </w:r>
      <w:r w:rsidR="00FD5585" w:rsidRPr="001837AF">
        <w:t xml:space="preserve">Источники наружного противопожарного водоснабжения устанавливаются по расчету в соответствии с СП 8.13130.2009 Системы противопожарной защиты. Источники наружного противопожарного водоснабжения. Требования пожарной безопасности (с Изменением N 1). </w:t>
      </w:r>
    </w:p>
    <w:p w:rsidR="00FD5585" w:rsidRDefault="00FD5585" w:rsidP="00FD5585">
      <w:pPr>
        <w:pStyle w:val="01"/>
        <w:spacing w:line="252" w:lineRule="auto"/>
      </w:pPr>
    </w:p>
    <w:p w:rsidR="00FD5585" w:rsidRDefault="000B0E89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850F93">
        <w:rPr>
          <w:rFonts w:ascii="Times New Roman" w:hAnsi="Times New Roman" w:cs="Times New Roman"/>
          <w:b/>
          <w:sz w:val="24"/>
          <w:szCs w:val="24"/>
        </w:rPr>
        <w:t>13. Обоснование раздела 13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D5585" w:rsidRPr="009F445A">
        <w:rPr>
          <w:rFonts w:ascii="Times New Roman" w:hAnsi="Times New Roman" w:cs="Times New Roman"/>
          <w:b/>
          <w:sz w:val="24"/>
          <w:szCs w:val="24"/>
        </w:rPr>
        <w:t>Нормативные параметры охраны объектов культурного наследия (памятников истории и культуры)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Pr="00604860" w:rsidRDefault="00FD5585" w:rsidP="00FD5585">
      <w:pPr>
        <w:spacing w:line="25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860">
        <w:rPr>
          <w:rFonts w:ascii="Times New Roman" w:hAnsi="Times New Roman" w:cs="Times New Roman"/>
          <w:sz w:val="24"/>
          <w:szCs w:val="24"/>
        </w:rPr>
        <w:t>Нормативные параметры охраны объектов культурного наследия (памятников истории и культуры) устанавливаются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4860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 w:rsidRPr="00604860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604860">
        <w:rPr>
          <w:rFonts w:ascii="Times New Roman" w:hAnsi="Times New Roman" w:cs="Times New Roman"/>
          <w:sz w:val="24"/>
          <w:szCs w:val="24"/>
        </w:rPr>
        <w:t xml:space="preserve"> от 25.06.2002 №73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4860">
        <w:rPr>
          <w:rFonts w:ascii="Times New Roman" w:hAnsi="Times New Roman" w:cs="Times New Roman"/>
          <w:sz w:val="24"/>
          <w:szCs w:val="24"/>
        </w:rPr>
        <w:t>«Об объектах культурного наследия (памятниках истории и культуры) народов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» и Постановлением Республики Коми от 08.12.2015 года № 499 </w:t>
      </w:r>
      <w:r w:rsidRPr="00604860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B0D35">
        <w:rPr>
          <w:rFonts w:ascii="Times New Roman" w:hAnsi="Times New Roman" w:cs="Times New Roman"/>
          <w:sz w:val="24"/>
          <w:szCs w:val="24"/>
        </w:rPr>
        <w:t xml:space="preserve">б </w:t>
      </w:r>
      <w:r>
        <w:rPr>
          <w:rFonts w:ascii="Times New Roman" w:hAnsi="Times New Roman" w:cs="Times New Roman"/>
          <w:sz w:val="24"/>
          <w:szCs w:val="24"/>
        </w:rPr>
        <w:t xml:space="preserve">управлении Республики Коми по охране объектов культурного </w:t>
      </w:r>
      <w:r w:rsidRPr="009B0D35">
        <w:rPr>
          <w:rFonts w:ascii="Times New Roman" w:hAnsi="Times New Roman" w:cs="Times New Roman"/>
          <w:sz w:val="24"/>
          <w:szCs w:val="24"/>
        </w:rPr>
        <w:t>наследия (</w:t>
      </w:r>
      <w:r>
        <w:rPr>
          <w:rFonts w:ascii="Times New Roman" w:hAnsi="Times New Roman" w:cs="Times New Roman"/>
          <w:sz w:val="24"/>
          <w:szCs w:val="24"/>
        </w:rPr>
        <w:t>с изменениями на 12. 05.2017 г.).</w:t>
      </w:r>
    </w:p>
    <w:p w:rsidR="00FD5585" w:rsidRDefault="000B0E89" w:rsidP="00FD5585">
      <w:pPr>
        <w:spacing w:line="25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850F93">
        <w:rPr>
          <w:rFonts w:ascii="Times New Roman" w:hAnsi="Times New Roman" w:cs="Times New Roman"/>
          <w:b/>
          <w:sz w:val="24"/>
          <w:szCs w:val="24"/>
        </w:rPr>
        <w:t>14. Обоснование раздела 14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D5585" w:rsidRPr="00163655">
        <w:rPr>
          <w:rFonts w:ascii="Times New Roman" w:hAnsi="Times New Roman" w:cs="Times New Roman"/>
          <w:b/>
          <w:sz w:val="24"/>
          <w:szCs w:val="24"/>
        </w:rPr>
        <w:t>Нормативы обеспечения доступности жилых объектов</w:t>
      </w:r>
      <w:r w:rsidR="00FD5585">
        <w:rPr>
          <w:rFonts w:ascii="Times New Roman" w:hAnsi="Times New Roman" w:cs="Times New Roman"/>
          <w:b/>
          <w:sz w:val="24"/>
          <w:szCs w:val="24"/>
        </w:rPr>
        <w:t xml:space="preserve">, объектов социальной </w:t>
      </w:r>
      <w:r w:rsidR="00FD5585" w:rsidRPr="00163655">
        <w:rPr>
          <w:rFonts w:ascii="Times New Roman" w:hAnsi="Times New Roman" w:cs="Times New Roman"/>
          <w:b/>
          <w:sz w:val="24"/>
          <w:szCs w:val="24"/>
        </w:rPr>
        <w:t>инфраструктуры для инвалидов и других маломобильных групп населения</w:t>
      </w:r>
      <w:r w:rsidR="00FD5585" w:rsidRPr="003223CE">
        <w:rPr>
          <w:rFonts w:ascii="Times New Roman" w:hAnsi="Times New Roman" w:cs="Times New Roman"/>
          <w:b/>
          <w:sz w:val="24"/>
          <w:szCs w:val="24"/>
        </w:rPr>
        <w:t>»</w:t>
      </w:r>
    </w:p>
    <w:p w:rsidR="00FD5585" w:rsidRPr="003A69C9" w:rsidRDefault="000B0E89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.1. </w:t>
      </w:r>
      <w:r w:rsidR="00FD5585" w:rsidRPr="003A69C9">
        <w:rPr>
          <w:kern w:val="36"/>
          <w:lang w:val="ru-RU"/>
        </w:rPr>
        <w:t>При планировке поселений необходимо обеспечивать доступность объектов социальной инфраструктуры для инвалидов и маломобильных групп населения, в том числе безопасность перемещения, возможность ориентации в пространстве на основе получения своевременной информации.</w:t>
      </w:r>
    </w:p>
    <w:p w:rsidR="00FD5585" w:rsidRPr="003A69C9" w:rsidRDefault="000B0E89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.2. </w:t>
      </w:r>
      <w:r w:rsidR="00FD5585" w:rsidRPr="003A69C9">
        <w:rPr>
          <w:kern w:val="36"/>
          <w:lang w:val="ru-RU"/>
        </w:rPr>
        <w:t xml:space="preserve">К объектам, подлежащим оснащению специальными приспособлениями и оборудованием для свободного передвижения и доступа инвалидов и маломобильных граждан, относятся: жилые и административные здания и сооружения; объекты культуры и культурно-зрелищные сооружения (клубы, библиотеки, музеи, места отправления религиозных обрядов и т.д.); объекты и учреждения образования и науки, здравоохранения и социальной защиты </w:t>
      </w:r>
      <w:r w:rsidR="00FD5585" w:rsidRPr="003A69C9">
        <w:rPr>
          <w:kern w:val="36"/>
          <w:lang w:val="ru-RU"/>
        </w:rPr>
        <w:lastRenderedPageBreak/>
        <w:t>населения; объекты торговли, общественного питания и бытового обслуживания населения; финансово-банковские учреждения; гостиницы, иные места временного проживания; физкультурно-оздоровительные, спортивные здания и сооружения, места отдыха, парки, сады, лесопарки, пляжи и находящиеся на их территории объекты и сооружения оздоровительного и рекреационного назначения, аллеи и пешеходные дорожки; объекты и сооружения транспортного обслуживания населения, связи и информации: железнодорожные вокзалы; автовокзалы; другие объекты автомобильного, железнодорожного, водного и воздушного транспорта, обслуживающие население; станции и остановки всех видов городского и пригородного транспорта; почтово-телеграфные; производственные объекты, объекты малого бизнеса и другие места приложения труда; тротуары, переходы улиц, дорог и магистралей; прилегающие к вышеперечисленным зданиям и сооружениям территории и площади.</w:t>
      </w:r>
    </w:p>
    <w:p w:rsidR="00FD5585" w:rsidRPr="003A69C9" w:rsidRDefault="000B0E89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.3. </w:t>
      </w:r>
      <w:r w:rsidR="00FD5585" w:rsidRPr="003A69C9">
        <w:rPr>
          <w:kern w:val="36"/>
          <w:lang w:val="ru-RU"/>
        </w:rPr>
        <w:t>Объекты социальной инфраструктуры рекомендуется оснащать следующими специальными приспособлениями и оборудованием: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визуальной и звуковой информацией, включая специальные знаки у строящихся, ремонтируемых объектов и звуковую сигнализацию у светофоров;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телефонами-автоматами или иными средствами связи, доступными для инвалидов;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санитарно-гигиеническими помещениями;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пологими спусками у тротуаров в местах наземных переходов улиц, дорог, магистралей и остановок городского транспорта общего пользования;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специальными указателями маршрутов движения инвалидов по территории парков и других рекреационных зон;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пандусами и поручнями у лестниц привокзальных площадей, платформ, остановок маршрутных транспортных средств и мест посадки и высадки пассажиров;</w:t>
      </w:r>
    </w:p>
    <w:p w:rsidR="00FD5585" w:rsidRPr="003A69C9" w:rsidRDefault="00FD5585" w:rsidP="00FD5585">
      <w:pPr>
        <w:pStyle w:val="af1"/>
        <w:numPr>
          <w:ilvl w:val="0"/>
          <w:numId w:val="22"/>
        </w:numPr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пандусами при входах в здания, пандусами или подъемными устройствами у лестниц на лифтовых площадках, а также при входах в надземные и подземные переходы улиц, дорог и магистралей.</w:t>
      </w:r>
    </w:p>
    <w:p w:rsidR="00FD5585" w:rsidRPr="003A69C9" w:rsidRDefault="000B0E89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.4. </w:t>
      </w:r>
      <w:r w:rsidR="00FD5585" w:rsidRPr="003A69C9">
        <w:rPr>
          <w:kern w:val="36"/>
          <w:lang w:val="ru-RU"/>
        </w:rPr>
        <w:t>Расстояние от остановок специализированного транспорта, перевозящих только инвалидов, до входов в общественные здания следует располагать не далее 100 м.</w:t>
      </w:r>
    </w:p>
    <w:p w:rsidR="00FD5585" w:rsidRPr="003A69C9" w:rsidRDefault="000B0E89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.5. </w:t>
      </w:r>
      <w:r w:rsidR="00FD5585" w:rsidRPr="003A69C9">
        <w:rPr>
          <w:kern w:val="36"/>
          <w:lang w:val="ru-RU"/>
        </w:rPr>
        <w:t>Значение выступов основной несущей конструкции здания или сооружения, нижняя кромка которых расположена на высоте от 0,7 до 2,5 м от уровня пешеходного пути, не должно превышать 0,1 м и 0,3 м для объекта, размещенного на отдельно стоящей опоре. В случае превышения этих значений необходимо предусматривать защитные ограждения высотой не менее 0,7 м либо бортиком высотой не менее 0,05 м.</w:t>
      </w:r>
    </w:p>
    <w:p w:rsidR="00FD5585" w:rsidRPr="003A69C9" w:rsidRDefault="00FD5585" w:rsidP="00FD5585">
      <w:pPr>
        <w:pStyle w:val="af1"/>
        <w:spacing w:line="252" w:lineRule="auto"/>
        <w:rPr>
          <w:kern w:val="36"/>
          <w:lang w:val="ru-RU"/>
        </w:rPr>
      </w:pPr>
      <w:r w:rsidRPr="003A69C9">
        <w:rPr>
          <w:kern w:val="36"/>
          <w:lang w:val="ru-RU"/>
        </w:rPr>
        <w:t>Пространство для прохода, проезда и маневрирования кресла-коляски не должно сокращаться размещением на стенах зданий, сооружений и отдельных конструкциях почтовых ящиков, укрытий таксофонов, информационных щитов.</w:t>
      </w:r>
    </w:p>
    <w:p w:rsidR="00FD5585" w:rsidRPr="003A69C9" w:rsidRDefault="003C5897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.6. </w:t>
      </w:r>
      <w:r w:rsidR="00FD5585" w:rsidRPr="003A69C9">
        <w:rPr>
          <w:kern w:val="36"/>
          <w:lang w:val="ru-RU"/>
        </w:rPr>
        <w:t>Размещение площадок на участках при проектировании спортивных сооружений с учётом потребностей инвалидов осуществляется с учётом удаления их границ от заборов, стен на расстояние не менее трех метров.</w:t>
      </w:r>
    </w:p>
    <w:p w:rsidR="00FD5585" w:rsidRPr="003A69C9" w:rsidRDefault="003C5897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lastRenderedPageBreak/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.7. </w:t>
      </w:r>
      <w:r w:rsidR="00FD5585" w:rsidRPr="003A69C9">
        <w:rPr>
          <w:kern w:val="36"/>
          <w:lang w:val="ru-RU"/>
        </w:rPr>
        <w:t>Для дополнительной ориентации слабовидящих людей на территории участка комплекса спортивных сооружений рекомендуется компоновать деревья, кустарники и цветы по цвету, запаху, форме листьев.</w:t>
      </w:r>
    </w:p>
    <w:p w:rsidR="00FD5585" w:rsidRDefault="003C5897" w:rsidP="00FD5585">
      <w:pPr>
        <w:pStyle w:val="af1"/>
        <w:spacing w:line="252" w:lineRule="auto"/>
        <w:rPr>
          <w:kern w:val="36"/>
          <w:lang w:val="ru-RU"/>
        </w:rPr>
      </w:pPr>
      <w:r>
        <w:rPr>
          <w:kern w:val="36"/>
          <w:lang w:val="ru-RU"/>
        </w:rPr>
        <w:t>5.</w:t>
      </w:r>
      <w:r w:rsidR="00850F93">
        <w:rPr>
          <w:kern w:val="36"/>
          <w:lang w:val="ru-RU"/>
        </w:rPr>
        <w:t>14</w:t>
      </w:r>
      <w:r w:rsidR="00FD5585">
        <w:rPr>
          <w:kern w:val="36"/>
          <w:lang w:val="ru-RU"/>
        </w:rPr>
        <w:t xml:space="preserve">.8. </w:t>
      </w:r>
      <w:r w:rsidR="00FD5585" w:rsidRPr="003A69C9">
        <w:rPr>
          <w:kern w:val="36"/>
          <w:lang w:val="ru-RU"/>
        </w:rPr>
        <w:t>Жилые районы населённых мест и их улично-дорожная сеть должны проектироваться с учётом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транспорт.</w:t>
      </w: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850F93" w:rsidRDefault="00850F93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3C5897" w:rsidRPr="00301CE2" w:rsidRDefault="003C5897" w:rsidP="003C5897">
      <w:pPr>
        <w:shd w:val="clear" w:color="auto" w:fill="C4BC96" w:themeFill="background2" w:themeFillShade="BF"/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01C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Часть 3. Правила и область применения расчетных показателей, содержащихся в основной части нормативов градостроительного проектирования</w:t>
      </w:r>
    </w:p>
    <w:p w:rsidR="003C5897" w:rsidRDefault="003C5897" w:rsidP="003C5897">
      <w:pPr>
        <w:pStyle w:val="01"/>
      </w:pPr>
      <w:r>
        <w:t>Настоящие нормативы градостроительного проектирования  муниципального образования муниципальный район  «Сысольский» устанавливают совокупность расчетных показателей минимально допустимого уровня обеспеченности объектами местного значения муниципального района населения района и расчетных показателей максимально допустимого уровня территориальной доступности таких объектов для населения муниципального района.</w:t>
      </w:r>
    </w:p>
    <w:p w:rsidR="003C5897" w:rsidRDefault="003C5897" w:rsidP="003C5897">
      <w:pPr>
        <w:pStyle w:val="01"/>
      </w:pPr>
      <w:r>
        <w:t>Действие нормативов градостроительного проектирования муниципального района  «Сысольский» распространяется на всю территорию района, на правоотношения, возникшие после утверждения настоящих МНГП.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местных н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ормативах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градостроительного проектирования </w:t>
      </w:r>
      <w:r w:rsidRPr="003C5897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района  «Сысольский»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определяются виды объектов и территорий, создание и содержание которых муниципальное образование обеспечивает полностью или частично. Виды объектов и территорий обусловлены вопросами местного значения, исполнение которых возложено на муниципальное образование согласно Федеральному закону «Об общих принципах организации местного самоуправления в Российской Федерации».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Создание всех объектов, включая те, которые не определены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местными нормативами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происходит по выбору правообладателей земельных участков в соответствии с градостроительными регламентами, содержащимися в Правилах землепользования и застройки. В частности, иные объекты социальной инфраструктуры, не определенные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местными нормативами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, создаются за счет частных лиц с участием, или без участия бюджетных средств различных уровней.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Показатели, необходимые при осуществлении градостроительной деятельности в границах муниципального района и не установленные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естными нормативами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Правилами землепользования и застройки и Генеральным планом, принимаются в соответствии с Региональными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нормативами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требованиями нормативных правовых актов Российской Федерации,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Республики Коми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, органов местного самоуправления, образующих систему нормативных правовых актов, регламентирующих градостроительную деятельность и предназначенных для использования субъектами градостроительной деятельности на территории муниципального района.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входят в систему нормативных правовых актов, регламентирующих осуществление градостроительной деятельности н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а территории 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разработаны в соответствии с требованиями </w:t>
      </w:r>
      <w:hyperlink r:id="rId12" w:history="1">
        <w:r w:rsidRPr="008A328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статей 29.2</w:t>
        </w:r>
      </w:hyperlink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</w:t>
      </w:r>
      <w:hyperlink r:id="rId13" w:history="1">
        <w:r w:rsidRPr="008A328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29</w:t>
        </w:r>
      </w:hyperlink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.4 Градостроительного Кодекса Российской Федерации и иными нормативными правовыми актами Российской Федерации.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применяются при подготовке (внесении изменений) в Правила землепользования и застройки муниципального образования, документации по планировке территории.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7" w:name="_Toc406927148"/>
      <w:bookmarkStart w:id="38" w:name="_Toc447375602"/>
      <w:r w:rsidRPr="008A328D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Правила применения </w:t>
      </w:r>
      <w:r w:rsidR="00273557">
        <w:rPr>
          <w:rFonts w:ascii="Times New Roman" w:eastAsia="Times New Roman" w:hAnsi="Times New Roman" w:cs="Times New Roman"/>
          <w:b/>
          <w:sz w:val="24"/>
          <w:szCs w:val="24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b/>
          <w:sz w:val="24"/>
          <w:szCs w:val="24"/>
        </w:rPr>
        <w:t xml:space="preserve"> и расчетных показателей</w:t>
      </w:r>
      <w:bookmarkEnd w:id="37"/>
      <w:bookmarkEnd w:id="38"/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применении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расчетных показателей, содержащихся в основной части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, следует учитывать следующие правила: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1) планировочная организация территорий должна учитывать архитектурные традиции, ландшафтные и другие местные особенности;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2) для территорий с преобладанием сложившейся жилой застройки должно быть предусмотрено:</w:t>
      </w:r>
    </w:p>
    <w:p w:rsidR="003C5897" w:rsidRPr="008A328D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C5897" w:rsidRPr="008A328D">
        <w:rPr>
          <w:rFonts w:ascii="Times New Roman" w:eastAsia="Times New Roman" w:hAnsi="Times New Roman" w:cs="Times New Roman"/>
          <w:sz w:val="24"/>
          <w:szCs w:val="24"/>
        </w:rPr>
        <w:t>упорядочение планировочной структуры и сети улиц;</w:t>
      </w:r>
    </w:p>
    <w:p w:rsidR="003C5897" w:rsidRPr="008A328D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C5897" w:rsidRPr="008A328D">
        <w:rPr>
          <w:rFonts w:ascii="Times New Roman" w:eastAsia="Times New Roman" w:hAnsi="Times New Roman" w:cs="Times New Roman"/>
          <w:sz w:val="24"/>
          <w:szCs w:val="24"/>
        </w:rPr>
        <w:t>благоустройство и озеленение территории;</w:t>
      </w:r>
    </w:p>
    <w:p w:rsidR="003C5897" w:rsidRPr="008A328D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C5897" w:rsidRPr="008A328D">
        <w:rPr>
          <w:rFonts w:ascii="Times New Roman" w:eastAsia="Times New Roman" w:hAnsi="Times New Roman" w:cs="Times New Roman"/>
          <w:sz w:val="24"/>
          <w:szCs w:val="24"/>
        </w:rPr>
        <w:t>максимальное сохранение своеобразия архитектурного облика жилых и общественных зданий;</w:t>
      </w:r>
    </w:p>
    <w:p w:rsidR="003C5897" w:rsidRPr="008A328D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C5897" w:rsidRPr="008A328D">
        <w:rPr>
          <w:rFonts w:ascii="Times New Roman" w:eastAsia="Times New Roman" w:hAnsi="Times New Roman" w:cs="Times New Roman"/>
          <w:sz w:val="24"/>
          <w:szCs w:val="24"/>
        </w:rPr>
        <w:t>приспособление под современное использование памятников истории и культуры с учетом требований законодательства Российской Федерации об объектах культурного наследия;</w:t>
      </w:r>
    </w:p>
    <w:p w:rsidR="003C5897" w:rsidRPr="008A328D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3C5897" w:rsidRPr="008A328D">
        <w:rPr>
          <w:rFonts w:ascii="Times New Roman" w:eastAsia="Times New Roman" w:hAnsi="Times New Roman" w:cs="Times New Roman"/>
          <w:sz w:val="24"/>
          <w:szCs w:val="24"/>
        </w:rPr>
        <w:t>пространственная взаимосвязь элементов планировочной структуры, жилой застройки, объектов социального и коммунально-бытового назначения, озелененных и иных территорий общего пользования.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9" w:name="_Toc406927151"/>
      <w:bookmarkStart w:id="40" w:name="_Toc447375603"/>
      <w:r w:rsidRPr="008A328D">
        <w:rPr>
          <w:rFonts w:ascii="Times New Roman" w:eastAsia="Times New Roman" w:hAnsi="Times New Roman" w:cs="Times New Roman"/>
          <w:b/>
          <w:sz w:val="24"/>
          <w:szCs w:val="24"/>
        </w:rPr>
        <w:t>Правила применения расчетных показателей при работе с документами территориального планирования</w:t>
      </w:r>
      <w:bookmarkEnd w:id="39"/>
      <w:bookmarkEnd w:id="40"/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подготовке и утверждении Генеральных планов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сельских поселений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том числе при внесении изменений в Генеральные планы, а так же при проверке и согласовании таких проектов, осуществляется учет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части соблюдения минимального уровня обеспеченности объектами местного значен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ия населения 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, относящимися к областям, указанным в пункте 1 части 3 статьи 19 Градостроительного кодекса Российской Федерации, иными объектами местного значен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ия населения 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подведомственной территорией, и обоснования места их размещения с учетом максимально допустимого уровня территориальной доступности таких объ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ектов для населения 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проведении публичных слушаний по проектам внесения изменений в Генеральные планы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сельских поселений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, осуществляется контроль за размещением объектов местного значения согласно Нормативам, подлежащих учету при внесении изменений в Генеральные планы.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1" w:name="_Toc406927152"/>
      <w:bookmarkStart w:id="42" w:name="_Toc447375604"/>
      <w:r w:rsidRPr="008A328D">
        <w:rPr>
          <w:rFonts w:ascii="Times New Roman" w:eastAsia="Times New Roman" w:hAnsi="Times New Roman" w:cs="Times New Roman"/>
          <w:b/>
          <w:sz w:val="24"/>
          <w:szCs w:val="24"/>
        </w:rPr>
        <w:t>Правила применения расчетных показателей при работе с документацией по планировке территории</w:t>
      </w:r>
      <w:bookmarkEnd w:id="41"/>
      <w:bookmarkEnd w:id="42"/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подготовке и утверждении документации по планировке территории осуществляется учет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части соблюдения минимального уровня обеспеченности объекта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ми местного значения населения 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относящимися к областям, указанным в пункте 1 части 3 статьи 19 Градостроительного кодекса Российской Федерации, иными объектами местного значения 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 обоснования места их размещения с учетом максимально допустимого уровня территориальной доступности таких объектов для населения </w:t>
      </w:r>
      <w:r w:rsidR="00EE508A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 с учетом границ территорий объектов культурного наследия, границ территорий вновь выявленных объектов культурного наследия, границ зон с особыми условиями использования территорий, проверяется соблюдение положений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градостроительного проектирования в части соблюдения расчетных показателей.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 проведении публичных слушаний по проектам планировки территорий и проектам межевания территорий, подготовленным в составе документации по планировке территорий,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Генеральных планов, положений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подлежащих учету при подготовке документации по планировке территории.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3" w:name="_Toc406927150"/>
      <w:bookmarkStart w:id="44" w:name="_Toc447375605"/>
      <w:r w:rsidRPr="008A328D">
        <w:rPr>
          <w:rFonts w:ascii="Times New Roman" w:eastAsia="Times New Roman" w:hAnsi="Times New Roman" w:cs="Times New Roman"/>
          <w:b/>
          <w:sz w:val="24"/>
          <w:szCs w:val="24"/>
        </w:rPr>
        <w:t xml:space="preserve">Область применения </w:t>
      </w:r>
      <w:bookmarkEnd w:id="43"/>
      <w:bookmarkEnd w:id="44"/>
      <w:r w:rsidR="00273557">
        <w:rPr>
          <w:rFonts w:ascii="Times New Roman" w:eastAsia="Times New Roman" w:hAnsi="Times New Roman" w:cs="Times New Roman"/>
          <w:b/>
          <w:sz w:val="24"/>
          <w:szCs w:val="24"/>
        </w:rPr>
        <w:t>нормативов градостроительного проектирования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применяются в случаях: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при подготовке проектов документов территориального планирования, градостроительного зонирования и документации по планировке территории муниципального образования, а также при внесении изменений в указанные виды градостроительной документации;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при согласовании проектов документов территориального планирования с органами местной администрации муниципального образования, а также в случаях, предусмотренных Градостроительным кодексом РФ;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при проверке подготовленной документации по планировке территории на соответствие требованиям, предусмотренным частью 10 ст.</w:t>
      </w:r>
      <w:r w:rsidR="00EE50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45 Градостроительного кодекса РФ;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населением и иными заинтересованными субъектами, местными общественными организациями, при проведении публичных слушаний по проекту генерального плана, проекту правил землепользования и застройки, проекту планировки территории и проекту межевания территории, подготовленному в составе документации по планировке территории;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орган исполнительной власти субъекта РФ, уполномоченный на осуществление государственной экспертизы проектов документов территориального планирования муниципальных образований, вправе принять во внимание положения </w:t>
      </w:r>
      <w:r w:rsidR="00273557">
        <w:rPr>
          <w:rFonts w:ascii="Times New Roman" w:eastAsia="Times New Roman" w:hAnsi="Times New Roman" w:cs="Times New Roman"/>
          <w:sz w:val="24"/>
          <w:szCs w:val="24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 при проведении экспертизы таких проектов;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орган исполнительной власти субъекта РФ, уполномоченный на осуществление контроля за соблюдением законодательства о градостроительной деятельности органами местного самоуправления, вправе при осуществлении контрольных полномочий опираться на положения </w:t>
      </w:r>
      <w:r w:rsidR="00273557">
        <w:rPr>
          <w:rFonts w:ascii="Times New Roman" w:eastAsia="Times New Roman" w:hAnsi="Times New Roman" w:cs="Times New Roman"/>
          <w:sz w:val="24"/>
          <w:szCs w:val="24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 для обоснования выявленных нарушений в муниципальной градостроительной документации.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Основными целями разработки и применения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территории муниципального района являются: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устойчивое развитие территории муниципального района с учетом значения и особенностей населенных пунктов в региональной системе расселения;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обеспечение рациональной системы расселения;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развитие промышленного и сельскохозяйственного производства, комплекса транспортной инфраструктуры;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рациональное использование природных ресурсов, формирование природно-экологического каркаса в целях сохранения и развития уникального рекреационного потенциала для обеспечения всех видов индустрии туризма и отдыха;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сохранение и возрождение культурного и исторического наследия.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учитывают: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административно-территориальное устройство муниципального района;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социально-демографический состав и плотность населения;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природно-климатические условия муниципального района;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стратегии, программы и прогноз социально-экономического развития поселений;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пространственной организации территорий, исторически сложившиеся традиции и уклад жизни населения на территории муниципального района;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развитие достигнутых показателей обеспеченности населения жилищной и социальной инфраструктурой;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нормативные правовые акты, строительные и иные нормы и правила Российско</w:t>
      </w:r>
      <w:r>
        <w:rPr>
          <w:rFonts w:ascii="Times New Roman" w:eastAsia="Times New Roman" w:hAnsi="Times New Roman" w:cs="Times New Roman"/>
          <w:sz w:val="24"/>
          <w:szCs w:val="24"/>
        </w:rPr>
        <w:t>й Федерации и Республики Коми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требования к планируемому благоустройству общественных и частных территорий.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устанавливают обязательные требования градостроительной деятельности на территории муниципального района.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Местные нормативы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применяются в части, не противоречащей </w:t>
      </w:r>
      <w:hyperlink r:id="rId14" w:history="1">
        <w:r w:rsidRPr="008A328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законодательству</w:t>
        </w:r>
      </w:hyperlink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техническом регулировании, а также иным федеральным нормативным правовым актам, устанавливающим обязательные требования, в том числе в области осуществления инженерных изысканий, архитектурно-строительного проектирования, строительства и реконструкции объектов капитального строительства.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Основными принципами разработки 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нормативов градостроительного проектирования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являются: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единство социально-экономического и территориального планирования;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дифференц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ирование территорий </w:t>
      </w:r>
      <w:r w:rsidR="00EE508A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униципального района «Сысольский»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 xml:space="preserve"> по доминирующим признакам, характеризующим развитие территории по географическим (геологическим, гидрологическим, природно-климатическим), демографическим, экономическим и иным условиям; </w:t>
      </w: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8A328D">
        <w:rPr>
          <w:rFonts w:ascii="Times New Roman" w:eastAsia="Times New Roman" w:hAnsi="Times New Roman" w:cs="Times New Roman"/>
          <w:sz w:val="24"/>
          <w:szCs w:val="24"/>
        </w:rPr>
        <w:t>нормирование параметров допустимого использования территорий муниципального района.</w:t>
      </w:r>
    </w:p>
    <w:p w:rsidR="00273557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Расчетные показатели максимально допустимого уровня территориальной доступности объектов местного з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начения, установленные в местных н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ормативах, не могут превышать предельные значения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таких показателей, установленных</w:t>
      </w: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Региональных нормативах</w:t>
      </w:r>
      <w:r w:rsidR="002735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градостроительного проектирования Республики Коми.</w:t>
      </w: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3557" w:rsidRDefault="0027355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C5897" w:rsidRPr="008A328D" w:rsidRDefault="003C5897" w:rsidP="003C58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2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C5897" w:rsidRPr="003A69C9" w:rsidRDefault="003C5897" w:rsidP="00FD5585">
      <w:pPr>
        <w:pStyle w:val="af1"/>
        <w:spacing w:line="252" w:lineRule="auto"/>
        <w:rPr>
          <w:kern w:val="36"/>
          <w:lang w:val="ru-RU"/>
        </w:rPr>
      </w:pPr>
    </w:p>
    <w:p w:rsidR="00FD5585" w:rsidRDefault="00FD5585" w:rsidP="00AA6DAA">
      <w:pPr>
        <w:pStyle w:val="01"/>
        <w:spacing w:line="276" w:lineRule="auto"/>
      </w:pPr>
    </w:p>
    <w:p w:rsidR="00AA6DAA" w:rsidRDefault="00AA6DAA" w:rsidP="00AA6DAA">
      <w:pPr>
        <w:pStyle w:val="02"/>
        <w:jc w:val="center"/>
        <w:rPr>
          <w:i/>
          <w:sz w:val="28"/>
          <w:szCs w:val="28"/>
        </w:rPr>
      </w:pPr>
    </w:p>
    <w:p w:rsidR="00AA6DAA" w:rsidRDefault="00AA6DAA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73557" w:rsidRPr="00944E7E" w:rsidRDefault="00273557" w:rsidP="00273557">
      <w:pPr>
        <w:pStyle w:val="01"/>
        <w:shd w:val="clear" w:color="auto" w:fill="C4BC96" w:themeFill="background2" w:themeFillShade="BF"/>
        <w:ind w:left="709" w:firstLine="0"/>
        <w:jc w:val="center"/>
        <w:rPr>
          <w:b/>
        </w:rPr>
      </w:pPr>
      <w:r w:rsidRPr="00944E7E">
        <w:rPr>
          <w:b/>
        </w:rPr>
        <w:lastRenderedPageBreak/>
        <w:t>ПРИЛОЖЕНИЕ №1</w:t>
      </w:r>
    </w:p>
    <w:p w:rsidR="00273557" w:rsidRDefault="00273557" w:rsidP="00273557">
      <w:pPr>
        <w:pStyle w:val="01"/>
        <w:shd w:val="clear" w:color="auto" w:fill="C4BC96" w:themeFill="background2" w:themeFillShade="BF"/>
        <w:ind w:left="709" w:firstLine="0"/>
        <w:jc w:val="left"/>
      </w:pPr>
      <w:r>
        <w:t>«ПЕРЕЧЕНЬ НОРМАТИВНО-ПРАВОВЫХ АКТОВ И ИНЫХ ДОКУМЕНТОВ, ИСПОЛЬЗОВАННЫХ ПРИ РАЗРАБОТКЕ НОРМАТИВОВ ГРАДОСТРОИТЕЛЬНОГО ПРОЕКТИРОВАНИЯ</w:t>
      </w:r>
    </w:p>
    <w:p w:rsidR="00273557" w:rsidRPr="00944E7E" w:rsidRDefault="00EB62E5" w:rsidP="00273557">
      <w:pPr>
        <w:pStyle w:val="01"/>
        <w:shd w:val="clear" w:color="auto" w:fill="C4BC96" w:themeFill="background2" w:themeFillShade="BF"/>
        <w:ind w:left="709" w:firstLine="0"/>
        <w:jc w:val="left"/>
        <w:rPr>
          <w:caps/>
        </w:rPr>
      </w:pPr>
      <w:r>
        <w:rPr>
          <w:caps/>
        </w:rPr>
        <w:t>муниципального образования муниципальный район «сысольский</w:t>
      </w:r>
      <w:r w:rsidR="00273557" w:rsidRPr="00944E7E">
        <w:rPr>
          <w:caps/>
        </w:rPr>
        <w:t>»</w:t>
      </w:r>
      <w:r>
        <w:rPr>
          <w:caps/>
        </w:rPr>
        <w:t>»</w:t>
      </w:r>
    </w:p>
    <w:p w:rsidR="00273557" w:rsidRPr="00944E7E" w:rsidRDefault="00273557" w:rsidP="00273557">
      <w:pPr>
        <w:pStyle w:val="01"/>
        <w:shd w:val="clear" w:color="auto" w:fill="C4BC96" w:themeFill="background2" w:themeFillShade="BF"/>
        <w:ind w:left="709" w:firstLine="0"/>
        <w:jc w:val="left"/>
        <w:rPr>
          <w:caps/>
        </w:rPr>
      </w:pPr>
    </w:p>
    <w:p w:rsidR="00273557" w:rsidRDefault="00273557" w:rsidP="00273557">
      <w:pPr>
        <w:pStyle w:val="01"/>
      </w:pP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Градостроительный кодекс Российской Федерации от 29.12.2004 № 190-ФЗ (ред. от 29.07.2017).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Федеральный закон от 22.07.2008 № 123-ФЗ «Технический регламент о требованиях пожарной безопасности» (ред. от 29.07.2017).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Федеральный закон от 06.10.2003 № 131-ФЗ «Об общих принципах организации местного самоуправления в Российской Федерации» (ред. от 29.07.2017).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Распоряжение Правительства Российской Федерации от 03.07.1996 № 1063-р «О Социальных нормативах и нормах» (ред. от 26.01.2017).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Постановление Правительства РФ от 26.12.2014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 (ред. от 07.12.2016).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Письмо Минобрнауки России от 04.05.2016 № АК-950/02 «О методических рекомендациях» (ред. от 08.08.2016).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Распоряжение Минкультуры России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Приказ Минстроя России от 13.04.2017 № 711/пр «Об утверждении методических рекомендаций для подготовки правил благоустройства территорий поселений, городских округов, внутригородских районов».</w:t>
      </w:r>
    </w:p>
    <w:p w:rsidR="00273557" w:rsidRPr="00273557" w:rsidRDefault="00273557" w:rsidP="00273557">
      <w:pPr>
        <w:pStyle w:val="ac"/>
        <w:numPr>
          <w:ilvl w:val="0"/>
          <w:numId w:val="27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557">
        <w:rPr>
          <w:rFonts w:ascii="Times New Roman" w:hAnsi="Times New Roman" w:cs="Times New Roman"/>
          <w:sz w:val="24"/>
          <w:szCs w:val="24"/>
        </w:rPr>
        <w:t>Постановление Республики Коми от 08.12.2015 года № 499 «Об управлении Республики Коми по охране объектов культурного наследия (с изменениями на 12. 05.2017 г.).</w:t>
      </w:r>
    </w:p>
    <w:p w:rsidR="00273557" w:rsidRDefault="00273557" w:rsidP="00273557">
      <w:pPr>
        <w:pStyle w:val="ac"/>
        <w:numPr>
          <w:ilvl w:val="0"/>
          <w:numId w:val="27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3557">
        <w:rPr>
          <w:rFonts w:ascii="Times New Roman" w:hAnsi="Times New Roman" w:cs="Times New Roman"/>
          <w:sz w:val="24"/>
          <w:szCs w:val="24"/>
        </w:rPr>
        <w:t xml:space="preserve">Закон Республики Коми </w:t>
      </w:r>
      <w:r>
        <w:rPr>
          <w:rFonts w:ascii="Times New Roman" w:hAnsi="Times New Roman" w:cs="Times New Roman"/>
          <w:sz w:val="24"/>
          <w:szCs w:val="24"/>
        </w:rPr>
        <w:t xml:space="preserve">от 08.05.2007 г. №43 </w:t>
      </w:r>
      <w:r w:rsidRPr="00273557">
        <w:rPr>
          <w:rFonts w:ascii="Times New Roman" w:hAnsi="Times New Roman" w:cs="Times New Roman"/>
          <w:sz w:val="24"/>
          <w:szCs w:val="24"/>
        </w:rPr>
        <w:t>«О некоторых вопросах в области градостроительной деятельности в Республике Коми» (</w:t>
      </w:r>
      <w:r w:rsidRPr="000142C0">
        <w:rPr>
          <w:rFonts w:ascii="Times New Roman" w:hAnsi="Times New Roman" w:cs="Times New Roman"/>
          <w:sz w:val="24"/>
          <w:szCs w:val="24"/>
        </w:rPr>
        <w:t>с изменениями на 31 октября 2017 года</w:t>
      </w:r>
      <w:r w:rsidR="00675631">
        <w:rPr>
          <w:rFonts w:ascii="Times New Roman" w:hAnsi="Times New Roman" w:cs="Times New Roman"/>
          <w:sz w:val="24"/>
          <w:szCs w:val="24"/>
        </w:rPr>
        <w:t>).</w:t>
      </w:r>
    </w:p>
    <w:p w:rsidR="00675631" w:rsidRDefault="00675631" w:rsidP="00675631">
      <w:pPr>
        <w:pStyle w:val="01"/>
        <w:numPr>
          <w:ilvl w:val="0"/>
          <w:numId w:val="27"/>
        </w:numPr>
        <w:spacing w:line="259" w:lineRule="auto"/>
      </w:pPr>
      <w:r>
        <w:t>Решение Совета муниципального района «Сысольский» от 26.02.2016 г. №</w:t>
      </w:r>
      <w:r w:rsidRPr="00675631">
        <w:t xml:space="preserve"> VI</w:t>
      </w:r>
      <w:r>
        <w:t>-6/51 «Об утверждении стратегии социально-экономического развития муниципального района "Сысольский" на период до 2020 года»</w:t>
      </w:r>
    </w:p>
    <w:p w:rsidR="00675631" w:rsidRDefault="00675631" w:rsidP="00CC2518">
      <w:pPr>
        <w:pStyle w:val="01"/>
        <w:numPr>
          <w:ilvl w:val="0"/>
          <w:numId w:val="27"/>
        </w:numPr>
        <w:spacing w:line="259" w:lineRule="auto"/>
      </w:pPr>
      <w:r>
        <w:t>Постановление Правител</w:t>
      </w:r>
      <w:r w:rsidR="00CC2518">
        <w:t>ьства Республики Коми  от 28.09.2012 г. №422 Об утверждении Государственной программы Республики Коми "Развитие физической культуры и спорта" (с изменением на 23.11.2017 г. №615)</w:t>
      </w:r>
    </w:p>
    <w:p w:rsidR="00273557" w:rsidRDefault="00CC2518" w:rsidP="00273557">
      <w:pPr>
        <w:pStyle w:val="01"/>
        <w:numPr>
          <w:ilvl w:val="0"/>
          <w:numId w:val="27"/>
        </w:numPr>
        <w:spacing w:line="259" w:lineRule="auto"/>
      </w:pPr>
      <w:r>
        <w:t>Схема территориального планирования муниципального района «Сысольский»</w:t>
      </w:r>
    </w:p>
    <w:p w:rsidR="00CC2518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lastRenderedPageBreak/>
        <w:t xml:space="preserve">Региональные нормативы градостроительного проектирования </w:t>
      </w:r>
      <w:r w:rsidR="00CC2518">
        <w:t>Республики Коми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СанПиН 42-128-4690-88 «Санитарные правила содержания территорий населенных мест».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31.13330.2012 «Водоснабжение. Наружные сети и сооружения» (утв. Приказом Минрегион России от 29.12.2011 № 635/14).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32.13330.2012 «Канализация. Наружные сети и сооружения» (утв. Приказом Минрегион России от 29.12.2011 № 635/11).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131.13330.2012 «Свод правил. Строительная климатология. Актуализированная редакция СНиП 23-01-99» (утв. Приказом Минрегиона России от 30.06.2012 № 275) (ред. от 17.11.2015).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42.13330.2011 «Градостроительство Планировка и застройка городских и сельских поселений. Актуализированная редакция СНиП 2.07.01-89*».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42.13330.2016 «Градостроительство. Планировка и застройка городских и сельских поселений. Актуализированная редакция СНиП 2.07.01-89*» (утв. Приказом Минстроя России от 30.12.2016 № 1034/пр, в ред. от 10.02.2017).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42-101-2003 «Общие положения по проектированию и строительству газораспределительных систем из металлических и полиэтиленовых труб» (принят и введен в действие решением Межведомственного ко</w:t>
      </w:r>
      <w:r w:rsidR="00650DBB">
        <w:t>ординационного совета по вопро</w:t>
      </w:r>
      <w:r>
        <w:t>сам технического совершенствования газораспределительных систем и других инженерных коммуникаций, протокол от 8 июля 2003 г. № 32).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59.13330.2012 «Доступность зданий и сооружений для маломобильных групп населения. Актуализированная редакция СНиП 35-01-2001».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СП 88.13330.2014 «Защитные сооружения гражд</w:t>
      </w:r>
      <w:r w:rsidR="00CC2518">
        <w:t>анской обороны. Актуализирован</w:t>
      </w:r>
      <w:r>
        <w:t>ная редакция СНиП II-11-77*».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Сайт Федеральной государственной информационной системы территориального планирования (ФГИС ТП) – http://fgis.economy.gov.ru.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Сайт Федеральной службы государственной статистики – http://gks.ru.</w:t>
      </w:r>
    </w:p>
    <w:p w:rsidR="00273557" w:rsidRDefault="00273557" w:rsidP="00273557">
      <w:pPr>
        <w:pStyle w:val="01"/>
        <w:numPr>
          <w:ilvl w:val="0"/>
          <w:numId w:val="27"/>
        </w:numPr>
        <w:spacing w:line="259" w:lineRule="auto"/>
      </w:pPr>
      <w:r>
        <w:t>Сайт Администрации муниципального района</w:t>
      </w:r>
      <w:r w:rsidR="00CC2518">
        <w:t xml:space="preserve"> «Сысольский»</w:t>
      </w:r>
      <w:r>
        <w:t xml:space="preserve"> – </w:t>
      </w:r>
      <w:r w:rsidR="00C62BF2" w:rsidRPr="00C62BF2">
        <w:t>http://сысола-адм.рф/</w:t>
      </w:r>
    </w:p>
    <w:p w:rsidR="00C62BF2" w:rsidRDefault="00C62BF2" w:rsidP="00273557">
      <w:pPr>
        <w:pStyle w:val="01"/>
        <w:numPr>
          <w:ilvl w:val="0"/>
          <w:numId w:val="27"/>
        </w:numPr>
        <w:spacing w:line="259" w:lineRule="auto"/>
      </w:pPr>
      <w:r w:rsidRPr="00755AEA">
        <w:rPr>
          <w:color w:val="000000" w:themeColor="text1"/>
        </w:rPr>
        <w:t xml:space="preserve">Методические рекомендации по разработке </w:t>
      </w:r>
      <w:r w:rsidRPr="00755AEA">
        <w:t>и реализации мероприятий по организации дорожного движения. Требования к планированию развития инфраструктуры велосипедного транспорта поселений, городских округов в Российской Федерации.</w:t>
      </w:r>
    </w:p>
    <w:p w:rsidR="00273557" w:rsidRDefault="00273557" w:rsidP="00273557">
      <w:pPr>
        <w:jc w:val="both"/>
        <w:rPr>
          <w:rFonts w:ascii="Times New Roman" w:hAnsi="Times New Roman" w:cs="Times New Roman"/>
          <w:b/>
        </w:rPr>
      </w:pPr>
    </w:p>
    <w:p w:rsidR="00273557" w:rsidRPr="00AA6DAA" w:rsidRDefault="00273557" w:rsidP="00AA6DAA">
      <w:pPr>
        <w:tabs>
          <w:tab w:val="left" w:pos="8647"/>
        </w:tabs>
        <w:suppressAutoHyphens/>
        <w:spacing w:after="0" w:line="240" w:lineRule="auto"/>
        <w:ind w:right="-123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273557" w:rsidRPr="00AA6DAA" w:rsidSect="00C62BF2">
      <w:headerReference w:type="default" r:id="rId15"/>
      <w:footerReference w:type="default" r:id="rId16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C9C" w:rsidRDefault="00397C9C" w:rsidP="00F11BC9">
      <w:pPr>
        <w:spacing w:after="0" w:line="240" w:lineRule="auto"/>
      </w:pPr>
      <w:r>
        <w:separator/>
      </w:r>
    </w:p>
  </w:endnote>
  <w:endnote w:type="continuationSeparator" w:id="0">
    <w:p w:rsidR="00397C9C" w:rsidRDefault="00397C9C" w:rsidP="00F11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Kudriashov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274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B1726" w:rsidRPr="00603471" w:rsidRDefault="006861CC">
        <w:pPr>
          <w:pStyle w:val="a6"/>
          <w:jc w:val="right"/>
          <w:rPr>
            <w:rFonts w:ascii="Times New Roman" w:hAnsi="Times New Roman" w:cs="Times New Roman"/>
          </w:rPr>
        </w:pPr>
        <w:r w:rsidRPr="00603471">
          <w:rPr>
            <w:rFonts w:ascii="Times New Roman" w:hAnsi="Times New Roman" w:cs="Times New Roman"/>
          </w:rPr>
          <w:fldChar w:fldCharType="begin"/>
        </w:r>
        <w:r w:rsidR="002B1726" w:rsidRPr="00603471">
          <w:rPr>
            <w:rFonts w:ascii="Times New Roman" w:hAnsi="Times New Roman" w:cs="Times New Roman"/>
          </w:rPr>
          <w:instrText xml:space="preserve"> PAGE   \* MERGEFORMAT </w:instrText>
        </w:r>
        <w:r w:rsidRPr="00603471">
          <w:rPr>
            <w:rFonts w:ascii="Times New Roman" w:hAnsi="Times New Roman" w:cs="Times New Roman"/>
          </w:rPr>
          <w:fldChar w:fldCharType="separate"/>
        </w:r>
        <w:r w:rsidR="00461760">
          <w:rPr>
            <w:rFonts w:ascii="Times New Roman" w:hAnsi="Times New Roman" w:cs="Times New Roman"/>
            <w:noProof/>
          </w:rPr>
          <w:t>3</w:t>
        </w:r>
        <w:r w:rsidRPr="00603471">
          <w:rPr>
            <w:rFonts w:ascii="Times New Roman" w:hAnsi="Times New Roman" w:cs="Times New Roman"/>
          </w:rPr>
          <w:fldChar w:fldCharType="end"/>
        </w:r>
      </w:p>
    </w:sdtContent>
  </w:sdt>
  <w:p w:rsidR="002B1726" w:rsidRDefault="002B1726">
    <w:pPr>
      <w:pStyle w:val="a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7FE744" wp14:editId="44D7BFBE">
          <wp:simplePos x="0" y="0"/>
          <wp:positionH relativeFrom="column">
            <wp:posOffset>720725</wp:posOffset>
          </wp:positionH>
          <wp:positionV relativeFrom="paragraph">
            <wp:posOffset>10034905</wp:posOffset>
          </wp:positionV>
          <wp:extent cx="1271905" cy="328295"/>
          <wp:effectExtent l="19050" t="0" r="4445" b="0"/>
          <wp:wrapNone/>
          <wp:docPr id="3" name="Рисунок 1" descr="C:\Users\Admin\Desktop\колонтитул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C:\Users\Admin\Desktop\колонтитул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328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23E3C407" wp14:editId="73E3F883">
          <wp:simplePos x="0" y="0"/>
          <wp:positionH relativeFrom="column">
            <wp:posOffset>720725</wp:posOffset>
          </wp:positionH>
          <wp:positionV relativeFrom="paragraph">
            <wp:posOffset>10034905</wp:posOffset>
          </wp:positionV>
          <wp:extent cx="1271905" cy="328295"/>
          <wp:effectExtent l="19050" t="0" r="4445" b="0"/>
          <wp:wrapNone/>
          <wp:docPr id="2" name="Рисунок 1" descr="C:\Users\Admin\Desktop\колонтитул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C:\Users\Admin\Desktop\колонтитул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328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C9C" w:rsidRDefault="00397C9C" w:rsidP="00F11BC9">
      <w:pPr>
        <w:spacing w:after="0" w:line="240" w:lineRule="auto"/>
      </w:pPr>
      <w:r>
        <w:separator/>
      </w:r>
    </w:p>
  </w:footnote>
  <w:footnote w:type="continuationSeparator" w:id="0">
    <w:p w:rsidR="00397C9C" w:rsidRDefault="00397C9C" w:rsidP="00F11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726" w:rsidRPr="00CF5928" w:rsidRDefault="002B1726" w:rsidP="00CF5928">
    <w:pPr>
      <w:pStyle w:val="a4"/>
      <w:pBdr>
        <w:bottom w:val="inset" w:sz="6" w:space="0" w:color="auto"/>
      </w:pBdr>
      <w:tabs>
        <w:tab w:val="left" w:pos="8450"/>
      </w:tabs>
      <w:spacing w:line="360" w:lineRule="auto"/>
      <w:rPr>
        <w:rFonts w:ascii="Times New Roman" w:hAnsi="Times New Roman" w:cs="Times New Roman"/>
        <w:i/>
        <w:color w:val="4F81BD" w:themeColor="accent1"/>
        <w:sz w:val="20"/>
        <w:szCs w:val="20"/>
      </w:rPr>
    </w:pPr>
    <w:r>
      <w:rPr>
        <w:rFonts w:ascii="Times New Roman" w:hAnsi="Times New Roman" w:cs="Times New Roman"/>
        <w:i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1C89CE3D" wp14:editId="6DB9C9CE">
          <wp:simplePos x="0" y="0"/>
          <wp:positionH relativeFrom="column">
            <wp:posOffset>-15240</wp:posOffset>
          </wp:positionH>
          <wp:positionV relativeFrom="paragraph">
            <wp:posOffset>-211455</wp:posOffset>
          </wp:positionV>
          <wp:extent cx="1271905" cy="333375"/>
          <wp:effectExtent l="19050" t="0" r="4445" b="0"/>
          <wp:wrapNone/>
          <wp:docPr id="9" name="Рисунок 1" descr="C:\Users\Admin\Desktop\колонтитул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колонтитул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333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i/>
        <w:sz w:val="20"/>
        <w:szCs w:val="20"/>
      </w:rPr>
      <w:tab/>
    </w:r>
    <w:r w:rsidRPr="00CF5928">
      <w:rPr>
        <w:rFonts w:ascii="Times New Roman" w:hAnsi="Times New Roman" w:cs="Times New Roman"/>
        <w:i/>
        <w:color w:val="4F81BD" w:themeColor="accent1"/>
        <w:sz w:val="20"/>
        <w:szCs w:val="20"/>
      </w:rPr>
      <w:t xml:space="preserve">                        </w:t>
    </w:r>
    <w:r>
      <w:rPr>
        <w:rFonts w:ascii="Times New Roman" w:hAnsi="Times New Roman" w:cs="Times New Roman"/>
        <w:i/>
        <w:color w:val="4F81BD" w:themeColor="accent1"/>
        <w:sz w:val="20"/>
        <w:szCs w:val="20"/>
      </w:rPr>
      <w:t xml:space="preserve">                                             Местные нормативы градостроительного проектирования</w:t>
    </w:r>
    <w:r w:rsidRPr="00CF5928">
      <w:rPr>
        <w:rFonts w:ascii="Times New Roman" w:hAnsi="Times New Roman" w:cs="Times New Roman"/>
        <w:i/>
        <w:color w:val="4F81BD" w:themeColor="accent1"/>
        <w:sz w:val="20"/>
        <w:szCs w:val="20"/>
      </w:rPr>
      <w:t xml:space="preserve">                                                                    </w:t>
    </w:r>
  </w:p>
  <w:p w:rsidR="002B1726" w:rsidRPr="00F11BC9" w:rsidRDefault="002B1726" w:rsidP="00F11B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36A22"/>
    <w:multiLevelType w:val="hybridMultilevel"/>
    <w:tmpl w:val="51E40910"/>
    <w:lvl w:ilvl="0" w:tplc="97E6B9BA">
      <w:start w:val="1"/>
      <w:numFmt w:val="bullet"/>
      <w:lvlText w:val="-"/>
      <w:lvlJc w:val="left"/>
      <w:pPr>
        <w:ind w:left="-147" w:firstLine="567"/>
      </w:pPr>
      <w:rPr>
        <w:rFonts w:ascii="Times New Roman" w:hAnsi="Times New Roman" w:cs="Times New Roman" w:hint="default"/>
        <w:b/>
      </w:rPr>
    </w:lvl>
    <w:lvl w:ilvl="1" w:tplc="68D4FA60">
      <w:start w:val="1"/>
      <w:numFmt w:val="bullet"/>
      <w:pStyle w:val="a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A442B6">
      <w:start w:val="522"/>
      <w:numFmt w:val="decimal"/>
      <w:lvlText w:val="%4"/>
      <w:lvlJc w:val="left"/>
      <w:pPr>
        <w:ind w:left="2631" w:hanging="47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306DF1"/>
    <w:multiLevelType w:val="hybridMultilevel"/>
    <w:tmpl w:val="1B70F9B2"/>
    <w:lvl w:ilvl="0" w:tplc="B9CC586A">
      <w:start w:val="7"/>
      <w:numFmt w:val="bullet"/>
      <w:pStyle w:val="010"/>
      <w:lvlText w:val="-"/>
      <w:lvlJc w:val="left"/>
      <w:pPr>
        <w:ind w:left="107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1402D"/>
    <w:multiLevelType w:val="hybridMultilevel"/>
    <w:tmpl w:val="5A5ABB40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6182F"/>
    <w:multiLevelType w:val="hybridMultilevel"/>
    <w:tmpl w:val="8D5433AA"/>
    <w:lvl w:ilvl="0" w:tplc="4806696E">
      <w:start w:val="1"/>
      <w:numFmt w:val="decimal"/>
      <w:pStyle w:val="7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20468"/>
    <w:multiLevelType w:val="hybridMultilevel"/>
    <w:tmpl w:val="489E2CC8"/>
    <w:lvl w:ilvl="0" w:tplc="402C4E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E62AA"/>
    <w:multiLevelType w:val="multilevel"/>
    <w:tmpl w:val="D0F6129E"/>
    <w:lvl w:ilvl="0">
      <w:start w:val="12"/>
      <w:numFmt w:val="decimal"/>
      <w:lvlText w:val="%1."/>
      <w:lvlJc w:val="left"/>
      <w:pPr>
        <w:ind w:left="772" w:hanging="77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82" w:hanging="7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6">
    <w:nsid w:val="24F44FE1"/>
    <w:multiLevelType w:val="hybridMultilevel"/>
    <w:tmpl w:val="5614AA7C"/>
    <w:lvl w:ilvl="0" w:tplc="A9F496B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B1E11"/>
    <w:multiLevelType w:val="hybridMultilevel"/>
    <w:tmpl w:val="573AAC54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CB2B0A"/>
    <w:multiLevelType w:val="multilevel"/>
    <w:tmpl w:val="D0F6129E"/>
    <w:lvl w:ilvl="0">
      <w:start w:val="12"/>
      <w:numFmt w:val="decimal"/>
      <w:lvlText w:val="%1."/>
      <w:lvlJc w:val="left"/>
      <w:pPr>
        <w:ind w:left="772" w:hanging="77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82" w:hanging="7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2" w:hanging="7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9">
    <w:nsid w:val="3F491507"/>
    <w:multiLevelType w:val="hybridMultilevel"/>
    <w:tmpl w:val="AB243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A5A76"/>
    <w:multiLevelType w:val="hybridMultilevel"/>
    <w:tmpl w:val="7450BC82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65E2D"/>
    <w:multiLevelType w:val="hybridMultilevel"/>
    <w:tmpl w:val="62C0D672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2A2D71"/>
    <w:multiLevelType w:val="multilevel"/>
    <w:tmpl w:val="053E72F0"/>
    <w:lvl w:ilvl="0">
      <w:start w:val="5"/>
      <w:numFmt w:val="decimal"/>
      <w:lvlText w:val="%1."/>
      <w:lvlJc w:val="left"/>
      <w:pPr>
        <w:ind w:left="628" w:hanging="62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13">
    <w:nsid w:val="489254E8"/>
    <w:multiLevelType w:val="hybridMultilevel"/>
    <w:tmpl w:val="003EAB22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891067"/>
    <w:multiLevelType w:val="hybridMultilevel"/>
    <w:tmpl w:val="85EC25B8"/>
    <w:lvl w:ilvl="0" w:tplc="D6EEEDDA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4D700812"/>
    <w:multiLevelType w:val="hybridMultilevel"/>
    <w:tmpl w:val="0ECE6306"/>
    <w:lvl w:ilvl="0" w:tplc="60D66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EEF7EBF"/>
    <w:multiLevelType w:val="hybridMultilevel"/>
    <w:tmpl w:val="B2423AD8"/>
    <w:lvl w:ilvl="0" w:tplc="840C1EF8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08E167D"/>
    <w:multiLevelType w:val="multilevel"/>
    <w:tmpl w:val="E90AD646"/>
    <w:lvl w:ilvl="0">
      <w:start w:val="12"/>
      <w:numFmt w:val="decimal"/>
      <w:lvlText w:val="%1."/>
      <w:lvlJc w:val="left"/>
      <w:pPr>
        <w:ind w:left="772" w:hanging="77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82" w:hanging="7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98" w:hanging="7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18">
    <w:nsid w:val="51075220"/>
    <w:multiLevelType w:val="hybridMultilevel"/>
    <w:tmpl w:val="BCA6E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3310D5"/>
    <w:multiLevelType w:val="hybridMultilevel"/>
    <w:tmpl w:val="BF6E85EA"/>
    <w:lvl w:ilvl="0" w:tplc="0D4A3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FE544B"/>
    <w:multiLevelType w:val="hybridMultilevel"/>
    <w:tmpl w:val="0EECE27A"/>
    <w:lvl w:ilvl="0" w:tplc="4BFC9798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642240C7"/>
    <w:multiLevelType w:val="hybridMultilevel"/>
    <w:tmpl w:val="A9E0A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4A727A"/>
    <w:multiLevelType w:val="hybridMultilevel"/>
    <w:tmpl w:val="CF06C1E6"/>
    <w:lvl w:ilvl="0" w:tplc="560436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451E2"/>
    <w:multiLevelType w:val="hybridMultilevel"/>
    <w:tmpl w:val="45B24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4420B"/>
    <w:multiLevelType w:val="hybridMultilevel"/>
    <w:tmpl w:val="CF06C1E6"/>
    <w:lvl w:ilvl="0" w:tplc="5604360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3"/>
  </w:num>
  <w:num w:numId="4">
    <w:abstractNumId w:val="15"/>
  </w:num>
  <w:num w:numId="5">
    <w:abstractNumId w:val="10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9"/>
  </w:num>
  <w:num w:numId="12">
    <w:abstractNumId w:val="0"/>
  </w:num>
  <w:num w:numId="13">
    <w:abstractNumId w:val="0"/>
    <w:lvlOverride w:ilvl="0">
      <w:startOverride w:val="1"/>
    </w:lvlOverride>
  </w:num>
  <w:num w:numId="14">
    <w:abstractNumId w:val="12"/>
  </w:num>
  <w:num w:numId="15">
    <w:abstractNumId w:val="13"/>
  </w:num>
  <w:num w:numId="16">
    <w:abstractNumId w:val="11"/>
  </w:num>
  <w:num w:numId="17">
    <w:abstractNumId w:val="19"/>
  </w:num>
  <w:num w:numId="18">
    <w:abstractNumId w:val="8"/>
  </w:num>
  <w:num w:numId="19">
    <w:abstractNumId w:val="5"/>
  </w:num>
  <w:num w:numId="20">
    <w:abstractNumId w:val="17"/>
  </w:num>
  <w:num w:numId="21">
    <w:abstractNumId w:val="7"/>
  </w:num>
  <w:num w:numId="22">
    <w:abstractNumId w:val="2"/>
  </w:num>
  <w:num w:numId="23">
    <w:abstractNumId w:val="4"/>
  </w:num>
  <w:num w:numId="24">
    <w:abstractNumId w:val="6"/>
  </w:num>
  <w:num w:numId="25">
    <w:abstractNumId w:val="22"/>
  </w:num>
  <w:num w:numId="26">
    <w:abstractNumId w:val="24"/>
  </w:num>
  <w:num w:numId="27">
    <w:abstractNumId w:val="21"/>
  </w:num>
  <w:num w:numId="28">
    <w:abstractNumId w:val="20"/>
  </w:num>
  <w:num w:numId="29">
    <w:abstractNumId w:val="1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224"/>
    <w:rsid w:val="00002936"/>
    <w:rsid w:val="00007208"/>
    <w:rsid w:val="000105A6"/>
    <w:rsid w:val="00024236"/>
    <w:rsid w:val="000357E7"/>
    <w:rsid w:val="00050980"/>
    <w:rsid w:val="0005594C"/>
    <w:rsid w:val="0005694A"/>
    <w:rsid w:val="000610D3"/>
    <w:rsid w:val="00062989"/>
    <w:rsid w:val="00065DA7"/>
    <w:rsid w:val="000854E4"/>
    <w:rsid w:val="00086F82"/>
    <w:rsid w:val="000925F2"/>
    <w:rsid w:val="000A28D9"/>
    <w:rsid w:val="000B0E89"/>
    <w:rsid w:val="000B4E33"/>
    <w:rsid w:val="000E4AA2"/>
    <w:rsid w:val="000E6E34"/>
    <w:rsid w:val="000F2F68"/>
    <w:rsid w:val="00104576"/>
    <w:rsid w:val="00105970"/>
    <w:rsid w:val="0011383B"/>
    <w:rsid w:val="00117757"/>
    <w:rsid w:val="001217F0"/>
    <w:rsid w:val="00144148"/>
    <w:rsid w:val="00144EE0"/>
    <w:rsid w:val="00150BE2"/>
    <w:rsid w:val="001515ED"/>
    <w:rsid w:val="00165B6D"/>
    <w:rsid w:val="00170204"/>
    <w:rsid w:val="00173541"/>
    <w:rsid w:val="001837AF"/>
    <w:rsid w:val="00183A89"/>
    <w:rsid w:val="00196A66"/>
    <w:rsid w:val="00197109"/>
    <w:rsid w:val="001B354E"/>
    <w:rsid w:val="001B7AFB"/>
    <w:rsid w:val="001C47C5"/>
    <w:rsid w:val="001C7461"/>
    <w:rsid w:val="001C79A7"/>
    <w:rsid w:val="001D0991"/>
    <w:rsid w:val="001E2CCB"/>
    <w:rsid w:val="001E323B"/>
    <w:rsid w:val="001F6145"/>
    <w:rsid w:val="002111D4"/>
    <w:rsid w:val="00227F92"/>
    <w:rsid w:val="0024187F"/>
    <w:rsid w:val="00273557"/>
    <w:rsid w:val="0029408E"/>
    <w:rsid w:val="002A1593"/>
    <w:rsid w:val="002A7B42"/>
    <w:rsid w:val="002B1726"/>
    <w:rsid w:val="002B567F"/>
    <w:rsid w:val="002B5EFD"/>
    <w:rsid w:val="002C630B"/>
    <w:rsid w:val="002D4CD5"/>
    <w:rsid w:val="002D55B8"/>
    <w:rsid w:val="002E1655"/>
    <w:rsid w:val="002E6E79"/>
    <w:rsid w:val="002F0C41"/>
    <w:rsid w:val="002F4A4A"/>
    <w:rsid w:val="002F71A9"/>
    <w:rsid w:val="003023BE"/>
    <w:rsid w:val="00310F87"/>
    <w:rsid w:val="003242B4"/>
    <w:rsid w:val="003255C4"/>
    <w:rsid w:val="00340A2F"/>
    <w:rsid w:val="00342660"/>
    <w:rsid w:val="00343C49"/>
    <w:rsid w:val="0034727A"/>
    <w:rsid w:val="00351D4B"/>
    <w:rsid w:val="00366391"/>
    <w:rsid w:val="00370F1A"/>
    <w:rsid w:val="003714AE"/>
    <w:rsid w:val="003725C7"/>
    <w:rsid w:val="00381E06"/>
    <w:rsid w:val="00382E52"/>
    <w:rsid w:val="00397C9C"/>
    <w:rsid w:val="003A3846"/>
    <w:rsid w:val="003A4F60"/>
    <w:rsid w:val="003B3669"/>
    <w:rsid w:val="003C5897"/>
    <w:rsid w:val="003E52C7"/>
    <w:rsid w:val="003E7F1E"/>
    <w:rsid w:val="003F6936"/>
    <w:rsid w:val="0040170D"/>
    <w:rsid w:val="00401DF4"/>
    <w:rsid w:val="00414855"/>
    <w:rsid w:val="004414E6"/>
    <w:rsid w:val="00446170"/>
    <w:rsid w:val="004579E7"/>
    <w:rsid w:val="00460343"/>
    <w:rsid w:val="004606CD"/>
    <w:rsid w:val="00461760"/>
    <w:rsid w:val="00472E7F"/>
    <w:rsid w:val="0047305E"/>
    <w:rsid w:val="00474DDA"/>
    <w:rsid w:val="004A40A7"/>
    <w:rsid w:val="004A69FB"/>
    <w:rsid w:val="004B20E4"/>
    <w:rsid w:val="004B4C9D"/>
    <w:rsid w:val="004C5D94"/>
    <w:rsid w:val="004D588E"/>
    <w:rsid w:val="004F5E59"/>
    <w:rsid w:val="004F64F8"/>
    <w:rsid w:val="0050788C"/>
    <w:rsid w:val="005155EE"/>
    <w:rsid w:val="00520864"/>
    <w:rsid w:val="00532955"/>
    <w:rsid w:val="0053638B"/>
    <w:rsid w:val="0054268E"/>
    <w:rsid w:val="00551D3E"/>
    <w:rsid w:val="00560CB6"/>
    <w:rsid w:val="00580A19"/>
    <w:rsid w:val="00583222"/>
    <w:rsid w:val="00583EEB"/>
    <w:rsid w:val="005C136A"/>
    <w:rsid w:val="005D2232"/>
    <w:rsid w:val="005D6A23"/>
    <w:rsid w:val="005D6B05"/>
    <w:rsid w:val="005E672A"/>
    <w:rsid w:val="005E6CC4"/>
    <w:rsid w:val="005F2C64"/>
    <w:rsid w:val="005F4A32"/>
    <w:rsid w:val="005F72B8"/>
    <w:rsid w:val="0060168C"/>
    <w:rsid w:val="00603471"/>
    <w:rsid w:val="0061009C"/>
    <w:rsid w:val="00610D6D"/>
    <w:rsid w:val="00626207"/>
    <w:rsid w:val="00644F4E"/>
    <w:rsid w:val="00650DBB"/>
    <w:rsid w:val="00675631"/>
    <w:rsid w:val="006812E4"/>
    <w:rsid w:val="006861CC"/>
    <w:rsid w:val="006D5877"/>
    <w:rsid w:val="006D688F"/>
    <w:rsid w:val="006D786B"/>
    <w:rsid w:val="006D7988"/>
    <w:rsid w:val="006F5BF5"/>
    <w:rsid w:val="007121D7"/>
    <w:rsid w:val="00724A4D"/>
    <w:rsid w:val="00725AC8"/>
    <w:rsid w:val="007413D2"/>
    <w:rsid w:val="00750653"/>
    <w:rsid w:val="00753C3F"/>
    <w:rsid w:val="00756D31"/>
    <w:rsid w:val="007571F2"/>
    <w:rsid w:val="00763B1F"/>
    <w:rsid w:val="00772A3A"/>
    <w:rsid w:val="007747EE"/>
    <w:rsid w:val="00786CA8"/>
    <w:rsid w:val="007B14E0"/>
    <w:rsid w:val="007B75FF"/>
    <w:rsid w:val="007C6F5D"/>
    <w:rsid w:val="007D6CF1"/>
    <w:rsid w:val="007E0B5C"/>
    <w:rsid w:val="007E1402"/>
    <w:rsid w:val="007E59A8"/>
    <w:rsid w:val="007E5BCA"/>
    <w:rsid w:val="007E5ECE"/>
    <w:rsid w:val="007E6984"/>
    <w:rsid w:val="007E7C17"/>
    <w:rsid w:val="00803C96"/>
    <w:rsid w:val="00807367"/>
    <w:rsid w:val="00807DCD"/>
    <w:rsid w:val="00816EA3"/>
    <w:rsid w:val="00817409"/>
    <w:rsid w:val="00823C5A"/>
    <w:rsid w:val="00850F93"/>
    <w:rsid w:val="0086672C"/>
    <w:rsid w:val="00867A11"/>
    <w:rsid w:val="00873A43"/>
    <w:rsid w:val="00883C77"/>
    <w:rsid w:val="00890CF0"/>
    <w:rsid w:val="008A328D"/>
    <w:rsid w:val="008A32E4"/>
    <w:rsid w:val="008A588F"/>
    <w:rsid w:val="008C20A5"/>
    <w:rsid w:val="008C5225"/>
    <w:rsid w:val="008D4AFC"/>
    <w:rsid w:val="008D56F1"/>
    <w:rsid w:val="008E00A4"/>
    <w:rsid w:val="008E6CD1"/>
    <w:rsid w:val="009122A4"/>
    <w:rsid w:val="009142C5"/>
    <w:rsid w:val="00915B07"/>
    <w:rsid w:val="00922D10"/>
    <w:rsid w:val="009239AF"/>
    <w:rsid w:val="0093267C"/>
    <w:rsid w:val="00944D8A"/>
    <w:rsid w:val="00946FFF"/>
    <w:rsid w:val="0095724F"/>
    <w:rsid w:val="00957D6E"/>
    <w:rsid w:val="00962FAF"/>
    <w:rsid w:val="0096743D"/>
    <w:rsid w:val="00976B24"/>
    <w:rsid w:val="00995F28"/>
    <w:rsid w:val="009A42E7"/>
    <w:rsid w:val="009A733D"/>
    <w:rsid w:val="009B248F"/>
    <w:rsid w:val="009C29D0"/>
    <w:rsid w:val="009C75B7"/>
    <w:rsid w:val="009D607E"/>
    <w:rsid w:val="009E146F"/>
    <w:rsid w:val="009E5B60"/>
    <w:rsid w:val="009E7061"/>
    <w:rsid w:val="00A06D6F"/>
    <w:rsid w:val="00A309F4"/>
    <w:rsid w:val="00A66BC9"/>
    <w:rsid w:val="00A740A5"/>
    <w:rsid w:val="00A923EB"/>
    <w:rsid w:val="00AA5978"/>
    <w:rsid w:val="00AA6DAA"/>
    <w:rsid w:val="00AC0601"/>
    <w:rsid w:val="00AC2AB7"/>
    <w:rsid w:val="00AC596A"/>
    <w:rsid w:val="00AF047D"/>
    <w:rsid w:val="00B02A98"/>
    <w:rsid w:val="00B159E0"/>
    <w:rsid w:val="00B33AE0"/>
    <w:rsid w:val="00B4064C"/>
    <w:rsid w:val="00B532E1"/>
    <w:rsid w:val="00B61EC4"/>
    <w:rsid w:val="00B75208"/>
    <w:rsid w:val="00BA5D97"/>
    <w:rsid w:val="00BB50A4"/>
    <w:rsid w:val="00BC03A2"/>
    <w:rsid w:val="00BD3178"/>
    <w:rsid w:val="00BE0212"/>
    <w:rsid w:val="00BF559A"/>
    <w:rsid w:val="00BF7A3D"/>
    <w:rsid w:val="00C010FC"/>
    <w:rsid w:val="00C01C9F"/>
    <w:rsid w:val="00C10224"/>
    <w:rsid w:val="00C20264"/>
    <w:rsid w:val="00C312BF"/>
    <w:rsid w:val="00C45D27"/>
    <w:rsid w:val="00C45D36"/>
    <w:rsid w:val="00C56FF0"/>
    <w:rsid w:val="00C601B0"/>
    <w:rsid w:val="00C60510"/>
    <w:rsid w:val="00C62BF2"/>
    <w:rsid w:val="00C86321"/>
    <w:rsid w:val="00C914BF"/>
    <w:rsid w:val="00C96770"/>
    <w:rsid w:val="00CA5757"/>
    <w:rsid w:val="00CA5964"/>
    <w:rsid w:val="00CC0F7B"/>
    <w:rsid w:val="00CC2518"/>
    <w:rsid w:val="00CC2B93"/>
    <w:rsid w:val="00CD1E6E"/>
    <w:rsid w:val="00CD2AC7"/>
    <w:rsid w:val="00CD38E2"/>
    <w:rsid w:val="00CD577E"/>
    <w:rsid w:val="00CD5E83"/>
    <w:rsid w:val="00CD769D"/>
    <w:rsid w:val="00CE2AA3"/>
    <w:rsid w:val="00CE5826"/>
    <w:rsid w:val="00CF5928"/>
    <w:rsid w:val="00CF7853"/>
    <w:rsid w:val="00D165D3"/>
    <w:rsid w:val="00D253C6"/>
    <w:rsid w:val="00D31294"/>
    <w:rsid w:val="00D31A68"/>
    <w:rsid w:val="00D51215"/>
    <w:rsid w:val="00D54B70"/>
    <w:rsid w:val="00D60987"/>
    <w:rsid w:val="00D70195"/>
    <w:rsid w:val="00D733BD"/>
    <w:rsid w:val="00DB786B"/>
    <w:rsid w:val="00DB7D6D"/>
    <w:rsid w:val="00DD3842"/>
    <w:rsid w:val="00DE04F3"/>
    <w:rsid w:val="00DE6BC6"/>
    <w:rsid w:val="00DF1BB6"/>
    <w:rsid w:val="00DF6BC7"/>
    <w:rsid w:val="00E14ECE"/>
    <w:rsid w:val="00E330AF"/>
    <w:rsid w:val="00E3644E"/>
    <w:rsid w:val="00E45796"/>
    <w:rsid w:val="00E61FF8"/>
    <w:rsid w:val="00E64FAB"/>
    <w:rsid w:val="00E665CD"/>
    <w:rsid w:val="00EA6714"/>
    <w:rsid w:val="00EB3FF9"/>
    <w:rsid w:val="00EB62E5"/>
    <w:rsid w:val="00EC5791"/>
    <w:rsid w:val="00ED383D"/>
    <w:rsid w:val="00EE508A"/>
    <w:rsid w:val="00EE58E6"/>
    <w:rsid w:val="00F07C5A"/>
    <w:rsid w:val="00F11BC9"/>
    <w:rsid w:val="00F15797"/>
    <w:rsid w:val="00F2005C"/>
    <w:rsid w:val="00F20FA5"/>
    <w:rsid w:val="00F24C21"/>
    <w:rsid w:val="00F312ED"/>
    <w:rsid w:val="00F31D5F"/>
    <w:rsid w:val="00F339CF"/>
    <w:rsid w:val="00F573BD"/>
    <w:rsid w:val="00F5793A"/>
    <w:rsid w:val="00F84AE9"/>
    <w:rsid w:val="00F86DE7"/>
    <w:rsid w:val="00F92A9C"/>
    <w:rsid w:val="00F94E1E"/>
    <w:rsid w:val="00FA55F6"/>
    <w:rsid w:val="00FB663C"/>
    <w:rsid w:val="00FC14F7"/>
    <w:rsid w:val="00FD5585"/>
    <w:rsid w:val="00FF338D"/>
    <w:rsid w:val="00FF742D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92A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3 Заголовок 2"/>
    <w:basedOn w:val="a0"/>
    <w:next w:val="a0"/>
    <w:link w:val="20"/>
    <w:uiPriority w:val="9"/>
    <w:unhideWhenUsed/>
    <w:qFormat/>
    <w:rsid w:val="002C630B"/>
    <w:pPr>
      <w:keepNext/>
      <w:keepLines/>
      <w:spacing w:before="240" w:after="240"/>
      <w:ind w:firstLine="567"/>
      <w:jc w:val="both"/>
      <w:outlineLvl w:val="1"/>
    </w:pPr>
    <w:rPr>
      <w:rFonts w:ascii="Times New Roman" w:eastAsiaTheme="majorEastAsia" w:hAnsi="Times New Roman" w:cs="Times New Roman"/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 Знак4, Знак8,ВерхКолонтитул"/>
    <w:basedOn w:val="a0"/>
    <w:link w:val="a5"/>
    <w:uiPriority w:val="99"/>
    <w:unhideWhenUsed/>
    <w:rsid w:val="00F11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 Знак4 Знак, Знак8 Знак,ВерхКолонтитул Знак"/>
    <w:basedOn w:val="a1"/>
    <w:link w:val="a4"/>
    <w:uiPriority w:val="99"/>
    <w:rsid w:val="00F11BC9"/>
  </w:style>
  <w:style w:type="paragraph" w:styleId="a6">
    <w:name w:val="footer"/>
    <w:basedOn w:val="a0"/>
    <w:link w:val="a7"/>
    <w:uiPriority w:val="99"/>
    <w:unhideWhenUsed/>
    <w:rsid w:val="00F11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F11BC9"/>
  </w:style>
  <w:style w:type="character" w:customStyle="1" w:styleId="10">
    <w:name w:val="Заголовок 1 Знак"/>
    <w:basedOn w:val="a1"/>
    <w:link w:val="1"/>
    <w:uiPriority w:val="9"/>
    <w:rsid w:val="00F92A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0"/>
    <w:uiPriority w:val="39"/>
    <w:unhideWhenUsed/>
    <w:qFormat/>
    <w:rsid w:val="00F92A9C"/>
    <w:pPr>
      <w:outlineLvl w:val="9"/>
    </w:pPr>
  </w:style>
  <w:style w:type="paragraph" w:styleId="21">
    <w:name w:val="toc 2"/>
    <w:basedOn w:val="a0"/>
    <w:next w:val="a0"/>
    <w:autoRedefine/>
    <w:uiPriority w:val="39"/>
    <w:semiHidden/>
    <w:unhideWhenUsed/>
    <w:qFormat/>
    <w:rsid w:val="00F92A9C"/>
    <w:pPr>
      <w:spacing w:after="100"/>
      <w:ind w:left="220"/>
    </w:pPr>
  </w:style>
  <w:style w:type="paragraph" w:styleId="11">
    <w:name w:val="toc 1"/>
    <w:basedOn w:val="a0"/>
    <w:next w:val="a0"/>
    <w:autoRedefine/>
    <w:uiPriority w:val="39"/>
    <w:semiHidden/>
    <w:unhideWhenUsed/>
    <w:qFormat/>
    <w:rsid w:val="00F92A9C"/>
    <w:pPr>
      <w:spacing w:after="10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F92A9C"/>
    <w:pPr>
      <w:spacing w:after="100"/>
      <w:ind w:left="440"/>
    </w:pPr>
  </w:style>
  <w:style w:type="paragraph" w:styleId="a9">
    <w:name w:val="Balloon Text"/>
    <w:basedOn w:val="a0"/>
    <w:link w:val="aa"/>
    <w:uiPriority w:val="99"/>
    <w:semiHidden/>
    <w:unhideWhenUsed/>
    <w:rsid w:val="00F92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92A9C"/>
    <w:rPr>
      <w:rFonts w:ascii="Tahoma" w:hAnsi="Tahoma" w:cs="Tahoma"/>
      <w:sz w:val="16"/>
      <w:szCs w:val="16"/>
    </w:rPr>
  </w:style>
  <w:style w:type="character" w:styleId="ab">
    <w:name w:val="Hyperlink"/>
    <w:basedOn w:val="a1"/>
    <w:uiPriority w:val="99"/>
    <w:unhideWhenUsed/>
    <w:rsid w:val="00725AC8"/>
    <w:rPr>
      <w:color w:val="0000FF"/>
      <w:u w:val="single"/>
    </w:rPr>
  </w:style>
  <w:style w:type="paragraph" w:styleId="ac">
    <w:name w:val="List Paragraph"/>
    <w:basedOn w:val="a0"/>
    <w:uiPriority w:val="99"/>
    <w:qFormat/>
    <w:rsid w:val="009A733D"/>
    <w:pPr>
      <w:ind w:left="720"/>
      <w:contextualSpacing/>
    </w:pPr>
  </w:style>
  <w:style w:type="table" w:styleId="ad">
    <w:name w:val="Table Grid"/>
    <w:aliases w:val="Table Grid Report"/>
    <w:basedOn w:val="a2"/>
    <w:uiPriority w:val="59"/>
    <w:rsid w:val="00CE5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1">
    <w:name w:val="01 обычный текст"/>
    <w:link w:val="011"/>
    <w:qFormat/>
    <w:rsid w:val="00CE5826"/>
    <w:pPr>
      <w:spacing w:after="0" w:line="240" w:lineRule="auto"/>
      <w:ind w:firstLine="709"/>
      <w:jc w:val="both"/>
    </w:pPr>
    <w:rPr>
      <w:rFonts w:ascii="Times New Roman" w:hAnsi="Times New Roman" w:cs="Times New Roman"/>
      <w:bCs/>
      <w:iCs/>
      <w:sz w:val="24"/>
      <w:szCs w:val="24"/>
    </w:rPr>
  </w:style>
  <w:style w:type="character" w:customStyle="1" w:styleId="011">
    <w:name w:val="01 обычный текст Знак"/>
    <w:basedOn w:val="a1"/>
    <w:link w:val="01"/>
    <w:rsid w:val="00CE5826"/>
    <w:rPr>
      <w:rFonts w:ascii="Times New Roman" w:hAnsi="Times New Roman" w:cs="Times New Roman"/>
      <w:bCs/>
      <w:iCs/>
      <w:sz w:val="24"/>
      <w:szCs w:val="24"/>
    </w:rPr>
  </w:style>
  <w:style w:type="paragraph" w:customStyle="1" w:styleId="06">
    <w:name w:val="06 таблицы"/>
    <w:link w:val="060"/>
    <w:qFormat/>
    <w:rsid w:val="00CE582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060">
    <w:name w:val="06 таблицы Знак"/>
    <w:basedOn w:val="011"/>
    <w:link w:val="06"/>
    <w:rsid w:val="00CE5826"/>
    <w:rPr>
      <w:rFonts w:ascii="Times New Roman" w:hAnsi="Times New Roman" w:cs="Times New Roman"/>
      <w:bCs/>
      <w:iCs/>
      <w:sz w:val="24"/>
      <w:szCs w:val="24"/>
    </w:rPr>
  </w:style>
  <w:style w:type="paragraph" w:customStyle="1" w:styleId="05">
    <w:name w:val="05 таблицы название"/>
    <w:next w:val="01"/>
    <w:link w:val="050"/>
    <w:qFormat/>
    <w:rsid w:val="00CE5826"/>
    <w:pPr>
      <w:spacing w:before="240" w:after="120" w:line="240" w:lineRule="auto"/>
      <w:jc w:val="right"/>
    </w:pPr>
    <w:rPr>
      <w:rFonts w:ascii="Times New Roman" w:hAnsi="Times New Roman" w:cs="Times New Roman"/>
      <w:sz w:val="24"/>
      <w:szCs w:val="28"/>
    </w:rPr>
  </w:style>
  <w:style w:type="character" w:customStyle="1" w:styleId="050">
    <w:name w:val="05 таблицы название Знак"/>
    <w:basedOn w:val="011"/>
    <w:link w:val="05"/>
    <w:rsid w:val="00CE5826"/>
    <w:rPr>
      <w:rFonts w:ascii="Times New Roman" w:hAnsi="Times New Roman" w:cs="Times New Roman"/>
      <w:bCs/>
      <w:iCs/>
      <w:sz w:val="24"/>
      <w:szCs w:val="28"/>
    </w:rPr>
  </w:style>
  <w:style w:type="paragraph" w:customStyle="1" w:styleId="07">
    <w:name w:val="07 Примечания"/>
    <w:basedOn w:val="01"/>
    <w:link w:val="070"/>
    <w:qFormat/>
    <w:rsid w:val="00CE5826"/>
    <w:pPr>
      <w:spacing w:before="120"/>
      <w:ind w:firstLine="0"/>
    </w:pPr>
    <w:rPr>
      <w:sz w:val="20"/>
    </w:rPr>
  </w:style>
  <w:style w:type="character" w:customStyle="1" w:styleId="070">
    <w:name w:val="07 Примечания Знак"/>
    <w:basedOn w:val="060"/>
    <w:link w:val="07"/>
    <w:rsid w:val="00CE5826"/>
    <w:rPr>
      <w:rFonts w:ascii="Times New Roman" w:hAnsi="Times New Roman" w:cs="Times New Roman"/>
      <w:bCs/>
      <w:iCs/>
      <w:sz w:val="20"/>
      <w:szCs w:val="24"/>
    </w:rPr>
  </w:style>
  <w:style w:type="paragraph" w:customStyle="1" w:styleId="08">
    <w:name w:val="08 Примечания пункты"/>
    <w:basedOn w:val="07"/>
    <w:link w:val="080"/>
    <w:qFormat/>
    <w:rsid w:val="00CE5826"/>
    <w:pPr>
      <w:spacing w:before="0"/>
      <w:ind w:firstLine="284"/>
    </w:pPr>
  </w:style>
  <w:style w:type="character" w:customStyle="1" w:styleId="080">
    <w:name w:val="08 Примечания пункты Знак"/>
    <w:basedOn w:val="070"/>
    <w:link w:val="08"/>
    <w:rsid w:val="00CE5826"/>
    <w:rPr>
      <w:rFonts w:ascii="Times New Roman" w:hAnsi="Times New Roman" w:cs="Times New Roman"/>
      <w:bCs/>
      <w:iCs/>
      <w:sz w:val="20"/>
      <w:szCs w:val="24"/>
    </w:rPr>
  </w:style>
  <w:style w:type="paragraph" w:customStyle="1" w:styleId="ae">
    <w:name w:val="Абзац"/>
    <w:basedOn w:val="a0"/>
    <w:link w:val="af"/>
    <w:qFormat/>
    <w:rsid w:val="00CE5826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Знак"/>
    <w:link w:val="ae"/>
    <w:rsid w:val="00CE5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4 Заг_Таблицы"/>
    <w:basedOn w:val="a0"/>
    <w:link w:val="40"/>
    <w:qFormat/>
    <w:rsid w:val="00F573BD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51">
    <w:name w:val="5 Т1_Таб"/>
    <w:basedOn w:val="4"/>
    <w:link w:val="510"/>
    <w:qFormat/>
    <w:rsid w:val="00F573BD"/>
    <w:pPr>
      <w:jc w:val="left"/>
    </w:pPr>
    <w:rPr>
      <w:b w:val="0"/>
      <w:sz w:val="20"/>
      <w:szCs w:val="20"/>
    </w:rPr>
  </w:style>
  <w:style w:type="character" w:customStyle="1" w:styleId="40">
    <w:name w:val="4 Заг_Таблицы Знак"/>
    <w:basedOn w:val="a1"/>
    <w:link w:val="4"/>
    <w:rsid w:val="00F573BD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63">
    <w:name w:val="6 Т3_примеч"/>
    <w:basedOn w:val="51"/>
    <w:link w:val="630"/>
    <w:qFormat/>
    <w:rsid w:val="00F573BD"/>
  </w:style>
  <w:style w:type="character" w:customStyle="1" w:styleId="510">
    <w:name w:val="5 Т1_Таб Знак"/>
    <w:basedOn w:val="40"/>
    <w:link w:val="51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character" w:customStyle="1" w:styleId="630">
    <w:name w:val="6 Т3_примеч Знак"/>
    <w:basedOn w:val="510"/>
    <w:link w:val="63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paragraph" w:customStyle="1" w:styleId="6142">
    <w:name w:val="6.1 т4 2 прим"/>
    <w:basedOn w:val="63"/>
    <w:link w:val="61420"/>
    <w:qFormat/>
    <w:rsid w:val="00F573BD"/>
    <w:pPr>
      <w:spacing w:before="240"/>
    </w:pPr>
    <w:rPr>
      <w:b/>
    </w:rPr>
  </w:style>
  <w:style w:type="paragraph" w:customStyle="1" w:styleId="512">
    <w:name w:val="5.1 Т2_Таб"/>
    <w:basedOn w:val="51"/>
    <w:link w:val="5120"/>
    <w:qFormat/>
    <w:rsid w:val="00F573BD"/>
    <w:pPr>
      <w:jc w:val="center"/>
    </w:pPr>
  </w:style>
  <w:style w:type="character" w:customStyle="1" w:styleId="61420">
    <w:name w:val="6.1 т4 2 прим Знак"/>
    <w:basedOn w:val="630"/>
    <w:link w:val="6142"/>
    <w:rsid w:val="00F573B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120">
    <w:name w:val="5.1 Т2_Таб Знак"/>
    <w:basedOn w:val="510"/>
    <w:link w:val="512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paragraph" w:customStyle="1" w:styleId="010">
    <w:name w:val="010 Список дефис"/>
    <w:next w:val="a0"/>
    <w:link w:val="0100"/>
    <w:qFormat/>
    <w:rsid w:val="00F573BD"/>
    <w:pPr>
      <w:numPr>
        <w:numId w:val="2"/>
      </w:numPr>
      <w:spacing w:after="0"/>
      <w:ind w:left="0" w:firstLine="709"/>
      <w:jc w:val="both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customStyle="1" w:styleId="0100">
    <w:name w:val="010 Список дефис Знак"/>
    <w:basedOn w:val="a1"/>
    <w:link w:val="010"/>
    <w:rsid w:val="00F573BD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62">
    <w:name w:val="6.2 примечание *"/>
    <w:basedOn w:val="512"/>
    <w:link w:val="620"/>
    <w:qFormat/>
    <w:rsid w:val="00F573BD"/>
    <w:pPr>
      <w:spacing w:before="120"/>
      <w:jc w:val="both"/>
    </w:pPr>
  </w:style>
  <w:style w:type="character" w:customStyle="1" w:styleId="620">
    <w:name w:val="6.2 примечание * Знак"/>
    <w:basedOn w:val="5120"/>
    <w:link w:val="62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paragraph" w:customStyle="1" w:styleId="03">
    <w:name w:val="03 Подзаголовок"/>
    <w:next w:val="01"/>
    <w:link w:val="030"/>
    <w:qFormat/>
    <w:rsid w:val="00CA5757"/>
    <w:pPr>
      <w:spacing w:before="480" w:after="240" w:line="240" w:lineRule="auto"/>
      <w:ind w:firstLine="709"/>
      <w:jc w:val="both"/>
      <w:outlineLvl w:val="2"/>
    </w:pPr>
    <w:rPr>
      <w:rFonts w:ascii="Times New Roman" w:hAnsi="Times New Roman" w:cs="Times New Roman"/>
      <w:b/>
      <w:sz w:val="24"/>
      <w:szCs w:val="24"/>
    </w:rPr>
  </w:style>
  <w:style w:type="character" w:customStyle="1" w:styleId="030">
    <w:name w:val="03 Подзаголовок Знак"/>
    <w:basedOn w:val="a1"/>
    <w:link w:val="03"/>
    <w:rsid w:val="00CA5757"/>
    <w:rPr>
      <w:rFonts w:ascii="Times New Roman" w:hAnsi="Times New Roman" w:cs="Times New Roman"/>
      <w:b/>
      <w:sz w:val="24"/>
      <w:szCs w:val="24"/>
    </w:rPr>
  </w:style>
  <w:style w:type="paragraph" w:styleId="af0">
    <w:name w:val="caption"/>
    <w:aliases w:val="8 название таблицы,08 Название таблицы"/>
    <w:basedOn w:val="a0"/>
    <w:next w:val="a0"/>
    <w:uiPriority w:val="35"/>
    <w:unhideWhenUsed/>
    <w:qFormat/>
    <w:rsid w:val="000E6E34"/>
    <w:pPr>
      <w:keepNext/>
      <w:spacing w:before="360" w:after="12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02">
    <w:name w:val="02 Название раздела"/>
    <w:basedOn w:val="a0"/>
    <w:link w:val="020"/>
    <w:qFormat/>
    <w:rsid w:val="007E5BCA"/>
    <w:pPr>
      <w:spacing w:before="360" w:after="240"/>
      <w:ind w:firstLine="709"/>
      <w:jc w:val="both"/>
      <w:outlineLvl w:val="1"/>
    </w:pPr>
    <w:rPr>
      <w:rFonts w:ascii="Times New Roman" w:hAnsi="Times New Roman" w:cs="Times New Roman"/>
      <w:b/>
      <w:sz w:val="24"/>
      <w:szCs w:val="24"/>
    </w:rPr>
  </w:style>
  <w:style w:type="character" w:customStyle="1" w:styleId="020">
    <w:name w:val="02 Название раздела Знак"/>
    <w:basedOn w:val="a1"/>
    <w:link w:val="02"/>
    <w:rsid w:val="007E5BCA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Default">
    <w:name w:val="Default"/>
    <w:rsid w:val="007E5B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0">
    <w:name w:val="Табличный_слева_10"/>
    <w:basedOn w:val="a0"/>
    <w:qFormat/>
    <w:rsid w:val="007E5BC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rmattext">
    <w:name w:val="formattext"/>
    <w:basedOn w:val="a0"/>
    <w:rsid w:val="00772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">
    <w:name w:val="04 Список"/>
    <w:next w:val="01"/>
    <w:link w:val="040"/>
    <w:qFormat/>
    <w:rsid w:val="001837AF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040">
    <w:name w:val="04 Список Знак"/>
    <w:basedOn w:val="011"/>
    <w:link w:val="04"/>
    <w:rsid w:val="001837AF"/>
    <w:rPr>
      <w:rFonts w:ascii="Times New Roman" w:hAnsi="Times New Roman" w:cs="Times New Roman"/>
      <w:bCs/>
      <w:iCs/>
      <w:sz w:val="24"/>
      <w:szCs w:val="24"/>
    </w:rPr>
  </w:style>
  <w:style w:type="paragraph" w:customStyle="1" w:styleId="102">
    <w:name w:val="10 Подзаголовок 2"/>
    <w:basedOn w:val="a0"/>
    <w:link w:val="1020"/>
    <w:qFormat/>
    <w:rsid w:val="001837AF"/>
    <w:pPr>
      <w:spacing w:before="120" w:after="0" w:line="240" w:lineRule="auto"/>
      <w:ind w:firstLine="709"/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1020">
    <w:name w:val="10 Подзаголовок 2 Знак"/>
    <w:basedOn w:val="a1"/>
    <w:link w:val="102"/>
    <w:rsid w:val="001837AF"/>
    <w:rPr>
      <w:rFonts w:ascii="Times New Roman" w:hAnsi="Times New Roman" w:cs="Times New Roman"/>
      <w:b/>
      <w:sz w:val="24"/>
      <w:szCs w:val="24"/>
    </w:rPr>
  </w:style>
  <w:style w:type="paragraph" w:customStyle="1" w:styleId="af1">
    <w:name w:val="Обычный текст"/>
    <w:basedOn w:val="a0"/>
    <w:qFormat/>
    <w:rsid w:val="001837A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9">
    <w:name w:val="9 Заголовок без уровня"/>
    <w:basedOn w:val="a0"/>
    <w:link w:val="90"/>
    <w:qFormat/>
    <w:rsid w:val="001837AF"/>
    <w:pPr>
      <w:spacing w:before="240" w:after="120"/>
      <w:ind w:firstLine="567"/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90">
    <w:name w:val="9 Заголовок без уровня Знак"/>
    <w:basedOn w:val="a1"/>
    <w:link w:val="9"/>
    <w:rsid w:val="001837AF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aliases w:val="3 Заголовок 2 Знак"/>
    <w:basedOn w:val="a1"/>
    <w:link w:val="2"/>
    <w:rsid w:val="002C630B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paragraph" w:customStyle="1" w:styleId="af2">
    <w:name w:val="приложения рнгп"/>
    <w:basedOn w:val="2"/>
    <w:autoRedefine/>
    <w:rsid w:val="002C630B"/>
    <w:pPr>
      <w:keepNext w:val="0"/>
      <w:keepLines w:val="0"/>
      <w:widowControl w:val="0"/>
      <w:tabs>
        <w:tab w:val="left" w:pos="992"/>
      </w:tabs>
      <w:suppressAutoHyphens/>
      <w:spacing w:before="0" w:after="0" w:line="240" w:lineRule="auto"/>
      <w:ind w:firstLine="0"/>
      <w:jc w:val="center"/>
    </w:pPr>
    <w:rPr>
      <w:rFonts w:eastAsia="Times New Roman"/>
      <w:color w:val="0000FF"/>
      <w:lang w:eastAsia="en-US"/>
    </w:rPr>
  </w:style>
  <w:style w:type="paragraph" w:customStyle="1" w:styleId="7">
    <w:name w:val="7 нумерация"/>
    <w:basedOn w:val="ac"/>
    <w:link w:val="70"/>
    <w:qFormat/>
    <w:rsid w:val="002C630B"/>
    <w:pPr>
      <w:numPr>
        <w:numId w:val="6"/>
      </w:numPr>
      <w:spacing w:after="0"/>
      <w:jc w:val="both"/>
    </w:pPr>
    <w:rPr>
      <w:rFonts w:ascii="Times New Roman" w:eastAsiaTheme="majorEastAsia" w:hAnsi="Times New Roman" w:cs="Times New Roman"/>
      <w:iCs/>
      <w:color w:val="000000" w:themeColor="text1"/>
      <w:sz w:val="24"/>
      <w:szCs w:val="24"/>
    </w:rPr>
  </w:style>
  <w:style w:type="character" w:customStyle="1" w:styleId="70">
    <w:name w:val="7 нумерация Знак"/>
    <w:basedOn w:val="a1"/>
    <w:link w:val="7"/>
    <w:rsid w:val="002C630B"/>
    <w:rPr>
      <w:rFonts w:ascii="Times New Roman" w:eastAsiaTheme="majorEastAsia" w:hAnsi="Times New Roman" w:cs="Times New Roman"/>
      <w:iCs/>
      <w:color w:val="000000" w:themeColor="text1"/>
      <w:sz w:val="24"/>
      <w:szCs w:val="24"/>
      <w:lang w:eastAsia="ru-RU"/>
    </w:rPr>
  </w:style>
  <w:style w:type="paragraph" w:styleId="af3">
    <w:name w:val="Document Map"/>
    <w:basedOn w:val="a0"/>
    <w:link w:val="af4"/>
    <w:uiPriority w:val="99"/>
    <w:semiHidden/>
    <w:unhideWhenUsed/>
    <w:rsid w:val="00944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1"/>
    <w:link w:val="af3"/>
    <w:uiPriority w:val="99"/>
    <w:semiHidden/>
    <w:rsid w:val="00944D8A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basedOn w:val="a1"/>
    <w:link w:val="12"/>
    <w:rsid w:val="000854E4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5"/>
    <w:rsid w:val="000854E4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Heading">
    <w:name w:val="Heading"/>
    <w:rsid w:val="005832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Iauiue">
    <w:name w:val="Iau?iue"/>
    <w:rsid w:val="005832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6">
    <w:name w:val="Обычный с первой строкой"/>
    <w:basedOn w:val="a0"/>
    <w:qFormat/>
    <w:rsid w:val="00883C77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">
    <w:name w:val="Обычный маркер. список"/>
    <w:basedOn w:val="a0"/>
    <w:qFormat/>
    <w:rsid w:val="00883C77"/>
    <w:pPr>
      <w:numPr>
        <w:ilvl w:val="1"/>
        <w:numId w:val="1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7">
    <w:name w:val="Обычный нум. список"/>
    <w:basedOn w:val="a0"/>
    <w:link w:val="af8"/>
    <w:qFormat/>
    <w:rsid w:val="00883C77"/>
    <w:pPr>
      <w:suppressAutoHyphens/>
      <w:spacing w:before="45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8">
    <w:name w:val="Обычный нум. список Знак"/>
    <w:link w:val="af7"/>
    <w:rsid w:val="00883C7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-">
    <w:name w:val="Таблица - номер"/>
    <w:basedOn w:val="a0"/>
    <w:link w:val="-0"/>
    <w:qFormat/>
    <w:rsid w:val="00197109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-0">
    <w:name w:val="Таблица - номер Знак"/>
    <w:link w:val="-"/>
    <w:rsid w:val="00197109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S">
    <w:name w:val="S_Обычный Знак"/>
    <w:link w:val="S0"/>
    <w:locked/>
    <w:rsid w:val="00183A89"/>
    <w:rPr>
      <w:sz w:val="24"/>
      <w:szCs w:val="24"/>
    </w:rPr>
  </w:style>
  <w:style w:type="paragraph" w:customStyle="1" w:styleId="S0">
    <w:name w:val="S_Обычный"/>
    <w:basedOn w:val="a0"/>
    <w:link w:val="S"/>
    <w:autoRedefine/>
    <w:rsid w:val="00183A89"/>
    <w:pPr>
      <w:spacing w:after="0"/>
      <w:ind w:firstLine="709"/>
      <w:jc w:val="both"/>
    </w:pPr>
    <w:rPr>
      <w:sz w:val="24"/>
      <w:szCs w:val="24"/>
    </w:rPr>
  </w:style>
  <w:style w:type="paragraph" w:customStyle="1" w:styleId="af9">
    <w:name w:val="Нормальный (таблица)"/>
    <w:basedOn w:val="a0"/>
    <w:next w:val="a0"/>
    <w:rsid w:val="00E665C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fa">
    <w:name w:val="Body Text"/>
    <w:basedOn w:val="a0"/>
    <w:link w:val="afb"/>
    <w:rsid w:val="009E5B60"/>
    <w:pPr>
      <w:widowControl w:val="0"/>
      <w:tabs>
        <w:tab w:val="right" w:pos="567"/>
      </w:tabs>
      <w:suppressAutoHyphens/>
      <w:spacing w:after="0" w:line="100" w:lineRule="atLeast"/>
      <w:ind w:firstLine="567"/>
      <w:jc w:val="both"/>
    </w:pPr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afb">
    <w:name w:val="Основной текст Знак"/>
    <w:basedOn w:val="a1"/>
    <w:link w:val="afa"/>
    <w:rsid w:val="009E5B60"/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13">
    <w:name w:val="Основной шрифт абзаца1"/>
    <w:rsid w:val="009E5B60"/>
  </w:style>
  <w:style w:type="paragraph" w:styleId="afc">
    <w:name w:val="Body Text Indent"/>
    <w:basedOn w:val="a0"/>
    <w:link w:val="afd"/>
    <w:rsid w:val="009E5B60"/>
    <w:pPr>
      <w:widowControl w:val="0"/>
      <w:tabs>
        <w:tab w:val="right" w:pos="567"/>
      </w:tabs>
      <w:suppressAutoHyphens/>
      <w:spacing w:after="0" w:line="100" w:lineRule="atLeast"/>
      <w:ind w:left="283" w:firstLine="684"/>
      <w:jc w:val="both"/>
    </w:pPr>
    <w:rPr>
      <w:rFonts w:ascii="Kudriashov" w:eastAsia="Arial" w:hAnsi="Kudriashov" w:cs="Times New Roman"/>
      <w:bCs/>
      <w:kern w:val="1"/>
      <w:sz w:val="28"/>
      <w:szCs w:val="26"/>
      <w:lang w:eastAsia="ar-SA"/>
    </w:rPr>
  </w:style>
  <w:style w:type="character" w:customStyle="1" w:styleId="afd">
    <w:name w:val="Основной текст с отступом Знак"/>
    <w:basedOn w:val="a1"/>
    <w:link w:val="afc"/>
    <w:rsid w:val="009E5B60"/>
    <w:rPr>
      <w:rFonts w:ascii="Kudriashov" w:eastAsia="Arial" w:hAnsi="Kudriashov" w:cs="Times New Roman"/>
      <w:bCs/>
      <w:kern w:val="1"/>
      <w:sz w:val="28"/>
      <w:szCs w:val="26"/>
      <w:lang w:eastAsia="ar-SA"/>
    </w:rPr>
  </w:style>
  <w:style w:type="paragraph" w:styleId="22">
    <w:name w:val="Body Text Indent 2"/>
    <w:basedOn w:val="a0"/>
    <w:link w:val="23"/>
    <w:uiPriority w:val="99"/>
    <w:semiHidden/>
    <w:unhideWhenUsed/>
    <w:rsid w:val="009E5B60"/>
    <w:pPr>
      <w:widowControl w:val="0"/>
      <w:tabs>
        <w:tab w:val="right" w:pos="567"/>
      </w:tabs>
      <w:suppressAutoHyphens/>
      <w:spacing w:after="120" w:line="480" w:lineRule="auto"/>
      <w:ind w:left="283" w:firstLine="567"/>
      <w:jc w:val="both"/>
    </w:pPr>
    <w:rPr>
      <w:rFonts w:ascii="Kudriashov" w:eastAsia="Arial" w:hAnsi="Kudriashov" w:cs="Times New Roman"/>
      <w:kern w:val="1"/>
      <w:sz w:val="24"/>
      <w:szCs w:val="24"/>
      <w:lang w:eastAsia="ar-SA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9E5B60"/>
    <w:rPr>
      <w:rFonts w:ascii="Kudriashov" w:eastAsia="Arial" w:hAnsi="Kudriashov" w:cs="Times New Roman"/>
      <w:kern w:val="1"/>
      <w:sz w:val="24"/>
      <w:szCs w:val="24"/>
      <w:lang w:eastAsia="ar-SA"/>
    </w:rPr>
  </w:style>
  <w:style w:type="paragraph" w:customStyle="1" w:styleId="6-4">
    <w:name w:val="6.Табл.-4уровень"/>
    <w:basedOn w:val="a0"/>
    <w:rsid w:val="00310F87"/>
    <w:pPr>
      <w:widowControl w:val="0"/>
      <w:spacing w:after="0" w:line="240" w:lineRule="auto"/>
      <w:ind w:left="510" w:hanging="113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110">
    <w:name w:val="Знак1 Знак Знак Знак1"/>
    <w:basedOn w:val="a0"/>
    <w:rsid w:val="001B7AF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3725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3725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5-">
    <w:name w:val="5.Табл.-шапка"/>
    <w:basedOn w:val="a0"/>
    <w:rsid w:val="008D56F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6-2">
    <w:name w:val="6.Табл.-2уровень"/>
    <w:basedOn w:val="a0"/>
    <w:qFormat/>
    <w:rsid w:val="008D56F1"/>
    <w:pPr>
      <w:widowControl w:val="0"/>
      <w:spacing w:after="0" w:line="240" w:lineRule="auto"/>
      <w:ind w:left="454" w:right="57" w:hanging="170"/>
    </w:pPr>
    <w:rPr>
      <w:rFonts w:ascii="Times New Roman" w:eastAsia="Times New Roman" w:hAnsi="Times New Roman" w:cs="Times New Roman"/>
      <w:szCs w:val="20"/>
    </w:rPr>
  </w:style>
  <w:style w:type="paragraph" w:customStyle="1" w:styleId="ConsPlusNormal">
    <w:name w:val="ConsPlusNormal"/>
    <w:rsid w:val="00C62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62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92A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3 Заголовок 2"/>
    <w:basedOn w:val="a0"/>
    <w:next w:val="a0"/>
    <w:link w:val="20"/>
    <w:uiPriority w:val="9"/>
    <w:unhideWhenUsed/>
    <w:qFormat/>
    <w:rsid w:val="002C630B"/>
    <w:pPr>
      <w:keepNext/>
      <w:keepLines/>
      <w:spacing w:before="240" w:after="240"/>
      <w:ind w:firstLine="567"/>
      <w:jc w:val="both"/>
      <w:outlineLvl w:val="1"/>
    </w:pPr>
    <w:rPr>
      <w:rFonts w:ascii="Times New Roman" w:eastAsiaTheme="majorEastAsia" w:hAnsi="Times New Roman" w:cs="Times New Roman"/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 Знак4, Знак8,ВерхКолонтитул"/>
    <w:basedOn w:val="a0"/>
    <w:link w:val="a5"/>
    <w:uiPriority w:val="99"/>
    <w:unhideWhenUsed/>
    <w:rsid w:val="00F11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 Знак4 Знак, Знак8 Знак,ВерхКолонтитул Знак"/>
    <w:basedOn w:val="a1"/>
    <w:link w:val="a4"/>
    <w:uiPriority w:val="99"/>
    <w:rsid w:val="00F11BC9"/>
  </w:style>
  <w:style w:type="paragraph" w:styleId="a6">
    <w:name w:val="footer"/>
    <w:basedOn w:val="a0"/>
    <w:link w:val="a7"/>
    <w:uiPriority w:val="99"/>
    <w:unhideWhenUsed/>
    <w:rsid w:val="00F11B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F11BC9"/>
  </w:style>
  <w:style w:type="character" w:customStyle="1" w:styleId="10">
    <w:name w:val="Заголовок 1 Знак"/>
    <w:basedOn w:val="a1"/>
    <w:link w:val="1"/>
    <w:uiPriority w:val="9"/>
    <w:rsid w:val="00F92A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0"/>
    <w:uiPriority w:val="39"/>
    <w:unhideWhenUsed/>
    <w:qFormat/>
    <w:rsid w:val="00F92A9C"/>
    <w:pPr>
      <w:outlineLvl w:val="9"/>
    </w:pPr>
  </w:style>
  <w:style w:type="paragraph" w:styleId="21">
    <w:name w:val="toc 2"/>
    <w:basedOn w:val="a0"/>
    <w:next w:val="a0"/>
    <w:autoRedefine/>
    <w:uiPriority w:val="39"/>
    <w:semiHidden/>
    <w:unhideWhenUsed/>
    <w:qFormat/>
    <w:rsid w:val="00F92A9C"/>
    <w:pPr>
      <w:spacing w:after="100"/>
      <w:ind w:left="220"/>
    </w:pPr>
  </w:style>
  <w:style w:type="paragraph" w:styleId="11">
    <w:name w:val="toc 1"/>
    <w:basedOn w:val="a0"/>
    <w:next w:val="a0"/>
    <w:autoRedefine/>
    <w:uiPriority w:val="39"/>
    <w:semiHidden/>
    <w:unhideWhenUsed/>
    <w:qFormat/>
    <w:rsid w:val="00F92A9C"/>
    <w:pPr>
      <w:spacing w:after="10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F92A9C"/>
    <w:pPr>
      <w:spacing w:after="100"/>
      <w:ind w:left="440"/>
    </w:pPr>
  </w:style>
  <w:style w:type="paragraph" w:styleId="a9">
    <w:name w:val="Balloon Text"/>
    <w:basedOn w:val="a0"/>
    <w:link w:val="aa"/>
    <w:uiPriority w:val="99"/>
    <w:semiHidden/>
    <w:unhideWhenUsed/>
    <w:rsid w:val="00F92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92A9C"/>
    <w:rPr>
      <w:rFonts w:ascii="Tahoma" w:hAnsi="Tahoma" w:cs="Tahoma"/>
      <w:sz w:val="16"/>
      <w:szCs w:val="16"/>
    </w:rPr>
  </w:style>
  <w:style w:type="character" w:styleId="ab">
    <w:name w:val="Hyperlink"/>
    <w:basedOn w:val="a1"/>
    <w:uiPriority w:val="99"/>
    <w:unhideWhenUsed/>
    <w:rsid w:val="00725AC8"/>
    <w:rPr>
      <w:color w:val="0000FF"/>
      <w:u w:val="single"/>
    </w:rPr>
  </w:style>
  <w:style w:type="paragraph" w:styleId="ac">
    <w:name w:val="List Paragraph"/>
    <w:basedOn w:val="a0"/>
    <w:uiPriority w:val="99"/>
    <w:qFormat/>
    <w:rsid w:val="009A733D"/>
    <w:pPr>
      <w:ind w:left="720"/>
      <w:contextualSpacing/>
    </w:pPr>
  </w:style>
  <w:style w:type="table" w:styleId="ad">
    <w:name w:val="Table Grid"/>
    <w:aliases w:val="Table Grid Report"/>
    <w:basedOn w:val="a2"/>
    <w:uiPriority w:val="59"/>
    <w:rsid w:val="00CE5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1">
    <w:name w:val="01 обычный текст"/>
    <w:link w:val="011"/>
    <w:qFormat/>
    <w:rsid w:val="00CE5826"/>
    <w:pPr>
      <w:spacing w:after="0" w:line="240" w:lineRule="auto"/>
      <w:ind w:firstLine="709"/>
      <w:jc w:val="both"/>
    </w:pPr>
    <w:rPr>
      <w:rFonts w:ascii="Times New Roman" w:hAnsi="Times New Roman" w:cs="Times New Roman"/>
      <w:bCs/>
      <w:iCs/>
      <w:sz w:val="24"/>
      <w:szCs w:val="24"/>
    </w:rPr>
  </w:style>
  <w:style w:type="character" w:customStyle="1" w:styleId="011">
    <w:name w:val="01 обычный текст Знак"/>
    <w:basedOn w:val="a1"/>
    <w:link w:val="01"/>
    <w:rsid w:val="00CE5826"/>
    <w:rPr>
      <w:rFonts w:ascii="Times New Roman" w:hAnsi="Times New Roman" w:cs="Times New Roman"/>
      <w:bCs/>
      <w:iCs/>
      <w:sz w:val="24"/>
      <w:szCs w:val="24"/>
    </w:rPr>
  </w:style>
  <w:style w:type="paragraph" w:customStyle="1" w:styleId="06">
    <w:name w:val="06 таблицы"/>
    <w:link w:val="060"/>
    <w:qFormat/>
    <w:rsid w:val="00CE582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060">
    <w:name w:val="06 таблицы Знак"/>
    <w:basedOn w:val="011"/>
    <w:link w:val="06"/>
    <w:rsid w:val="00CE5826"/>
    <w:rPr>
      <w:rFonts w:ascii="Times New Roman" w:hAnsi="Times New Roman" w:cs="Times New Roman"/>
      <w:bCs/>
      <w:iCs/>
      <w:sz w:val="24"/>
      <w:szCs w:val="24"/>
    </w:rPr>
  </w:style>
  <w:style w:type="paragraph" w:customStyle="1" w:styleId="05">
    <w:name w:val="05 таблицы название"/>
    <w:next w:val="01"/>
    <w:link w:val="050"/>
    <w:qFormat/>
    <w:rsid w:val="00CE5826"/>
    <w:pPr>
      <w:spacing w:before="240" w:after="120" w:line="240" w:lineRule="auto"/>
      <w:jc w:val="right"/>
    </w:pPr>
    <w:rPr>
      <w:rFonts w:ascii="Times New Roman" w:hAnsi="Times New Roman" w:cs="Times New Roman"/>
      <w:sz w:val="24"/>
      <w:szCs w:val="28"/>
    </w:rPr>
  </w:style>
  <w:style w:type="character" w:customStyle="1" w:styleId="050">
    <w:name w:val="05 таблицы название Знак"/>
    <w:basedOn w:val="011"/>
    <w:link w:val="05"/>
    <w:rsid w:val="00CE5826"/>
    <w:rPr>
      <w:rFonts w:ascii="Times New Roman" w:hAnsi="Times New Roman" w:cs="Times New Roman"/>
      <w:bCs/>
      <w:iCs/>
      <w:sz w:val="24"/>
      <w:szCs w:val="28"/>
    </w:rPr>
  </w:style>
  <w:style w:type="paragraph" w:customStyle="1" w:styleId="07">
    <w:name w:val="07 Примечания"/>
    <w:basedOn w:val="01"/>
    <w:link w:val="070"/>
    <w:qFormat/>
    <w:rsid w:val="00CE5826"/>
    <w:pPr>
      <w:spacing w:before="120"/>
      <w:ind w:firstLine="0"/>
    </w:pPr>
    <w:rPr>
      <w:sz w:val="20"/>
    </w:rPr>
  </w:style>
  <w:style w:type="character" w:customStyle="1" w:styleId="070">
    <w:name w:val="07 Примечания Знак"/>
    <w:basedOn w:val="060"/>
    <w:link w:val="07"/>
    <w:rsid w:val="00CE5826"/>
    <w:rPr>
      <w:rFonts w:ascii="Times New Roman" w:hAnsi="Times New Roman" w:cs="Times New Roman"/>
      <w:bCs/>
      <w:iCs/>
      <w:sz w:val="20"/>
      <w:szCs w:val="24"/>
    </w:rPr>
  </w:style>
  <w:style w:type="paragraph" w:customStyle="1" w:styleId="08">
    <w:name w:val="08 Примечания пункты"/>
    <w:basedOn w:val="07"/>
    <w:link w:val="080"/>
    <w:qFormat/>
    <w:rsid w:val="00CE5826"/>
    <w:pPr>
      <w:spacing w:before="0"/>
      <w:ind w:firstLine="284"/>
    </w:pPr>
  </w:style>
  <w:style w:type="character" w:customStyle="1" w:styleId="080">
    <w:name w:val="08 Примечания пункты Знак"/>
    <w:basedOn w:val="070"/>
    <w:link w:val="08"/>
    <w:rsid w:val="00CE5826"/>
    <w:rPr>
      <w:rFonts w:ascii="Times New Roman" w:hAnsi="Times New Roman" w:cs="Times New Roman"/>
      <w:bCs/>
      <w:iCs/>
      <w:sz w:val="20"/>
      <w:szCs w:val="24"/>
    </w:rPr>
  </w:style>
  <w:style w:type="paragraph" w:customStyle="1" w:styleId="ae">
    <w:name w:val="Абзац"/>
    <w:basedOn w:val="a0"/>
    <w:link w:val="af"/>
    <w:qFormat/>
    <w:rsid w:val="00CE5826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Знак"/>
    <w:link w:val="ae"/>
    <w:rsid w:val="00CE5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4 Заг_Таблицы"/>
    <w:basedOn w:val="a0"/>
    <w:link w:val="40"/>
    <w:qFormat/>
    <w:rsid w:val="00F573BD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51">
    <w:name w:val="5 Т1_Таб"/>
    <w:basedOn w:val="4"/>
    <w:link w:val="510"/>
    <w:qFormat/>
    <w:rsid w:val="00F573BD"/>
    <w:pPr>
      <w:jc w:val="left"/>
    </w:pPr>
    <w:rPr>
      <w:b w:val="0"/>
      <w:sz w:val="20"/>
      <w:szCs w:val="20"/>
    </w:rPr>
  </w:style>
  <w:style w:type="character" w:customStyle="1" w:styleId="40">
    <w:name w:val="4 Заг_Таблицы Знак"/>
    <w:basedOn w:val="a1"/>
    <w:link w:val="4"/>
    <w:rsid w:val="00F573BD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63">
    <w:name w:val="6 Т3_примеч"/>
    <w:basedOn w:val="51"/>
    <w:link w:val="630"/>
    <w:qFormat/>
    <w:rsid w:val="00F573BD"/>
  </w:style>
  <w:style w:type="character" w:customStyle="1" w:styleId="510">
    <w:name w:val="5 Т1_Таб Знак"/>
    <w:basedOn w:val="40"/>
    <w:link w:val="51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character" w:customStyle="1" w:styleId="630">
    <w:name w:val="6 Т3_примеч Знак"/>
    <w:basedOn w:val="510"/>
    <w:link w:val="63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paragraph" w:customStyle="1" w:styleId="6142">
    <w:name w:val="6.1 т4 2 прим"/>
    <w:basedOn w:val="63"/>
    <w:link w:val="61420"/>
    <w:qFormat/>
    <w:rsid w:val="00F573BD"/>
    <w:pPr>
      <w:spacing w:before="240"/>
    </w:pPr>
    <w:rPr>
      <w:b/>
    </w:rPr>
  </w:style>
  <w:style w:type="paragraph" w:customStyle="1" w:styleId="512">
    <w:name w:val="5.1 Т2_Таб"/>
    <w:basedOn w:val="51"/>
    <w:link w:val="5120"/>
    <w:qFormat/>
    <w:rsid w:val="00F573BD"/>
    <w:pPr>
      <w:jc w:val="center"/>
    </w:pPr>
  </w:style>
  <w:style w:type="character" w:customStyle="1" w:styleId="61420">
    <w:name w:val="6.1 т4 2 прим Знак"/>
    <w:basedOn w:val="630"/>
    <w:link w:val="6142"/>
    <w:rsid w:val="00F573B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120">
    <w:name w:val="5.1 Т2_Таб Знак"/>
    <w:basedOn w:val="510"/>
    <w:link w:val="512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paragraph" w:customStyle="1" w:styleId="010">
    <w:name w:val="010 Список дефис"/>
    <w:next w:val="a0"/>
    <w:link w:val="0100"/>
    <w:qFormat/>
    <w:rsid w:val="00F573BD"/>
    <w:pPr>
      <w:numPr>
        <w:numId w:val="2"/>
      </w:numPr>
      <w:spacing w:after="0"/>
      <w:ind w:left="0" w:firstLine="709"/>
      <w:jc w:val="both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customStyle="1" w:styleId="0100">
    <w:name w:val="010 Список дефис Знак"/>
    <w:basedOn w:val="a1"/>
    <w:link w:val="010"/>
    <w:rsid w:val="00F573BD"/>
    <w:rPr>
      <w:rFonts w:ascii="Times New Roman" w:hAnsi="Times New Roman" w:cs="Times New Roman"/>
      <w:color w:val="000000" w:themeColor="text1"/>
      <w:sz w:val="24"/>
      <w:szCs w:val="24"/>
    </w:rPr>
  </w:style>
  <w:style w:type="paragraph" w:customStyle="1" w:styleId="62">
    <w:name w:val="6.2 примечание *"/>
    <w:basedOn w:val="512"/>
    <w:link w:val="620"/>
    <w:qFormat/>
    <w:rsid w:val="00F573BD"/>
    <w:pPr>
      <w:spacing w:before="120"/>
      <w:jc w:val="both"/>
    </w:pPr>
  </w:style>
  <w:style w:type="character" w:customStyle="1" w:styleId="620">
    <w:name w:val="6.2 примечание * Знак"/>
    <w:basedOn w:val="5120"/>
    <w:link w:val="62"/>
    <w:rsid w:val="00F573BD"/>
    <w:rPr>
      <w:rFonts w:ascii="Times New Roman" w:hAnsi="Times New Roman" w:cs="Times New Roman"/>
      <w:b w:val="0"/>
      <w:sz w:val="20"/>
      <w:szCs w:val="20"/>
      <w:lang w:eastAsia="ru-RU"/>
    </w:rPr>
  </w:style>
  <w:style w:type="paragraph" w:customStyle="1" w:styleId="03">
    <w:name w:val="03 Подзаголовок"/>
    <w:next w:val="01"/>
    <w:link w:val="030"/>
    <w:qFormat/>
    <w:rsid w:val="00CA5757"/>
    <w:pPr>
      <w:spacing w:before="480" w:after="240" w:line="240" w:lineRule="auto"/>
      <w:ind w:firstLine="709"/>
      <w:jc w:val="both"/>
      <w:outlineLvl w:val="2"/>
    </w:pPr>
    <w:rPr>
      <w:rFonts w:ascii="Times New Roman" w:hAnsi="Times New Roman" w:cs="Times New Roman"/>
      <w:b/>
      <w:sz w:val="24"/>
      <w:szCs w:val="24"/>
    </w:rPr>
  </w:style>
  <w:style w:type="character" w:customStyle="1" w:styleId="030">
    <w:name w:val="03 Подзаголовок Знак"/>
    <w:basedOn w:val="a1"/>
    <w:link w:val="03"/>
    <w:rsid w:val="00CA5757"/>
    <w:rPr>
      <w:rFonts w:ascii="Times New Roman" w:hAnsi="Times New Roman" w:cs="Times New Roman"/>
      <w:b/>
      <w:sz w:val="24"/>
      <w:szCs w:val="24"/>
    </w:rPr>
  </w:style>
  <w:style w:type="paragraph" w:styleId="af0">
    <w:name w:val="caption"/>
    <w:aliases w:val="8 название таблицы,08 Название таблицы"/>
    <w:basedOn w:val="a0"/>
    <w:next w:val="a0"/>
    <w:uiPriority w:val="35"/>
    <w:unhideWhenUsed/>
    <w:qFormat/>
    <w:rsid w:val="000E6E34"/>
    <w:pPr>
      <w:keepNext/>
      <w:spacing w:before="360" w:after="120" w:line="240" w:lineRule="auto"/>
      <w:jc w:val="both"/>
    </w:pPr>
    <w:rPr>
      <w:rFonts w:ascii="Times New Roman" w:hAnsi="Times New Roman" w:cs="Times New Roman"/>
      <w:iCs/>
      <w:sz w:val="24"/>
      <w:szCs w:val="24"/>
    </w:rPr>
  </w:style>
  <w:style w:type="paragraph" w:customStyle="1" w:styleId="02">
    <w:name w:val="02 Название раздела"/>
    <w:basedOn w:val="a0"/>
    <w:link w:val="020"/>
    <w:qFormat/>
    <w:rsid w:val="007E5BCA"/>
    <w:pPr>
      <w:spacing w:before="360" w:after="240"/>
      <w:ind w:firstLine="709"/>
      <w:jc w:val="both"/>
      <w:outlineLvl w:val="1"/>
    </w:pPr>
    <w:rPr>
      <w:rFonts w:ascii="Times New Roman" w:hAnsi="Times New Roman" w:cs="Times New Roman"/>
      <w:b/>
      <w:sz w:val="24"/>
      <w:szCs w:val="24"/>
    </w:rPr>
  </w:style>
  <w:style w:type="character" w:customStyle="1" w:styleId="020">
    <w:name w:val="02 Название раздела Знак"/>
    <w:basedOn w:val="a1"/>
    <w:link w:val="02"/>
    <w:rsid w:val="007E5BCA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Default">
    <w:name w:val="Default"/>
    <w:rsid w:val="007E5B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0">
    <w:name w:val="Табличный_слева_10"/>
    <w:basedOn w:val="a0"/>
    <w:qFormat/>
    <w:rsid w:val="007E5BC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formattext">
    <w:name w:val="formattext"/>
    <w:basedOn w:val="a0"/>
    <w:rsid w:val="00772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4">
    <w:name w:val="04 Список"/>
    <w:next w:val="01"/>
    <w:link w:val="040"/>
    <w:qFormat/>
    <w:rsid w:val="001837AF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040">
    <w:name w:val="04 Список Знак"/>
    <w:basedOn w:val="011"/>
    <w:link w:val="04"/>
    <w:rsid w:val="001837AF"/>
    <w:rPr>
      <w:rFonts w:ascii="Times New Roman" w:hAnsi="Times New Roman" w:cs="Times New Roman"/>
      <w:bCs/>
      <w:iCs/>
      <w:sz w:val="24"/>
      <w:szCs w:val="24"/>
    </w:rPr>
  </w:style>
  <w:style w:type="paragraph" w:customStyle="1" w:styleId="102">
    <w:name w:val="10 Подзаголовок 2"/>
    <w:basedOn w:val="a0"/>
    <w:link w:val="1020"/>
    <w:qFormat/>
    <w:rsid w:val="001837AF"/>
    <w:pPr>
      <w:spacing w:before="120" w:after="0" w:line="240" w:lineRule="auto"/>
      <w:ind w:firstLine="709"/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1020">
    <w:name w:val="10 Подзаголовок 2 Знак"/>
    <w:basedOn w:val="a1"/>
    <w:link w:val="102"/>
    <w:rsid w:val="001837AF"/>
    <w:rPr>
      <w:rFonts w:ascii="Times New Roman" w:hAnsi="Times New Roman" w:cs="Times New Roman"/>
      <w:b/>
      <w:sz w:val="24"/>
      <w:szCs w:val="24"/>
    </w:rPr>
  </w:style>
  <w:style w:type="paragraph" w:customStyle="1" w:styleId="af1">
    <w:name w:val="Обычный текст"/>
    <w:basedOn w:val="a0"/>
    <w:qFormat/>
    <w:rsid w:val="001837A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9">
    <w:name w:val="9 Заголовок без уровня"/>
    <w:basedOn w:val="a0"/>
    <w:link w:val="90"/>
    <w:qFormat/>
    <w:rsid w:val="001837AF"/>
    <w:pPr>
      <w:spacing w:before="240" w:after="120"/>
      <w:ind w:firstLine="567"/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90">
    <w:name w:val="9 Заголовок без уровня Знак"/>
    <w:basedOn w:val="a1"/>
    <w:link w:val="9"/>
    <w:rsid w:val="001837AF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aliases w:val="3 Заголовок 2 Знак"/>
    <w:basedOn w:val="a1"/>
    <w:link w:val="2"/>
    <w:rsid w:val="002C630B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paragraph" w:customStyle="1" w:styleId="af2">
    <w:name w:val="приложения рнгп"/>
    <w:basedOn w:val="2"/>
    <w:autoRedefine/>
    <w:rsid w:val="002C630B"/>
    <w:pPr>
      <w:keepNext w:val="0"/>
      <w:keepLines w:val="0"/>
      <w:widowControl w:val="0"/>
      <w:tabs>
        <w:tab w:val="left" w:pos="992"/>
      </w:tabs>
      <w:suppressAutoHyphens/>
      <w:spacing w:before="0" w:after="0" w:line="240" w:lineRule="auto"/>
      <w:ind w:firstLine="0"/>
      <w:jc w:val="center"/>
    </w:pPr>
    <w:rPr>
      <w:rFonts w:eastAsia="Times New Roman"/>
      <w:color w:val="0000FF"/>
      <w:lang w:eastAsia="en-US"/>
    </w:rPr>
  </w:style>
  <w:style w:type="paragraph" w:customStyle="1" w:styleId="7">
    <w:name w:val="7 нумерация"/>
    <w:basedOn w:val="ac"/>
    <w:link w:val="70"/>
    <w:qFormat/>
    <w:rsid w:val="002C630B"/>
    <w:pPr>
      <w:numPr>
        <w:numId w:val="6"/>
      </w:numPr>
      <w:spacing w:after="0"/>
      <w:jc w:val="both"/>
    </w:pPr>
    <w:rPr>
      <w:rFonts w:ascii="Times New Roman" w:eastAsiaTheme="majorEastAsia" w:hAnsi="Times New Roman" w:cs="Times New Roman"/>
      <w:iCs/>
      <w:color w:val="000000" w:themeColor="text1"/>
      <w:sz w:val="24"/>
      <w:szCs w:val="24"/>
    </w:rPr>
  </w:style>
  <w:style w:type="character" w:customStyle="1" w:styleId="70">
    <w:name w:val="7 нумерация Знак"/>
    <w:basedOn w:val="a1"/>
    <w:link w:val="7"/>
    <w:rsid w:val="002C630B"/>
    <w:rPr>
      <w:rFonts w:ascii="Times New Roman" w:eastAsiaTheme="majorEastAsia" w:hAnsi="Times New Roman" w:cs="Times New Roman"/>
      <w:iCs/>
      <w:color w:val="000000" w:themeColor="text1"/>
      <w:sz w:val="24"/>
      <w:szCs w:val="24"/>
      <w:lang w:eastAsia="ru-RU"/>
    </w:rPr>
  </w:style>
  <w:style w:type="paragraph" w:styleId="af3">
    <w:name w:val="Document Map"/>
    <w:basedOn w:val="a0"/>
    <w:link w:val="af4"/>
    <w:uiPriority w:val="99"/>
    <w:semiHidden/>
    <w:unhideWhenUsed/>
    <w:rsid w:val="00944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1"/>
    <w:link w:val="af3"/>
    <w:uiPriority w:val="99"/>
    <w:semiHidden/>
    <w:rsid w:val="00944D8A"/>
    <w:rPr>
      <w:rFonts w:ascii="Tahoma" w:hAnsi="Tahoma" w:cs="Tahoma"/>
      <w:sz w:val="16"/>
      <w:szCs w:val="16"/>
    </w:rPr>
  </w:style>
  <w:style w:type="character" w:customStyle="1" w:styleId="af5">
    <w:name w:val="Основной текст_"/>
    <w:basedOn w:val="a1"/>
    <w:link w:val="12"/>
    <w:rsid w:val="000854E4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5"/>
    <w:rsid w:val="000854E4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Heading">
    <w:name w:val="Heading"/>
    <w:rsid w:val="0058322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Iauiue">
    <w:name w:val="Iau?iue"/>
    <w:rsid w:val="0058322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6">
    <w:name w:val="Обычный с первой строкой"/>
    <w:basedOn w:val="a0"/>
    <w:qFormat/>
    <w:rsid w:val="00883C77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">
    <w:name w:val="Обычный маркер. список"/>
    <w:basedOn w:val="a0"/>
    <w:qFormat/>
    <w:rsid w:val="00883C77"/>
    <w:pPr>
      <w:numPr>
        <w:ilvl w:val="1"/>
        <w:numId w:val="1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7">
    <w:name w:val="Обычный нум. список"/>
    <w:basedOn w:val="a0"/>
    <w:link w:val="af8"/>
    <w:qFormat/>
    <w:rsid w:val="00883C77"/>
    <w:pPr>
      <w:suppressAutoHyphens/>
      <w:spacing w:before="45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f8">
    <w:name w:val="Обычный нум. список Знак"/>
    <w:link w:val="af7"/>
    <w:rsid w:val="00883C7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-">
    <w:name w:val="Таблица - номер"/>
    <w:basedOn w:val="a0"/>
    <w:link w:val="-0"/>
    <w:qFormat/>
    <w:rsid w:val="00197109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-0">
    <w:name w:val="Таблица - номер Знак"/>
    <w:link w:val="-"/>
    <w:rsid w:val="00197109"/>
    <w:rPr>
      <w:rFonts w:ascii="Times New Roman" w:eastAsia="Times New Roman" w:hAnsi="Times New Roman" w:cs="Times New Roman"/>
      <w:i/>
      <w:sz w:val="24"/>
      <w:szCs w:val="24"/>
      <w:lang w:eastAsia="ar-SA"/>
    </w:rPr>
  </w:style>
  <w:style w:type="character" w:customStyle="1" w:styleId="S">
    <w:name w:val="S_Обычный Знак"/>
    <w:link w:val="S0"/>
    <w:locked/>
    <w:rsid w:val="00183A89"/>
    <w:rPr>
      <w:sz w:val="24"/>
      <w:szCs w:val="24"/>
    </w:rPr>
  </w:style>
  <w:style w:type="paragraph" w:customStyle="1" w:styleId="S0">
    <w:name w:val="S_Обычный"/>
    <w:basedOn w:val="a0"/>
    <w:link w:val="S"/>
    <w:autoRedefine/>
    <w:rsid w:val="00183A89"/>
    <w:pPr>
      <w:spacing w:after="0"/>
      <w:ind w:firstLine="709"/>
      <w:jc w:val="both"/>
    </w:pPr>
    <w:rPr>
      <w:sz w:val="24"/>
      <w:szCs w:val="24"/>
    </w:rPr>
  </w:style>
  <w:style w:type="paragraph" w:customStyle="1" w:styleId="af9">
    <w:name w:val="Нормальный (таблица)"/>
    <w:basedOn w:val="a0"/>
    <w:next w:val="a0"/>
    <w:rsid w:val="00E665C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fa">
    <w:name w:val="Body Text"/>
    <w:basedOn w:val="a0"/>
    <w:link w:val="afb"/>
    <w:rsid w:val="009E5B60"/>
    <w:pPr>
      <w:widowControl w:val="0"/>
      <w:tabs>
        <w:tab w:val="right" w:pos="567"/>
      </w:tabs>
      <w:suppressAutoHyphens/>
      <w:spacing w:after="0" w:line="100" w:lineRule="atLeast"/>
      <w:ind w:firstLine="567"/>
      <w:jc w:val="both"/>
    </w:pPr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afb">
    <w:name w:val="Основной текст Знак"/>
    <w:basedOn w:val="a1"/>
    <w:link w:val="afa"/>
    <w:rsid w:val="009E5B60"/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13">
    <w:name w:val="Основной шрифт абзаца1"/>
    <w:rsid w:val="009E5B60"/>
  </w:style>
  <w:style w:type="paragraph" w:styleId="afc">
    <w:name w:val="Body Text Indent"/>
    <w:basedOn w:val="a0"/>
    <w:link w:val="afd"/>
    <w:rsid w:val="009E5B60"/>
    <w:pPr>
      <w:widowControl w:val="0"/>
      <w:tabs>
        <w:tab w:val="right" w:pos="567"/>
      </w:tabs>
      <w:suppressAutoHyphens/>
      <w:spacing w:after="0" w:line="100" w:lineRule="atLeast"/>
      <w:ind w:left="283" w:firstLine="684"/>
      <w:jc w:val="both"/>
    </w:pPr>
    <w:rPr>
      <w:rFonts w:ascii="Kudriashov" w:eastAsia="Arial" w:hAnsi="Kudriashov" w:cs="Times New Roman"/>
      <w:bCs/>
      <w:kern w:val="1"/>
      <w:sz w:val="28"/>
      <w:szCs w:val="26"/>
      <w:lang w:eastAsia="ar-SA"/>
    </w:rPr>
  </w:style>
  <w:style w:type="character" w:customStyle="1" w:styleId="afd">
    <w:name w:val="Основной текст с отступом Знак"/>
    <w:basedOn w:val="a1"/>
    <w:link w:val="afc"/>
    <w:rsid w:val="009E5B60"/>
    <w:rPr>
      <w:rFonts w:ascii="Kudriashov" w:eastAsia="Arial" w:hAnsi="Kudriashov" w:cs="Times New Roman"/>
      <w:bCs/>
      <w:kern w:val="1"/>
      <w:sz w:val="28"/>
      <w:szCs w:val="26"/>
      <w:lang w:eastAsia="ar-SA"/>
    </w:rPr>
  </w:style>
  <w:style w:type="paragraph" w:styleId="22">
    <w:name w:val="Body Text Indent 2"/>
    <w:basedOn w:val="a0"/>
    <w:link w:val="23"/>
    <w:uiPriority w:val="99"/>
    <w:semiHidden/>
    <w:unhideWhenUsed/>
    <w:rsid w:val="009E5B60"/>
    <w:pPr>
      <w:widowControl w:val="0"/>
      <w:tabs>
        <w:tab w:val="right" w:pos="567"/>
      </w:tabs>
      <w:suppressAutoHyphens/>
      <w:spacing w:after="120" w:line="480" w:lineRule="auto"/>
      <w:ind w:left="283" w:firstLine="567"/>
      <w:jc w:val="both"/>
    </w:pPr>
    <w:rPr>
      <w:rFonts w:ascii="Kudriashov" w:eastAsia="Arial" w:hAnsi="Kudriashov" w:cs="Times New Roman"/>
      <w:kern w:val="1"/>
      <w:sz w:val="24"/>
      <w:szCs w:val="24"/>
      <w:lang w:eastAsia="ar-SA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9E5B60"/>
    <w:rPr>
      <w:rFonts w:ascii="Kudriashov" w:eastAsia="Arial" w:hAnsi="Kudriashov" w:cs="Times New Roman"/>
      <w:kern w:val="1"/>
      <w:sz w:val="24"/>
      <w:szCs w:val="24"/>
      <w:lang w:eastAsia="ar-SA"/>
    </w:rPr>
  </w:style>
  <w:style w:type="paragraph" w:customStyle="1" w:styleId="6-4">
    <w:name w:val="6.Табл.-4уровень"/>
    <w:basedOn w:val="a0"/>
    <w:rsid w:val="00310F87"/>
    <w:pPr>
      <w:widowControl w:val="0"/>
      <w:spacing w:after="0" w:line="240" w:lineRule="auto"/>
      <w:ind w:left="510" w:hanging="113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110">
    <w:name w:val="Знак1 Знак Знак Знак1"/>
    <w:basedOn w:val="a0"/>
    <w:rsid w:val="001B7AF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3725C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3725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5-">
    <w:name w:val="5.Табл.-шапка"/>
    <w:basedOn w:val="a0"/>
    <w:rsid w:val="008D56F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6-2">
    <w:name w:val="6.Табл.-2уровень"/>
    <w:basedOn w:val="a0"/>
    <w:qFormat/>
    <w:rsid w:val="008D56F1"/>
    <w:pPr>
      <w:widowControl w:val="0"/>
      <w:spacing w:after="0" w:line="240" w:lineRule="auto"/>
      <w:ind w:left="454" w:right="57" w:hanging="170"/>
    </w:pPr>
    <w:rPr>
      <w:rFonts w:ascii="Times New Roman" w:eastAsia="Times New Roman" w:hAnsi="Times New Roman" w:cs="Times New Roman"/>
      <w:szCs w:val="20"/>
    </w:rPr>
  </w:style>
  <w:style w:type="paragraph" w:customStyle="1" w:styleId="ConsPlusNormal">
    <w:name w:val="ConsPlusNormal"/>
    <w:rsid w:val="00C62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62B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document?id=12038258&amp;sub=29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vo.garant.ru/document?id=12038258&amp;sub=29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ivo.garant.ru/document?id=12029354&amp;sub=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населения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13386</c:v>
                </c:pt>
                <c:pt idx="1">
                  <c:v>13316</c:v>
                </c:pt>
                <c:pt idx="2">
                  <c:v>13165</c:v>
                </c:pt>
                <c:pt idx="3">
                  <c:v>13007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numRef>
              <c:f>Лист1!$A$2:$A$5</c:f>
              <c:numCache>
                <c:formatCode>General</c:formatCode>
                <c:ptCount val="4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</c:numCache>
            </c:num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7559168"/>
        <c:axId val="127560704"/>
      </c:barChart>
      <c:catAx>
        <c:axId val="127559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7560704"/>
        <c:crosses val="autoZero"/>
        <c:auto val="1"/>
        <c:lblAlgn val="ctr"/>
        <c:lblOffset val="100"/>
        <c:noMultiLvlLbl val="0"/>
      </c:catAx>
      <c:valAx>
        <c:axId val="127560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559168"/>
        <c:crosses val="autoZero"/>
        <c:crossBetween val="between"/>
      </c:valAx>
    </c:plotArea>
    <c:legend>
      <c:legendPos val="r"/>
      <c:legendEntry>
        <c:idx val="1"/>
        <c:delete val="1"/>
      </c:legendEntry>
      <c:legendEntry>
        <c:idx val="2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39D15-B796-462B-ACDC-5E45E043B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33664</Words>
  <Characters>191886</Characters>
  <Application>Microsoft Office Word</Application>
  <DocSecurity>0</DocSecurity>
  <Lines>1599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Князева Е.В.</cp:lastModifiedBy>
  <cp:revision>7</cp:revision>
  <cp:lastPrinted>2021-02-25T05:50:00Z</cp:lastPrinted>
  <dcterms:created xsi:type="dcterms:W3CDTF">2021-02-25T06:00:00Z</dcterms:created>
  <dcterms:modified xsi:type="dcterms:W3CDTF">2021-03-01T12:23:00Z</dcterms:modified>
</cp:coreProperties>
</file>