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E06504" w:rsidRDefault="00E06504" w:rsidP="00E06504">
      <w:pPr>
        <w:ind w:left="4536"/>
        <w:jc w:val="center"/>
        <w:rPr>
          <w:sz w:val="28"/>
        </w:rPr>
      </w:pPr>
      <w:bookmarkStart w:id="0" w:name="_Toc432515924"/>
      <w:r>
        <w:rPr>
          <w:sz w:val="28"/>
        </w:rPr>
        <w:t xml:space="preserve">Приложение </w:t>
      </w:r>
    </w:p>
    <w:p w:rsidR="00E06504" w:rsidRDefault="00E06504" w:rsidP="00E06504">
      <w:pPr>
        <w:ind w:left="4536"/>
        <w:jc w:val="center"/>
        <w:rPr>
          <w:sz w:val="28"/>
        </w:rPr>
      </w:pPr>
      <w:r>
        <w:rPr>
          <w:sz w:val="28"/>
        </w:rPr>
        <w:t xml:space="preserve">к постановлению администрации муниципального района «Сысольский» </w:t>
      </w:r>
    </w:p>
    <w:p w:rsidR="00E06504" w:rsidRDefault="00E06504" w:rsidP="00E06504">
      <w:pPr>
        <w:ind w:left="4536"/>
        <w:jc w:val="center"/>
        <w:rPr>
          <w:sz w:val="28"/>
        </w:rPr>
      </w:pPr>
      <w:r>
        <w:rPr>
          <w:sz w:val="28"/>
        </w:rPr>
        <w:t>от 25 февраля 2021 года № 2/</w:t>
      </w:r>
      <w:r w:rsidR="00EB2770">
        <w:rPr>
          <w:sz w:val="28"/>
        </w:rPr>
        <w:t>309</w:t>
      </w: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0522F1" w:rsidRPr="000522F1">
        <w:rPr>
          <w:b/>
          <w:color w:val="auto"/>
          <w:sz w:val="48"/>
          <w:szCs w:val="48"/>
        </w:rPr>
        <w:t>Гагшор</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E06504" w:rsidRDefault="00E06504" w:rsidP="003A49BE">
      <w:pPr>
        <w:rPr>
          <w:b/>
          <w:highlight w:val="yellow"/>
        </w:rPr>
      </w:pPr>
    </w:p>
    <w:p w:rsidR="00536112" w:rsidRPr="0055424A" w:rsidRDefault="00536112" w:rsidP="003A49BE">
      <w:pPr>
        <w:rPr>
          <w:b/>
          <w:highlight w:val="yellow"/>
        </w:rPr>
      </w:pPr>
    </w:p>
    <w:p w:rsidR="003A49BE" w:rsidRPr="00B43DFB" w:rsidRDefault="000522F1" w:rsidP="003A49BE">
      <w:pPr>
        <w:jc w:val="center"/>
        <w:rPr>
          <w:sz w:val="28"/>
          <w:szCs w:val="28"/>
        </w:rPr>
      </w:pPr>
      <w:r>
        <w:rPr>
          <w:sz w:val="28"/>
          <w:szCs w:val="28"/>
        </w:rPr>
        <w:t>с. Гагшор</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0522F1" w:rsidRPr="000522F1">
        <w:rPr>
          <w:b/>
          <w:sz w:val="28"/>
          <w:szCs w:val="28"/>
        </w:rPr>
        <w:t>Гагшор</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E06504" w:rsidP="00F43BF1">
            <w:pPr>
              <w:jc w:val="center"/>
            </w:pPr>
            <w:r>
              <w:t xml:space="preserve">Постановлением администрации </w:t>
            </w:r>
            <w:r w:rsidRPr="001C7D6B">
              <w:t>муниципального района «Сысольский»</w:t>
            </w:r>
            <w:r>
              <w:t xml:space="preserve"> </w:t>
            </w:r>
            <w:r w:rsidRPr="00891A47">
              <w:t xml:space="preserve">№ </w:t>
            </w:r>
            <w:r w:rsidRPr="00891A47">
              <w:rPr>
                <w:u w:val="single"/>
              </w:rPr>
              <w:t xml:space="preserve">  </w:t>
            </w:r>
            <w:r>
              <w:rPr>
                <w:u w:val="single"/>
              </w:rPr>
              <w:t>2/309</w:t>
            </w:r>
            <w:r w:rsidRPr="00891A47">
              <w:rPr>
                <w:u w:val="single"/>
              </w:rPr>
              <w:t xml:space="preserve">   </w:t>
            </w:r>
            <w:r w:rsidRPr="00891A47">
              <w:t xml:space="preserve"> от «</w:t>
            </w:r>
            <w:r w:rsidRPr="00891A47">
              <w:rPr>
                <w:u w:val="single"/>
              </w:rPr>
              <w:t xml:space="preserve">  2</w:t>
            </w:r>
            <w:r>
              <w:rPr>
                <w:u w:val="single"/>
              </w:rPr>
              <w:t>5</w:t>
            </w:r>
            <w:r w:rsidRPr="00891A47">
              <w:rPr>
                <w:u w:val="single"/>
              </w:rPr>
              <w:t xml:space="preserve">  </w:t>
            </w:r>
            <w:r w:rsidRPr="00891A47">
              <w:t xml:space="preserve">» </w:t>
            </w:r>
            <w:r w:rsidRPr="00891A47">
              <w:rPr>
                <w:u w:val="single"/>
              </w:rPr>
              <w:t xml:space="preserve">   </w:t>
            </w:r>
            <w:r>
              <w:rPr>
                <w:u w:val="single"/>
              </w:rPr>
              <w:t>февраля</w:t>
            </w:r>
            <w:r w:rsidRPr="00891A47">
              <w:rPr>
                <w:u w:val="single"/>
              </w:rPr>
              <w:t xml:space="preserve">   </w:t>
            </w:r>
            <w:r w:rsidRPr="00891A47">
              <w:t>20</w:t>
            </w:r>
            <w:r>
              <w:t>21</w:t>
            </w:r>
            <w:r w:rsidRPr="00891A47">
              <w:t xml:space="preserve"> г.</w:t>
            </w:r>
          </w:p>
        </w:tc>
      </w:tr>
      <w:tr w:rsidR="00822D45" w:rsidRPr="0055424A" w:rsidTr="00CB6FE7">
        <w:tc>
          <w:tcPr>
            <w:tcW w:w="3168" w:type="dxa"/>
          </w:tcPr>
          <w:p w:rsidR="00822D45" w:rsidRPr="00B40205" w:rsidRDefault="00822D45" w:rsidP="003A49BE">
            <w:pPr>
              <w:rPr>
                <w:b/>
                <w:bCs/>
              </w:rPr>
            </w:pPr>
          </w:p>
        </w:tc>
        <w:tc>
          <w:tcPr>
            <w:tcW w:w="6840" w:type="dxa"/>
          </w:tcPr>
          <w:p w:rsidR="00822D45" w:rsidRDefault="00822D45" w:rsidP="00822D45">
            <w:pPr>
              <w:jc w:val="center"/>
            </w:pPr>
          </w:p>
          <w:p w:rsidR="00822D45" w:rsidRDefault="00822D45" w:rsidP="00822D45">
            <w:pPr>
              <w:jc w:val="center"/>
            </w:pPr>
            <w:r>
              <w:t>с внесенными изменениями пост</w:t>
            </w:r>
            <w:proofErr w:type="gramStart"/>
            <w:r>
              <w:t>.</w:t>
            </w:r>
            <w:proofErr w:type="gramEnd"/>
            <w:r>
              <w:t xml:space="preserve"> </w:t>
            </w:r>
            <w:proofErr w:type="gramStart"/>
            <w:r>
              <w:t>о</w:t>
            </w:r>
            <w:proofErr w:type="gramEnd"/>
            <w:r>
              <w:t>т 28.12.2021 №</w:t>
            </w:r>
            <w:r w:rsidR="00B4452C">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0522F1" w:rsidRPr="000522F1">
        <w:rPr>
          <w:b/>
          <w:sz w:val="28"/>
          <w:szCs w:val="28"/>
        </w:rPr>
        <w:t>Гагшор</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0522F1" w:rsidRPr="000522F1">
              <w:rPr>
                <w:bCs/>
              </w:rPr>
              <w:t>Гагшор</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0522F1" w:rsidRPr="000522F1">
              <w:rPr>
                <w:bCs/>
              </w:rPr>
              <w:t>Гагшор</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r w:rsidR="000522F1" w:rsidRPr="000522F1">
              <w:rPr>
                <w:rFonts w:ascii="Times New Roman" w:hAnsi="Times New Roman" w:cs="Times New Roman"/>
              </w:rPr>
              <w:t>Гагшор</w:t>
            </w:r>
            <w:r w:rsidR="002320DD" w:rsidRPr="002320DD">
              <w:rPr>
                <w:rFonts w:ascii="Times New Roman" w:hAnsi="Times New Roman" w:cs="Times New Roman"/>
              </w:rPr>
              <w:t>»</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B4452C"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B4452C" w:rsidP="00B50593">
            <w:pPr>
              <w:rPr>
                <w:rFonts w:ascii="Times New Roman" w:hAnsi="Times New Roman" w:cs="Times New Roman"/>
              </w:rPr>
            </w:pPr>
            <w:r>
              <w:rPr>
                <w:rFonts w:ascii="Times New Roman" w:hAnsi="Times New Roman" w:cs="Times New Roman"/>
              </w:rPr>
              <w:t>5</w:t>
            </w:r>
            <w:bookmarkStart w:id="1" w:name="_GoBack"/>
            <w:bookmarkEnd w:id="1"/>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A51BC9"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5F482C">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2" w:name="Par162"/>
      <w:bookmarkStart w:id="3" w:name="Par241"/>
      <w:bookmarkEnd w:id="2"/>
      <w:bookmarkEnd w:id="3"/>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0522F1" w:rsidRPr="000522F1">
        <w:rPr>
          <w:b/>
          <w:sz w:val="24"/>
          <w:szCs w:val="24"/>
        </w:rPr>
        <w:t>Гагшор</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5411D3" w:rsidRDefault="005411D3" w:rsidP="000967F2"/>
    <w:p w:rsidR="00A51BC9" w:rsidRPr="000967F2" w:rsidRDefault="00A51BC9"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0522F1" w:rsidRPr="000522F1">
        <w:rPr>
          <w:bCs/>
          <w:color w:val="000000"/>
        </w:rPr>
        <w:t>Гагшор</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4"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4"/>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0522F1" w:rsidRPr="000522F1">
        <w:rPr>
          <w:bCs/>
          <w:color w:val="000000"/>
        </w:rPr>
        <w:t>Гагшор</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0522F1" w:rsidRPr="000522F1">
              <w:rPr>
                <w:sz w:val="22"/>
                <w:szCs w:val="22"/>
              </w:rPr>
              <w:t>Гагшор</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5"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5"/>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6"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6"/>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0522F1" w:rsidRPr="000522F1">
        <w:rPr>
          <w:bCs/>
          <w:color w:val="000000"/>
        </w:rPr>
        <w:t>Гагшор</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7"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7"/>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0522F1">
            <w:pPr>
              <w:jc w:val="center"/>
              <w:rPr>
                <w:b/>
                <w:color w:val="000000"/>
              </w:rPr>
            </w:pPr>
            <w:r w:rsidRPr="00CE6A50">
              <w:rPr>
                <w:b/>
                <w:color w:val="000000"/>
                <w:sz w:val="22"/>
                <w:szCs w:val="22"/>
              </w:rPr>
              <w:t>№</w:t>
            </w:r>
          </w:p>
          <w:p w:rsidR="00CE6A50" w:rsidRPr="00CE6A50" w:rsidRDefault="00CE6A50" w:rsidP="000522F1">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0522F1">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0522F1">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0522F1">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0522F1">
            <w:pPr>
              <w:jc w:val="center"/>
              <w:rPr>
                <w:b/>
                <w:color w:val="000000"/>
              </w:rPr>
            </w:pPr>
          </w:p>
        </w:tc>
        <w:tc>
          <w:tcPr>
            <w:tcW w:w="2842" w:type="dxa"/>
            <w:vMerge/>
            <w:vAlign w:val="center"/>
          </w:tcPr>
          <w:p w:rsidR="00CE6A50" w:rsidRPr="00CE6A50" w:rsidRDefault="00CE6A50" w:rsidP="000522F1">
            <w:pPr>
              <w:jc w:val="center"/>
              <w:rPr>
                <w:b/>
                <w:color w:val="000000"/>
              </w:rPr>
            </w:pPr>
          </w:p>
        </w:tc>
        <w:tc>
          <w:tcPr>
            <w:tcW w:w="1418"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0522F1">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0522F1">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0522F1">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0522F1" w:rsidRPr="000522F1">
        <w:rPr>
          <w:bCs/>
          <w:color w:val="000000"/>
        </w:rPr>
        <w:t>Гагшор</w:t>
      </w:r>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8"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8"/>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r w:rsidR="000522F1" w:rsidRPr="000522F1">
        <w:rPr>
          <w:bCs/>
          <w:color w:val="000000"/>
        </w:rPr>
        <w:t>Гагшор</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9" w:name="fts_hit2"/>
      <w:bookmarkEnd w:id="9"/>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10"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r w:rsidR="000522F1" w:rsidRPr="000522F1">
        <w:rPr>
          <w:bCs/>
          <w:color w:val="000000"/>
        </w:rPr>
        <w:t>Гагшор</w:t>
      </w:r>
      <w:r w:rsidRPr="002C0613">
        <w:rPr>
          <w:bCs/>
          <w:color w:val="000000"/>
        </w:rPr>
        <w:t>» муниципального района «Сысольский» Республики Коми</w:t>
      </w:r>
      <w:r>
        <w:rPr>
          <w:bCs/>
          <w:color w:val="000000"/>
        </w:rPr>
        <w:t>.</w:t>
      </w:r>
    </w:p>
    <w:p w:rsidR="006C7566" w:rsidRDefault="006C7566" w:rsidP="006C7566">
      <w:pPr>
        <w:spacing w:after="200"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10"/>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1"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1"/>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B4452C">
      <w:pPr>
        <w:spacing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B4452C">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B4452C">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540"/>
            </w:pPr>
            <w:r w:rsidRPr="0059051D">
              <w:rPr>
                <w:sz w:val="22"/>
                <w:szCs w:val="22"/>
              </w:rPr>
              <w:lastRenderedPageBreak/>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B4452C">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B4452C">
        <w:trPr>
          <w:jc w:val="center"/>
        </w:trPr>
        <w:tc>
          <w:tcPr>
            <w:tcW w:w="6931" w:type="dxa"/>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B4452C">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B4452C">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B4452C">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B4452C">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0522F1" w:rsidRPr="000522F1">
        <w:rPr>
          <w:bCs/>
          <w:color w:val="000000"/>
        </w:rPr>
        <w:t>Гагшор</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B4452C">
      <w:pPr>
        <w:spacing w:line="276" w:lineRule="auto"/>
      </w:pPr>
      <w:bookmarkStart w:id="12"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2"/>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B4452C" w:rsidRDefault="00B4452C" w:rsidP="00D05DFA">
      <w:pPr>
        <w:pStyle w:val="ab"/>
        <w:ind w:firstLine="567"/>
        <w:jc w:val="both"/>
        <w:rPr>
          <w:color w:val="000000"/>
          <w:sz w:val="24"/>
          <w:szCs w:val="24"/>
        </w:rPr>
      </w:pPr>
    </w:p>
    <w:p w:rsidR="00D05DFA" w:rsidRDefault="00D05DFA" w:rsidP="00D05DFA">
      <w:pPr>
        <w:ind w:firstLine="567"/>
        <w:contextualSpacing/>
        <w:jc w:val="right"/>
        <w:rPr>
          <w:color w:val="000000"/>
        </w:rPr>
      </w:pPr>
      <w:r w:rsidRPr="00F43A49">
        <w:rPr>
          <w:color w:val="000000"/>
        </w:rPr>
        <w:lastRenderedPageBreak/>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3"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0522F1" w:rsidRPr="000522F1">
        <w:rPr>
          <w:bCs/>
          <w:color w:val="000000"/>
        </w:rPr>
        <w:t>Гагшор</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3"/>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822D45" w:rsidRDefault="00822D45" w:rsidP="00822D45">
      <w:pPr>
        <w:jc w:val="center"/>
        <w:rPr>
          <w:b/>
        </w:rPr>
      </w:pPr>
      <w:bookmarkStart w:id="14" w:name="_Toc474936737"/>
      <w:r>
        <w:rPr>
          <w:b/>
        </w:rPr>
        <w:t>2.8.2 Расчетные показатели, устанавливаемые для велосипедных дорожек и велосипедных парковок</w:t>
      </w:r>
    </w:p>
    <w:p w:rsidR="00822D45" w:rsidRDefault="00822D45" w:rsidP="00822D45">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зависимости от </w:t>
      </w:r>
      <w:proofErr w:type="gramStart"/>
      <w:r>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w:t>
      </w:r>
      <w:proofErr w:type="gramEnd"/>
      <w:r>
        <w:rPr>
          <w:rFonts w:ascii="Times New Roman" w:hAnsi="Times New Roman" w:cs="Times New Roman"/>
          <w:sz w:val="24"/>
          <w:szCs w:val="24"/>
        </w:rPr>
        <w:t xml:space="preserve"> в рамках градостроительной деятельности на уровне поселения.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Для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выбрать вариант движения велосипедистов:</w:t>
      </w:r>
    </w:p>
    <w:p w:rsidR="00822D45" w:rsidRDefault="00822D45" w:rsidP="00822D45">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по проезжей части, или вне ее;</w:t>
      </w:r>
    </w:p>
    <w:p w:rsidR="00822D45" w:rsidRDefault="00822D45" w:rsidP="00822D45">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использованием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совмещенной с другими участниками движения (пешеходами или автомобилями);</w:t>
      </w:r>
    </w:p>
    <w:p w:rsidR="00822D45" w:rsidRDefault="00822D45" w:rsidP="00822D45">
      <w:pPr>
        <w:pStyle w:val="ConsPlusNormal"/>
        <w:numPr>
          <w:ilvl w:val="0"/>
          <w:numId w:val="32"/>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 Вариант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4.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осуществляется: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повышение эффективности совершаемых поездок за счет:</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дифференцирования велосипедного движения по расстоянию, скорости, времени;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совмещения и разделения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развития </w:t>
      </w:r>
      <w:proofErr w:type="spellStart"/>
      <w:r>
        <w:rPr>
          <w:rFonts w:ascii="Times New Roman" w:hAnsi="Times New Roman" w:cs="Times New Roman"/>
          <w:sz w:val="24"/>
          <w:szCs w:val="24"/>
        </w:rPr>
        <w:t>интермодальности</w:t>
      </w:r>
      <w:proofErr w:type="spellEnd"/>
      <w:r>
        <w:rPr>
          <w:rFonts w:ascii="Times New Roman" w:hAnsi="Times New Roman" w:cs="Times New Roman"/>
          <w:sz w:val="24"/>
          <w:szCs w:val="24"/>
        </w:rPr>
        <w:t>;</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реорганизации дорожного движения;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При планировании создания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7. Планировочная структура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на уровне поселения включает:</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Pr>
          <w:rFonts w:ascii="Times New Roman" w:hAnsi="Times New Roman" w:cs="Times New Roman"/>
          <w:sz w:val="24"/>
          <w:szCs w:val="24"/>
        </w:rPr>
        <w:t>велотранспортным</w:t>
      </w:r>
      <w:proofErr w:type="spellEnd"/>
      <w:r>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Pr>
          <w:rFonts w:ascii="Times New Roman" w:hAnsi="Times New Roman" w:cs="Times New Roman"/>
          <w:sz w:val="24"/>
          <w:szCs w:val="24"/>
        </w:rPr>
        <w:t>велотранспортный</w:t>
      </w:r>
      <w:proofErr w:type="spellEnd"/>
      <w:r>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822D45" w:rsidRDefault="00822D45" w:rsidP="00822D45">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8. По планировочным требованиям характеризуются следующие типы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Pr>
          <w:rFonts w:ascii="Times New Roman" w:hAnsi="Times New Roman" w:cs="Times New Roman"/>
          <w:sz w:val="24"/>
          <w:szCs w:val="24"/>
        </w:rPr>
        <w:t xml:space="preserve">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б)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рекомендуется в основном в зонах</w:t>
      </w:r>
      <w:proofErr w:type="gramEnd"/>
      <w:r>
        <w:rPr>
          <w:rFonts w:ascii="Times New Roman" w:hAnsi="Times New Roman" w:cs="Times New Roman"/>
          <w:sz w:val="24"/>
          <w:szCs w:val="24"/>
        </w:rPr>
        <w:t xml:space="preserve"> ограничения скорости движения транспорта до 40 км/ч;</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9. При проектировании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для формирования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Первоочередные задачи проектирования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разделение потоков велосипедистов, пешеходов и автомобильного транспорта.</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обосновании мероприятий по обеспечению безопасности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Pr>
          <w:rFonts w:ascii="Times New Roman" w:hAnsi="Times New Roman" w:cs="Times New Roman"/>
          <w:color w:val="000000" w:themeColor="text1"/>
          <w:sz w:val="24"/>
          <w:szCs w:val="24"/>
        </w:rPr>
        <w:t xml:space="preserve">ГОСТ 33150-2014 </w:t>
      </w:r>
      <w:r>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Проектируемые и существующие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и иные объекты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Устройство велодорожек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 При проектировании велодорожек следует учитывать следующие факторы:</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назначение (категория);</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функциональное назначение (</w:t>
      </w:r>
      <w:proofErr w:type="gramStart"/>
      <w:r>
        <w:rPr>
          <w:rFonts w:ascii="Times New Roman" w:hAnsi="Times New Roman" w:cs="Times New Roman"/>
          <w:sz w:val="24"/>
          <w:szCs w:val="24"/>
        </w:rPr>
        <w:t>связующая</w:t>
      </w:r>
      <w:proofErr w:type="gramEnd"/>
      <w:r>
        <w:rPr>
          <w:rFonts w:ascii="Times New Roman" w:hAnsi="Times New Roman" w:cs="Times New Roman"/>
          <w:sz w:val="24"/>
          <w:szCs w:val="24"/>
        </w:rPr>
        <w:t>, распределяющая или обеспечивающая непосредственный доступ);</w:t>
      </w:r>
    </w:p>
    <w:p w:rsidR="00822D45" w:rsidRDefault="00822D45" w:rsidP="00822D45">
      <w:pPr>
        <w:pStyle w:val="ConsPlusNormal"/>
        <w:numPr>
          <w:ilvl w:val="0"/>
          <w:numId w:val="33"/>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параметры велодорожек (в том числе доступная ширина, количество полос).</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 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на тротуарах за счет сужения полос движения пешеходов допускается </w:t>
      </w:r>
      <w:r>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13.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xml:space="preserve"> не допускается.</w:t>
      </w:r>
    </w:p>
    <w:p w:rsidR="00822D45" w:rsidRDefault="00822D45" w:rsidP="00822D45">
      <w:pPr>
        <w:pStyle w:val="ConsPlusNormal"/>
        <w:ind w:firstLine="540"/>
        <w:jc w:val="both"/>
        <w:rPr>
          <w:rFonts w:ascii="Times New Roman" w:hAnsi="Times New Roman" w:cs="Times New Roman"/>
          <w:sz w:val="24"/>
          <w:szCs w:val="24"/>
        </w:rPr>
      </w:pPr>
      <w:bookmarkStart w:id="15" w:name="P4795"/>
      <w:bookmarkEnd w:id="15"/>
      <w:r>
        <w:rPr>
          <w:rFonts w:ascii="Times New Roman" w:hAnsi="Times New Roman" w:cs="Times New Roman"/>
          <w:sz w:val="24"/>
          <w:szCs w:val="24"/>
        </w:rPr>
        <w:t xml:space="preserve">14. </w:t>
      </w:r>
      <w:proofErr w:type="gramStart"/>
      <w:r>
        <w:rPr>
          <w:rFonts w:ascii="Times New Roman" w:hAnsi="Times New Roman" w:cs="Times New Roman"/>
          <w:sz w:val="24"/>
          <w:szCs w:val="24"/>
        </w:rPr>
        <w:t xml:space="preserve">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15. При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и иных объектов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в пределах существующих объектов, указанных в </w:t>
      </w:r>
      <w:r>
        <w:rPr>
          <w:rFonts w:ascii="Times New Roman" w:hAnsi="Times New Roman" w:cs="Times New Roman"/>
          <w:color w:val="000000" w:themeColor="text1"/>
          <w:sz w:val="24"/>
          <w:szCs w:val="24"/>
        </w:rPr>
        <w:t>п. 14</w:t>
      </w:r>
      <w:r>
        <w:rPr>
          <w:rFonts w:ascii="Times New Roman" w:hAnsi="Times New Roman" w:cs="Times New Roman"/>
          <w:sz w:val="24"/>
          <w:szCs w:val="24"/>
        </w:rPr>
        <w:t xml:space="preserve">, следует предусматривать разделение потоков транспорта,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и пешеходов.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16. При проектировании и устройстве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следует соблюдать следующие рекомендации:</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Pr>
          <w:rFonts w:ascii="Times New Roman" w:hAnsi="Times New Roman" w:cs="Times New Roman"/>
          <w:sz w:val="24"/>
          <w:szCs w:val="24"/>
        </w:rPr>
        <w:t>велотранспортных</w:t>
      </w:r>
      <w:proofErr w:type="spellEnd"/>
      <w:r>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обустройство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решетки водостока, размещаемые при необходимости на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дорожках и </w:t>
      </w:r>
      <w:proofErr w:type="spellStart"/>
      <w:r>
        <w:rPr>
          <w:rFonts w:ascii="Times New Roman" w:hAnsi="Times New Roman" w:cs="Times New Roman"/>
          <w:sz w:val="24"/>
          <w:szCs w:val="24"/>
        </w:rPr>
        <w:t>велополосах</w:t>
      </w:r>
      <w:proofErr w:type="spellEnd"/>
      <w:r>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52289-2019 </w:t>
      </w:r>
      <w:r>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52289-2019). При разработке архитектурно-</w:t>
      </w:r>
      <w:proofErr w:type="gramStart"/>
      <w:r>
        <w:rPr>
          <w:rFonts w:ascii="Times New Roman" w:hAnsi="Times New Roman" w:cs="Times New Roman"/>
          <w:sz w:val="24"/>
          <w:szCs w:val="24"/>
        </w:rPr>
        <w:t>планировочных решений</w:t>
      </w:r>
      <w:proofErr w:type="gramEnd"/>
      <w:r>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вдоль внутриквартальных проездов и проходов.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18. Велодорожки и </w:t>
      </w:r>
      <w:proofErr w:type="spellStart"/>
      <w:r>
        <w:rPr>
          <w:rFonts w:ascii="Times New Roman" w:hAnsi="Times New Roman" w:cs="Times New Roman"/>
          <w:sz w:val="24"/>
          <w:szCs w:val="24"/>
        </w:rPr>
        <w:t>велопешеходные</w:t>
      </w:r>
      <w:proofErr w:type="spellEnd"/>
      <w:r>
        <w:rPr>
          <w:rFonts w:ascii="Times New Roman" w:hAnsi="Times New Roman" w:cs="Times New Roman"/>
          <w:sz w:val="24"/>
          <w:szCs w:val="24"/>
        </w:rPr>
        <w:t xml:space="preserve"> дорожки образующие </w:t>
      </w:r>
      <w:proofErr w:type="spellStart"/>
      <w:r>
        <w:rPr>
          <w:rFonts w:ascii="Times New Roman" w:hAnsi="Times New Roman" w:cs="Times New Roman"/>
          <w:sz w:val="24"/>
          <w:szCs w:val="24"/>
        </w:rPr>
        <w:t>велотранспортные</w:t>
      </w:r>
      <w:proofErr w:type="spellEnd"/>
      <w:r>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Pr>
          <w:rFonts w:ascii="Times New Roman" w:hAnsi="Times New Roman" w:cs="Times New Roman"/>
          <w:sz w:val="24"/>
          <w:szCs w:val="24"/>
        </w:rPr>
        <w:t>Веломаршруты</w:t>
      </w:r>
      <w:proofErr w:type="spellEnd"/>
      <w:r>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Pr>
          <w:rFonts w:ascii="Times New Roman" w:hAnsi="Times New Roman" w:cs="Times New Roman"/>
          <w:sz w:val="24"/>
          <w:szCs w:val="24"/>
        </w:rPr>
        <w:lastRenderedPageBreak/>
        <w:t xml:space="preserve">числе искусственных неровностей в соответствии с </w:t>
      </w:r>
      <w:r>
        <w:rPr>
          <w:rFonts w:ascii="Times New Roman" w:hAnsi="Times New Roman" w:cs="Times New Roman"/>
          <w:color w:val="000000" w:themeColor="text1"/>
          <w:sz w:val="24"/>
          <w:szCs w:val="24"/>
        </w:rPr>
        <w:t xml:space="preserve">ГОСТ </w:t>
      </w:r>
      <w:proofErr w:type="gramStart"/>
      <w:r>
        <w:rPr>
          <w:rFonts w:ascii="Times New Roman" w:hAnsi="Times New Roman" w:cs="Times New Roman"/>
          <w:color w:val="000000" w:themeColor="text1"/>
          <w:sz w:val="24"/>
          <w:szCs w:val="24"/>
        </w:rPr>
        <w:t>Р</w:t>
      </w:r>
      <w:proofErr w:type="gramEnd"/>
      <w:r>
        <w:rPr>
          <w:rFonts w:ascii="Times New Roman" w:hAnsi="Times New Roman" w:cs="Times New Roman"/>
          <w:color w:val="000000" w:themeColor="text1"/>
          <w:sz w:val="24"/>
          <w:szCs w:val="24"/>
        </w:rPr>
        <w:t xml:space="preserve"> 52605-2006</w:t>
      </w:r>
      <w:r>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52605-2006).</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19. Во дворах жилых домов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не устраиваются.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20. Ширина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в населенных пунктах при движении </w:t>
      </w:r>
      <w:proofErr w:type="spellStart"/>
      <w:r>
        <w:rPr>
          <w:rFonts w:ascii="Times New Roman" w:hAnsi="Times New Roman" w:cs="Times New Roman"/>
          <w:sz w:val="24"/>
          <w:szCs w:val="24"/>
        </w:rPr>
        <w:t>велотранспорта</w:t>
      </w:r>
      <w:proofErr w:type="spellEnd"/>
      <w:r>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Pr>
          <w:rFonts w:ascii="Times New Roman" w:hAnsi="Times New Roman" w:cs="Times New Roman"/>
          <w:sz w:val="24"/>
          <w:szCs w:val="24"/>
        </w:rPr>
        <w:t>велопешеходных</w:t>
      </w:r>
      <w:proofErr w:type="spellEnd"/>
      <w:r>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21. Условия доступности велодорожек и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и велодорожки, разделяются по следующим категориям:</w:t>
      </w:r>
    </w:p>
    <w:p w:rsidR="00822D45" w:rsidRDefault="00822D45" w:rsidP="00822D45">
      <w:pPr>
        <w:pStyle w:val="ConsPlusNormal"/>
        <w:ind w:firstLine="540"/>
        <w:jc w:val="both"/>
        <w:rPr>
          <w:rFonts w:ascii="Times New Roman" w:hAnsi="Times New Roman" w:cs="Times New Roman"/>
          <w:sz w:val="24"/>
          <w:szCs w:val="24"/>
        </w:rPr>
      </w:pPr>
      <w:bookmarkStart w:id="16" w:name="P4809"/>
      <w:bookmarkEnd w:id="16"/>
      <w:r>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Pr>
          <w:rFonts w:ascii="Times New Roman" w:hAnsi="Times New Roman" w:cs="Times New Roman"/>
          <w:sz w:val="24"/>
          <w:szCs w:val="24"/>
        </w:rPr>
        <w:t>веломаршрутов</w:t>
      </w:r>
      <w:proofErr w:type="spellEnd"/>
      <w:r>
        <w:rPr>
          <w:rFonts w:ascii="Times New Roman" w:hAnsi="Times New Roman" w:cs="Times New Roman"/>
          <w:sz w:val="24"/>
          <w:szCs w:val="24"/>
        </w:rPr>
        <w:t xml:space="preserve"> между основными объектами тяготения не превышает 2,5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нормальные условия - подразделяются на две подгруппы:</w:t>
      </w:r>
    </w:p>
    <w:p w:rsidR="00822D45" w:rsidRDefault="00822D45" w:rsidP="00822D45">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822D45" w:rsidRDefault="00822D45" w:rsidP="00822D45">
      <w:pPr>
        <w:pStyle w:val="ConsPlusNormal"/>
        <w:ind w:firstLine="540"/>
        <w:jc w:val="both"/>
        <w:rPr>
          <w:rFonts w:ascii="Times New Roman" w:hAnsi="Times New Roman" w:cs="Times New Roman"/>
          <w:sz w:val="24"/>
          <w:szCs w:val="24"/>
        </w:rPr>
      </w:pPr>
      <w:bookmarkStart w:id="17" w:name="P4819"/>
      <w:bookmarkEnd w:id="17"/>
      <w:r>
        <w:rPr>
          <w:rFonts w:ascii="Times New Roman" w:hAnsi="Times New Roman" w:cs="Times New Roman"/>
          <w:sz w:val="24"/>
          <w:szCs w:val="24"/>
        </w:rPr>
        <w:lastRenderedPageBreak/>
        <w:t>в) сложные условия, подразделяющиеся на три подгруппы: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22. Требования к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2.15.1</w:t>
      </w:r>
    </w:p>
    <w:p w:rsidR="00822D45" w:rsidRDefault="00822D45" w:rsidP="00822D45">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709"/>
        <w:gridCol w:w="1905"/>
        <w:gridCol w:w="3231"/>
        <w:gridCol w:w="2634"/>
      </w:tblGrid>
      <w:tr w:rsidR="00822D45" w:rsidTr="00822D45">
        <w:tc>
          <w:tcPr>
            <w:tcW w:w="903"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Категория велосипедиста</w:t>
            </w:r>
          </w:p>
        </w:tc>
        <w:tc>
          <w:tcPr>
            <w:tcW w:w="940"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Виды поездок</w:t>
            </w:r>
          </w:p>
        </w:tc>
        <w:tc>
          <w:tcPr>
            <w:tcW w:w="1746"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Особенности велосипедиста</w:t>
            </w:r>
          </w:p>
        </w:tc>
        <w:tc>
          <w:tcPr>
            <w:tcW w:w="1411"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Требования к ВТС</w:t>
            </w:r>
          </w:p>
        </w:tc>
      </w:tr>
      <w:tr w:rsidR="00822D45" w:rsidTr="00822D45">
        <w:tc>
          <w:tcPr>
            <w:tcW w:w="90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младших классов</w:t>
            </w: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Вне проезжей части, выделенная на тротуаре </w:t>
            </w: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отдельная велодорожка</w:t>
            </w:r>
          </w:p>
        </w:tc>
      </w:tr>
      <w:tr w:rsidR="00822D45" w:rsidTr="00822D45">
        <w:tc>
          <w:tcPr>
            <w:tcW w:w="90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Дети - учащиеся старших классов</w:t>
            </w: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развлекательные, целевые (поездки в школу, магазин)</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822D45" w:rsidTr="00822D45">
        <w:tc>
          <w:tcPr>
            <w:tcW w:w="903" w:type="pct"/>
            <w:vMerge w:val="restar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Взрослые, семьи</w:t>
            </w: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из пригорода в город и обратно</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с обеспечением мероприятий для успокоения транспортных потоков</w:t>
            </w:r>
          </w:p>
        </w:tc>
      </w:tr>
      <w:tr w:rsidR="00822D45" w:rsidTr="00822D45">
        <w:tc>
          <w:tcPr>
            <w:tcW w:w="0" w:type="auto"/>
            <w:vMerge/>
            <w:tcBorders>
              <w:top w:val="single" w:sz="4" w:space="0" w:color="auto"/>
              <w:left w:val="single" w:sz="4" w:space="0" w:color="auto"/>
              <w:bottom w:val="single" w:sz="4" w:space="0" w:color="auto"/>
              <w:right w:val="single" w:sz="4" w:space="0" w:color="auto"/>
            </w:tcBorders>
            <w:vAlign w:val="center"/>
            <w:hideMark/>
          </w:tcPr>
          <w:p w:rsidR="00822D45" w:rsidRDefault="00822D45"/>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целевые (поездки за покупками, деловые </w:t>
            </w:r>
            <w:r>
              <w:rPr>
                <w:rFonts w:ascii="Times New Roman" w:hAnsi="Times New Roman" w:cs="Times New Roman"/>
                <w:sz w:val="24"/>
                <w:szCs w:val="24"/>
              </w:rPr>
              <w:lastRenderedPageBreak/>
              <w:t>поездки)</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lastRenderedPageBreak/>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по местным дорогам с обеспечением мероприятий для </w:t>
            </w:r>
            <w:r>
              <w:rPr>
                <w:rFonts w:ascii="Times New Roman" w:hAnsi="Times New Roman" w:cs="Times New Roman"/>
                <w:sz w:val="24"/>
                <w:szCs w:val="24"/>
              </w:rPr>
              <w:lastRenderedPageBreak/>
              <w:t>успокоения транспортных потоков</w:t>
            </w:r>
          </w:p>
        </w:tc>
      </w:tr>
      <w:tr w:rsidR="00822D45" w:rsidTr="00822D45">
        <w:tc>
          <w:tcPr>
            <w:tcW w:w="0" w:type="auto"/>
            <w:vMerge/>
            <w:tcBorders>
              <w:top w:val="single" w:sz="4" w:space="0" w:color="auto"/>
              <w:left w:val="single" w:sz="4" w:space="0" w:color="auto"/>
              <w:bottom w:val="single" w:sz="4" w:space="0" w:color="auto"/>
              <w:right w:val="single" w:sz="4" w:space="0" w:color="auto"/>
            </w:tcBorders>
            <w:vAlign w:val="center"/>
            <w:hideMark/>
          </w:tcPr>
          <w:p w:rsidR="00822D45" w:rsidRDefault="00822D45"/>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рекреационные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 xml:space="preserve">Велодорожки и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вне проезжей части</w:t>
            </w:r>
          </w:p>
        </w:tc>
      </w:tr>
      <w:tr w:rsidR="00822D45" w:rsidTr="00822D45">
        <w:tc>
          <w:tcPr>
            <w:tcW w:w="903" w:type="pct"/>
            <w:vMerge w:val="restar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туристические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Использование всех видов ВТС</w:t>
            </w:r>
          </w:p>
        </w:tc>
      </w:tr>
      <w:tr w:rsidR="00822D45" w:rsidTr="00822D45">
        <w:tc>
          <w:tcPr>
            <w:tcW w:w="0" w:type="auto"/>
            <w:vMerge/>
            <w:tcBorders>
              <w:top w:val="single" w:sz="4" w:space="0" w:color="auto"/>
              <w:left w:val="single" w:sz="4" w:space="0" w:color="auto"/>
              <w:bottom w:val="single" w:sz="4" w:space="0" w:color="auto"/>
              <w:right w:val="single" w:sz="4" w:space="0" w:color="auto"/>
            </w:tcBorders>
            <w:vAlign w:val="center"/>
            <w:hideMark/>
          </w:tcPr>
          <w:p w:rsidR="00822D45" w:rsidRDefault="00822D45"/>
        </w:tc>
        <w:tc>
          <w:tcPr>
            <w:tcW w:w="94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спортивные</w:t>
            </w:r>
          </w:p>
        </w:tc>
        <w:tc>
          <w:tcPr>
            <w:tcW w:w="1746"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и других элементов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 не допускается.</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элементами благоустройства, парковка вдоль улицы).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На местных улицах устройство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цветом и/или разметкой при ограничении скорости не более 40 км/ч.</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случаях размещения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 перекрестках изменение направления </w:t>
      </w:r>
      <w:proofErr w:type="spellStart"/>
      <w:r>
        <w:rPr>
          <w:rFonts w:ascii="Times New Roman" w:hAnsi="Times New Roman" w:cs="Times New Roman"/>
          <w:sz w:val="24"/>
          <w:szCs w:val="24"/>
        </w:rPr>
        <w:t>велополос</w:t>
      </w:r>
      <w:proofErr w:type="spellEnd"/>
      <w:r>
        <w:rPr>
          <w:rFonts w:ascii="Times New Roman" w:hAnsi="Times New Roman" w:cs="Times New Roman"/>
          <w:sz w:val="24"/>
          <w:szCs w:val="24"/>
        </w:rPr>
        <w:t xml:space="preserve"> с углом более 120° не допускаются;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правая сторона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пересечение улиц при невозможности выделения </w:t>
      </w:r>
      <w:proofErr w:type="spellStart"/>
      <w:r>
        <w:rPr>
          <w:rFonts w:ascii="Times New Roman" w:hAnsi="Times New Roman" w:cs="Times New Roman"/>
          <w:sz w:val="24"/>
          <w:szCs w:val="24"/>
        </w:rPr>
        <w:t>велополосы</w:t>
      </w:r>
      <w:proofErr w:type="spellEnd"/>
      <w:r>
        <w:rPr>
          <w:rFonts w:ascii="Times New Roman" w:hAnsi="Times New Roman" w:cs="Times New Roman"/>
          <w:sz w:val="24"/>
          <w:szCs w:val="24"/>
        </w:rPr>
        <w:t xml:space="preserve"> осуществляется </w:t>
      </w:r>
      <w:r>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822D45" w:rsidRDefault="00822D45" w:rsidP="00822D45">
      <w:pPr>
        <w:pStyle w:val="ConsPlusNormal"/>
        <w:numPr>
          <w:ilvl w:val="0"/>
          <w:numId w:val="34"/>
        </w:numPr>
        <w:adjustRightInd/>
        <w:ind w:left="0" w:firstLine="709"/>
        <w:jc w:val="both"/>
        <w:rPr>
          <w:rFonts w:ascii="Times New Roman" w:hAnsi="Times New Roman" w:cs="Times New Roman"/>
          <w:sz w:val="24"/>
          <w:szCs w:val="24"/>
        </w:rPr>
      </w:pPr>
      <w:proofErr w:type="spellStart"/>
      <w:r>
        <w:rPr>
          <w:rFonts w:ascii="Times New Roman" w:hAnsi="Times New Roman" w:cs="Times New Roman"/>
          <w:sz w:val="24"/>
          <w:szCs w:val="24"/>
        </w:rPr>
        <w:t>велополоса</w:t>
      </w:r>
      <w:proofErr w:type="spellEnd"/>
      <w:r>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2.15.2</w:t>
      </w:r>
    </w:p>
    <w:p w:rsidR="00822D45" w:rsidRDefault="00822D45" w:rsidP="00822D45">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46"/>
        <w:gridCol w:w="1386"/>
        <w:gridCol w:w="1577"/>
        <w:gridCol w:w="2370"/>
      </w:tblGrid>
      <w:tr w:rsidR="00822D45" w:rsidTr="00822D45">
        <w:tc>
          <w:tcPr>
            <w:tcW w:w="2187"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Нормируемый параметр</w:t>
            </w:r>
          </w:p>
        </w:tc>
        <w:tc>
          <w:tcPr>
            <w:tcW w:w="1563" w:type="pct"/>
            <w:gridSpan w:val="2"/>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Минимальные значения в стесненных &lt;1&gt; и особо стесненных &lt;2&gt; условиях</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Расчетная скорость движения, </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/ч</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20 &lt;1&gt; (15 &lt;2&gt;)</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проезжей части одной полосы велодорожки,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не менее:</w:t>
            </w:r>
          </w:p>
        </w:tc>
        <w:tc>
          <w:tcPr>
            <w:tcW w:w="731"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однополосного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1,3 &lt;1&gt; (1,2 &lt;2&gt;)</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одностороннего</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двухполосного</w:t>
            </w:r>
            <w:proofErr w:type="spellEnd"/>
            <w:r>
              <w:rPr>
                <w:rFonts w:ascii="Times New Roman" w:hAnsi="Times New Roman" w:cs="Times New Roman"/>
                <w:sz w:val="24"/>
                <w:szCs w:val="24"/>
              </w:rPr>
              <w:t xml:space="preserve"> со встречным движением</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4,0 &lt;1&gt;</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Ширина обочин отдельно устроенной велодорожки,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0,5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не применяется</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Наименьший радиус кривых в плане,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w:t>
            </w:r>
          </w:p>
        </w:tc>
        <w:tc>
          <w:tcPr>
            <w:tcW w:w="731"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832"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c>
          <w:tcPr>
            <w:tcW w:w="1250" w:type="pct"/>
            <w:tcBorders>
              <w:top w:val="single" w:sz="4" w:space="0" w:color="auto"/>
              <w:left w:val="single" w:sz="4" w:space="0" w:color="auto"/>
              <w:bottom w:val="single" w:sz="4" w:space="0" w:color="auto"/>
              <w:right w:val="single" w:sz="4" w:space="0" w:color="auto"/>
            </w:tcBorders>
          </w:tcPr>
          <w:p w:rsidR="00822D45" w:rsidRDefault="00822D45">
            <w:pPr>
              <w:pStyle w:val="ConsPlusNormal"/>
              <w:rPr>
                <w:rFonts w:ascii="Times New Roman" w:hAnsi="Times New Roman" w:cs="Times New Roman"/>
                <w:sz w:val="24"/>
                <w:szCs w:val="24"/>
              </w:rPr>
            </w:pP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при отсутствии виража</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50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при устройстве виража</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45</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15</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Максимальный продольный уклон, о/</w:t>
            </w:r>
            <w:proofErr w:type="spellStart"/>
            <w:r>
              <w:rPr>
                <w:rFonts w:ascii="Times New Roman" w:hAnsi="Times New Roman" w:cs="Times New Roman"/>
                <w:sz w:val="24"/>
                <w:szCs w:val="24"/>
              </w:rPr>
              <w:t>оо</w:t>
            </w:r>
            <w:proofErr w:type="spellEnd"/>
            <w:r>
              <w:rPr>
                <w:rFonts w:ascii="Times New Roman" w:hAnsi="Times New Roman" w:cs="Times New Roman"/>
                <w:sz w:val="24"/>
                <w:szCs w:val="24"/>
              </w:rPr>
              <w:t xml:space="preserve"> &lt;3&gt;</w:t>
            </w:r>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80</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70</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60</w:t>
            </w:r>
          </w:p>
        </w:tc>
      </w:tr>
      <w:tr w:rsidR="00822D45" w:rsidTr="00822D45">
        <w:tc>
          <w:tcPr>
            <w:tcW w:w="218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Габарит по высоте, </w:t>
            </w:r>
            <w:proofErr w:type="gramStart"/>
            <w:r>
              <w:rPr>
                <w:rFonts w:ascii="Times New Roman" w:hAnsi="Times New Roman" w:cs="Times New Roman"/>
                <w:sz w:val="24"/>
                <w:szCs w:val="24"/>
              </w:rPr>
              <w:t>м</w:t>
            </w:r>
            <w:proofErr w:type="gramEnd"/>
          </w:p>
        </w:tc>
        <w:tc>
          <w:tcPr>
            <w:tcW w:w="731"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832"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center"/>
              <w:rPr>
                <w:rFonts w:ascii="Times New Roman" w:hAnsi="Times New Roman" w:cs="Times New Roman"/>
                <w:sz w:val="24"/>
                <w:szCs w:val="24"/>
              </w:rPr>
            </w:pPr>
            <w:r>
              <w:rPr>
                <w:rFonts w:ascii="Times New Roman" w:hAnsi="Times New Roman" w:cs="Times New Roman"/>
                <w:sz w:val="24"/>
                <w:szCs w:val="24"/>
              </w:rPr>
              <w:t>2,8</w:t>
            </w:r>
          </w:p>
        </w:tc>
        <w:tc>
          <w:tcPr>
            <w:tcW w:w="1250"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2,5</w:t>
            </w:r>
          </w:p>
        </w:tc>
      </w:tr>
    </w:tbl>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&lt;1</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&lt;2</w:t>
      </w:r>
      <w:proofErr w:type="gramStart"/>
      <w:r>
        <w:rPr>
          <w:rFonts w:ascii="Times New Roman" w:hAnsi="Times New Roman" w:cs="Times New Roman"/>
          <w:sz w:val="24"/>
          <w:szCs w:val="24"/>
        </w:rPr>
        <w:t>&gt; П</w:t>
      </w:r>
      <w:proofErr w:type="gramEnd"/>
      <w:r>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&lt;3</w:t>
      </w:r>
      <w:proofErr w:type="gramStart"/>
      <w:r>
        <w:rPr>
          <w:rFonts w:ascii="Times New Roman" w:hAnsi="Times New Roman" w:cs="Times New Roman"/>
          <w:sz w:val="24"/>
          <w:szCs w:val="24"/>
        </w:rPr>
        <w:t>&gt; С</w:t>
      </w:r>
      <w:proofErr w:type="gramEnd"/>
      <w:r>
        <w:rPr>
          <w:rFonts w:ascii="Times New Roman" w:hAnsi="Times New Roman" w:cs="Times New Roman"/>
          <w:sz w:val="24"/>
          <w:szCs w:val="24"/>
        </w:rPr>
        <w:t xml:space="preserve"> учетом требований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 21</w:t>
      </w:r>
      <w:r>
        <w:rPr>
          <w:rFonts w:ascii="Times New Roman" w:hAnsi="Times New Roman" w:cs="Times New Roman"/>
          <w:sz w:val="24"/>
          <w:szCs w:val="24"/>
        </w:rPr>
        <w:t>.</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25. При размещении велодорожек необходимо обеспечить расстояние:</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проезжей части, опор, деревьев - 0,5 - 0,75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тротуаров - 0,25 - 0,5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парковок автомобилей, киосков, остановочных пунктов - 0,5 - 0,75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до элементов озеленения, урн, малых архитектурных форм - 0,5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Pr>
          <w:rFonts w:ascii="Times New Roman" w:hAnsi="Times New Roman" w:cs="Times New Roman"/>
          <w:color w:val="000000" w:themeColor="text1"/>
          <w:sz w:val="24"/>
          <w:szCs w:val="24"/>
        </w:rPr>
        <w:t>пп</w:t>
      </w:r>
      <w:proofErr w:type="spellEnd"/>
      <w:r>
        <w:rPr>
          <w:rFonts w:ascii="Times New Roman" w:hAnsi="Times New Roman" w:cs="Times New Roman"/>
          <w:color w:val="000000" w:themeColor="text1"/>
          <w:sz w:val="24"/>
          <w:szCs w:val="24"/>
        </w:rPr>
        <w:t>. а - в п.21</w:t>
      </w:r>
      <w:r>
        <w:rPr>
          <w:rFonts w:ascii="Times New Roman" w:hAnsi="Times New Roman" w:cs="Times New Roman"/>
          <w:sz w:val="24"/>
          <w:szCs w:val="24"/>
        </w:rPr>
        <w:t xml:space="preserve"> настоящих норм.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Pr>
          <w:rFonts w:ascii="Times New Roman" w:hAnsi="Times New Roman" w:cs="Times New Roman"/>
          <w:sz w:val="24"/>
          <w:szCs w:val="24"/>
        </w:rPr>
        <w:t>велотранспортной</w:t>
      </w:r>
      <w:proofErr w:type="spellEnd"/>
      <w:r>
        <w:rPr>
          <w:rFonts w:ascii="Times New Roman" w:hAnsi="Times New Roman" w:cs="Times New Roman"/>
          <w:sz w:val="24"/>
          <w:szCs w:val="24"/>
        </w:rPr>
        <w:t xml:space="preserve"> инфраструктуры.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822D45" w:rsidRDefault="00822D45" w:rsidP="00822D45">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30. Велосипедные парковки</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торговых центров, обзорных площадок, музеев, пересадочных узлов, иных объектов.</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32. Габаритные размеры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на 1 велосипед принимаются в размере не менее 1,2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при длине парковочного места не менее 2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33. При устройстве многорядной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должен быть обеспечен проезд (проход) между рядами шириной не менее 1,5 м.</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jc w:val="right"/>
        <w:outlineLvl w:val="4"/>
        <w:rPr>
          <w:rFonts w:ascii="Times New Roman" w:hAnsi="Times New Roman" w:cs="Times New Roman"/>
          <w:sz w:val="24"/>
          <w:szCs w:val="24"/>
        </w:rPr>
      </w:pPr>
      <w:r>
        <w:rPr>
          <w:rFonts w:ascii="Times New Roman" w:hAnsi="Times New Roman" w:cs="Times New Roman"/>
          <w:sz w:val="24"/>
          <w:szCs w:val="24"/>
        </w:rPr>
        <w:t>Таблица 2.15.3</w:t>
      </w:r>
    </w:p>
    <w:p w:rsidR="00822D45" w:rsidRDefault="00822D45" w:rsidP="00822D45">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5428"/>
        <w:gridCol w:w="4051"/>
      </w:tblGrid>
      <w:tr w:rsidR="00822D45" w:rsidTr="00822D45">
        <w:tc>
          <w:tcPr>
            <w:tcW w:w="2863"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Типы объектов</w:t>
            </w:r>
          </w:p>
        </w:tc>
        <w:tc>
          <w:tcPr>
            <w:tcW w:w="2137" w:type="pct"/>
            <w:tcBorders>
              <w:top w:val="single" w:sz="4" w:space="0" w:color="auto"/>
              <w:left w:val="single" w:sz="4" w:space="0" w:color="auto"/>
              <w:bottom w:val="single" w:sz="4" w:space="0" w:color="auto"/>
              <w:right w:val="single" w:sz="4" w:space="0" w:color="auto"/>
            </w:tcBorders>
            <w:vAlign w:val="center"/>
            <w:hideMark/>
          </w:tcPr>
          <w:p w:rsidR="00822D45" w:rsidRDefault="00822D45">
            <w:pPr>
              <w:pStyle w:val="ConsPlusNormal"/>
              <w:jc w:val="center"/>
              <w:rPr>
                <w:rFonts w:ascii="Times New Roman" w:hAnsi="Times New Roman" w:cs="Times New Roman"/>
                <w:b/>
                <w:sz w:val="24"/>
                <w:szCs w:val="24"/>
              </w:rPr>
            </w:pPr>
            <w:r>
              <w:rPr>
                <w:rFonts w:ascii="Times New Roman" w:hAnsi="Times New Roman" w:cs="Times New Roman"/>
                <w:b/>
                <w:sz w:val="24"/>
                <w:szCs w:val="24"/>
              </w:rPr>
              <w:t>Число парковочных мест для велосипедов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Основной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4 - 6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Районный торговый центр (универмаг)</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5 - 7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Местный торговый центр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6 - 8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Офисные учреждения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2 - 4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площади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Начальная школа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30 на 100 школьников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Средняя школа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50 на 100 школьников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Высшего образования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60 на 100 студентов</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Закрытый спортивный центр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35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 с трибуной</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Спортивная площадка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поле</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Бассейн</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15 на 100 м</w:t>
            </w:r>
            <w:proofErr w:type="gramStart"/>
            <w:r>
              <w:rPr>
                <w:rFonts w:ascii="Times New Roman" w:hAnsi="Times New Roman" w:cs="Times New Roman"/>
                <w:sz w:val="24"/>
                <w:szCs w:val="24"/>
                <w:vertAlign w:val="superscript"/>
              </w:rPr>
              <w:t>2</w:t>
            </w:r>
            <w:proofErr w:type="gramEnd"/>
            <w:r>
              <w:rPr>
                <w:rFonts w:ascii="Times New Roman" w:hAnsi="Times New Roman" w:cs="Times New Roman"/>
                <w:sz w:val="24"/>
                <w:szCs w:val="24"/>
              </w:rPr>
              <w:t xml:space="preserve"> водной поверхности</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Театр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Концертный зал</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Кинотеатр</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Крупная дискотека;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Крупная дискотека; </w:t>
            </w:r>
            <w:proofErr w:type="spellStart"/>
            <w:r>
              <w:rPr>
                <w:rFonts w:ascii="Times New Roman" w:hAnsi="Times New Roman" w:cs="Times New Roman"/>
                <w:sz w:val="24"/>
                <w:szCs w:val="24"/>
              </w:rPr>
              <w:t>негородская</w:t>
            </w:r>
            <w:proofErr w:type="spellEnd"/>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городская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30 на 100 кроватей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Больница; областная</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20 на 100 кроватей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Дом </w:t>
            </w:r>
            <w:proofErr w:type="gramStart"/>
            <w:r>
              <w:rPr>
                <w:rFonts w:ascii="Times New Roman" w:hAnsi="Times New Roman" w:cs="Times New Roman"/>
                <w:sz w:val="24"/>
                <w:szCs w:val="24"/>
              </w:rPr>
              <w:t>престарелых</w:t>
            </w:r>
            <w:proofErr w:type="gramEnd"/>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до 10 на 100 кроватей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Места отдыха</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20 - 35 на 100 посетителей</w:t>
            </w:r>
          </w:p>
        </w:tc>
      </w:tr>
      <w:tr w:rsidR="00822D45" w:rsidTr="00822D45">
        <w:tc>
          <w:tcPr>
            <w:tcW w:w="2863"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jc w:val="both"/>
              <w:rPr>
                <w:rFonts w:ascii="Times New Roman" w:hAnsi="Times New Roman" w:cs="Times New Roman"/>
                <w:sz w:val="24"/>
                <w:szCs w:val="24"/>
              </w:rPr>
            </w:pPr>
            <w:r>
              <w:rPr>
                <w:rFonts w:ascii="Times New Roman" w:hAnsi="Times New Roman" w:cs="Times New Roman"/>
                <w:sz w:val="24"/>
                <w:szCs w:val="24"/>
              </w:rPr>
              <w:t>Аттракционы/тематические парки развлечений</w:t>
            </w:r>
          </w:p>
        </w:tc>
        <w:tc>
          <w:tcPr>
            <w:tcW w:w="2137" w:type="pct"/>
            <w:tcBorders>
              <w:top w:val="single" w:sz="4" w:space="0" w:color="auto"/>
              <w:left w:val="single" w:sz="4" w:space="0" w:color="auto"/>
              <w:bottom w:val="single" w:sz="4" w:space="0" w:color="auto"/>
              <w:right w:val="single" w:sz="4" w:space="0" w:color="auto"/>
            </w:tcBorders>
            <w:hideMark/>
          </w:tcPr>
          <w:p w:rsidR="00822D45" w:rsidRDefault="00822D45">
            <w:pPr>
              <w:pStyle w:val="ConsPlusNormal"/>
              <w:rPr>
                <w:rFonts w:ascii="Times New Roman" w:hAnsi="Times New Roman" w:cs="Times New Roman"/>
                <w:sz w:val="24"/>
                <w:szCs w:val="24"/>
              </w:rPr>
            </w:pPr>
            <w:r>
              <w:rPr>
                <w:rFonts w:ascii="Times New Roman" w:hAnsi="Times New Roman" w:cs="Times New Roman"/>
                <w:sz w:val="24"/>
                <w:szCs w:val="24"/>
              </w:rPr>
              <w:t>10 - 15 на 100 посетителей</w:t>
            </w:r>
          </w:p>
        </w:tc>
      </w:tr>
    </w:tbl>
    <w:p w:rsidR="00822D45" w:rsidRDefault="00822D45" w:rsidP="00822D45">
      <w:pPr>
        <w:pStyle w:val="ConsPlusNormal"/>
        <w:rPr>
          <w:rFonts w:ascii="Times New Roman" w:hAnsi="Times New Roman" w:cs="Times New Roman"/>
          <w:sz w:val="24"/>
          <w:szCs w:val="24"/>
        </w:rPr>
      </w:pP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35. Уличные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Pr>
          <w:rFonts w:ascii="Times New Roman" w:hAnsi="Times New Roman" w:cs="Times New Roman"/>
          <w:sz w:val="24"/>
          <w:szCs w:val="24"/>
        </w:rPr>
        <w:t>Велопарковки</w:t>
      </w:r>
      <w:proofErr w:type="spellEnd"/>
      <w:r>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Pr>
          <w:rFonts w:ascii="Times New Roman" w:hAnsi="Times New Roman" w:cs="Times New Roman"/>
          <w:sz w:val="24"/>
          <w:szCs w:val="24"/>
        </w:rPr>
        <w:t>велопарковок</w:t>
      </w:r>
      <w:proofErr w:type="spellEnd"/>
      <w:r>
        <w:rPr>
          <w:rFonts w:ascii="Times New Roman" w:hAnsi="Times New Roman" w:cs="Times New Roman"/>
          <w:sz w:val="24"/>
          <w:szCs w:val="24"/>
        </w:rPr>
        <w:t xml:space="preserve"> рекомендуется использовать антивандальные материалы.</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822D45" w:rsidRDefault="00822D45" w:rsidP="00822D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822D45" w:rsidRDefault="00822D45" w:rsidP="00822D45">
      <w:pPr>
        <w:pStyle w:val="ConsPlusTitle"/>
        <w:ind w:firstLine="540"/>
        <w:jc w:val="both"/>
        <w:outlineLvl w:val="3"/>
        <w:rPr>
          <w:rFonts w:ascii="Times New Roman" w:hAnsi="Times New Roman" w:cs="Times New Roman"/>
          <w:sz w:val="24"/>
          <w:szCs w:val="24"/>
        </w:rPr>
      </w:pPr>
      <w:r>
        <w:rPr>
          <w:rFonts w:ascii="Times New Roman" w:hAnsi="Times New Roman" w:cs="Times New Roman"/>
          <w:sz w:val="24"/>
          <w:szCs w:val="24"/>
        </w:rPr>
        <w:t>38. Обеспечение безопасности велосипедного движения.</w:t>
      </w:r>
    </w:p>
    <w:p w:rsidR="00822D45" w:rsidRDefault="00822D45" w:rsidP="00B4452C">
      <w:pPr>
        <w:ind w:firstLine="567"/>
        <w:jc w:val="both"/>
      </w:pPr>
      <w:r>
        <w:t xml:space="preserve">Обеспечение безопасности передвижения велосипедистов организовывать в соответствии </w:t>
      </w:r>
      <w:r>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822D45" w:rsidRDefault="00822D45" w:rsidP="002C3B59">
      <w:pPr>
        <w:spacing w:after="200" w:line="276" w:lineRule="auto"/>
        <w:jc w:val="center"/>
        <w:rPr>
          <w:b/>
        </w:rPr>
      </w:pPr>
    </w:p>
    <w:p w:rsidR="00D05DFA" w:rsidRPr="002C3B59" w:rsidRDefault="00320E4E"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4"/>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0522F1" w:rsidRPr="000522F1">
        <w:rPr>
          <w:bCs/>
          <w:color w:val="000000"/>
        </w:rPr>
        <w:t>Гагшор</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w:t>
      </w:r>
      <w:r w:rsidRPr="00130162">
        <w:lastRenderedPageBreak/>
        <w:t>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w:t>
            </w:r>
            <w:r w:rsidRPr="00464545">
              <w:rPr>
                <w:rFonts w:ascii="Times New Roman" w:hAnsi="Times New Roman" w:cs="Times New Roman"/>
                <w:color w:val="000000"/>
                <w:sz w:val="22"/>
                <w:szCs w:val="22"/>
              </w:rPr>
              <w:lastRenderedPageBreak/>
              <w:t>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lastRenderedPageBreak/>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Default="00464545" w:rsidP="00D05DFA">
      <w:pPr>
        <w:shd w:val="clear" w:color="auto" w:fill="FFFFFF"/>
        <w:ind w:firstLine="709"/>
        <w:contextualSpacing/>
        <w:jc w:val="both"/>
      </w:pPr>
    </w:p>
    <w:p w:rsidR="00B4452C" w:rsidRPr="00A158B6" w:rsidRDefault="00B4452C"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lastRenderedPageBreak/>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0522F1">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0522F1" w:rsidRPr="000522F1">
              <w:rPr>
                <w:rFonts w:ascii="Times New Roman" w:hAnsi="Times New Roman" w:cs="Times New Roman"/>
                <w:bCs/>
                <w:sz w:val="22"/>
                <w:szCs w:val="22"/>
              </w:rPr>
              <w:t>Гагшор</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0522F1">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0522F1">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 до территории жилой застройки, ландшафтно-рекреационных зон,  зон отдыха, территорий лечебно-оздоровительных местностей, санаториев, домов отдыха, </w:t>
            </w:r>
            <w:r w:rsidRPr="003A1E8D">
              <w:rPr>
                <w:rFonts w:ascii="Times New Roman" w:hAnsi="Times New Roman" w:cs="Times New Roman"/>
                <w:bCs/>
                <w:spacing w:val="-2"/>
                <w:sz w:val="22"/>
                <w:szCs w:val="22"/>
              </w:rPr>
              <w:lastRenderedPageBreak/>
              <w:t>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0522F1" w:rsidRPr="000522F1">
              <w:rPr>
                <w:rFonts w:ascii="Times New Roman" w:hAnsi="Times New Roman" w:cs="Times New Roman"/>
                <w:bCs/>
                <w:spacing w:val="-2"/>
                <w:sz w:val="22"/>
                <w:szCs w:val="22"/>
              </w:rPr>
              <w:t>Гагшор</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0522F1" w:rsidRPr="000522F1">
              <w:rPr>
                <w:rFonts w:ascii="Times New Roman" w:hAnsi="Times New Roman" w:cs="Times New Roman"/>
                <w:bCs/>
                <w:spacing w:val="-2"/>
                <w:sz w:val="22"/>
                <w:szCs w:val="22"/>
              </w:rPr>
              <w:t>Гагшор</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0522F1">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w:t>
            </w:r>
            <w:r w:rsidRPr="003A1E8D">
              <w:rPr>
                <w:rFonts w:ascii="Times New Roman" w:hAnsi="Times New Roman" w:cs="Times New Roman"/>
                <w:bCs/>
                <w:spacing w:val="-2"/>
                <w:sz w:val="22"/>
                <w:szCs w:val="22"/>
              </w:rPr>
              <w:lastRenderedPageBreak/>
              <w:t>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Default="00D05DFA" w:rsidP="00D05DFA">
      <w:pPr>
        <w:pStyle w:val="1"/>
      </w:pPr>
    </w:p>
    <w:p w:rsidR="00D05DFA" w:rsidRPr="00B63200" w:rsidRDefault="00B63200" w:rsidP="00B63200">
      <w:pPr>
        <w:jc w:val="center"/>
        <w:rPr>
          <w:b/>
        </w:rPr>
      </w:pPr>
      <w:bookmarkStart w:id="21" w:name="_Toc474936741"/>
      <w:r>
        <w:rPr>
          <w:b/>
        </w:rPr>
        <w:t>2</w:t>
      </w:r>
      <w:r w:rsidR="00D05DFA" w:rsidRPr="00B63200">
        <w:rPr>
          <w:b/>
        </w:rPr>
        <w:t>.13 Иные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A51BC9" w:rsidRPr="002B2D8F">
        <w:rPr>
          <w:szCs w:val="28"/>
        </w:rPr>
        <w:t>маломобильных групп населения</w:t>
      </w:r>
      <w:r w:rsidR="00A51BC9"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lastRenderedPageBreak/>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lastRenderedPageBreak/>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0522F1" w:rsidRPr="000522F1">
        <w:t>Гагшор</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0522F1" w:rsidRPr="000522F1">
        <w:rPr>
          <w:bCs/>
          <w:color w:val="000000"/>
        </w:rPr>
        <w:t>Гагшор</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0522F1" w:rsidRPr="000522F1">
        <w:rPr>
          <w:bCs/>
          <w:color w:val="000000"/>
        </w:rPr>
        <w:t>Гагшор</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0522F1" w:rsidRPr="000522F1">
        <w:rPr>
          <w:rFonts w:ascii="Times New Roman" w:hAnsi="Times New Roman" w:cs="Times New Roman"/>
          <w:sz w:val="24"/>
          <w:szCs w:val="24"/>
        </w:rPr>
        <w:t>Гагшор</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0522F1"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0522F1">
        <w:t xml:space="preserve">, </w:t>
      </w:r>
      <w:r w:rsidR="000522F1" w:rsidRPr="000522F1">
        <w:rPr>
          <w:rFonts w:ascii="Times New Roman" w:hAnsi="Times New Roman" w:cs="Times New Roman"/>
          <w:sz w:val="24"/>
          <w:szCs w:val="24"/>
        </w:rPr>
        <w:t>а также сайте сельского поселения «</w:t>
      </w:r>
      <w:r w:rsidR="000522F1" w:rsidRPr="000522F1">
        <w:rPr>
          <w:rFonts w:ascii="Times New Roman" w:hAnsi="Times New Roman" w:cs="Times New Roman"/>
          <w:bCs/>
          <w:color w:val="000000"/>
          <w:sz w:val="24"/>
          <w:szCs w:val="24"/>
        </w:rPr>
        <w:t>Гагшор» http://gagshor.selakomi.ru</w:t>
      </w:r>
      <w:r w:rsidR="00E6439E" w:rsidRPr="000522F1">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A51BC9"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0522F1" w:rsidRPr="000522F1">
        <w:rPr>
          <w:bCs/>
          <w:color w:val="000000"/>
        </w:rPr>
        <w:t>Гагшор</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0522F1" w:rsidRPr="000522F1">
        <w:rPr>
          <w:b/>
        </w:rPr>
        <w:t>Гагшор</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w:t>
      </w:r>
      <w:r w:rsidRPr="002855AC">
        <w:rPr>
          <w:rFonts w:ascii="Times New Roman" w:hAnsi="Times New Roman"/>
          <w:sz w:val="24"/>
          <w:szCs w:val="24"/>
        </w:rPr>
        <w:lastRenderedPageBreak/>
        <w:t>организации местного самоуправления в Республике Коми» муниципальное образование на территории поселения «</w:t>
      </w:r>
      <w:r w:rsidR="000522F1" w:rsidRPr="000522F1">
        <w:rPr>
          <w:rFonts w:ascii="Times New Roman" w:hAnsi="Times New Roman"/>
          <w:bCs/>
          <w:color w:val="000000"/>
          <w:sz w:val="24"/>
          <w:szCs w:val="24"/>
        </w:rPr>
        <w:t>Гагшор</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0522F1" w:rsidRPr="000522F1">
        <w:rPr>
          <w:bCs/>
          <w:color w:val="000000"/>
        </w:rPr>
        <w:t>Гагшор</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0522F1">
        <w:t>6</w:t>
      </w:r>
      <w:r w:rsidRPr="002855AC">
        <w:t>.</w:t>
      </w:r>
    </w:p>
    <w:p w:rsidR="00F06B03" w:rsidRDefault="00F06B03" w:rsidP="001A2B70">
      <w:pPr>
        <w:autoSpaceDE w:val="0"/>
        <w:autoSpaceDN w:val="0"/>
        <w:adjustRightInd w:val="0"/>
        <w:ind w:firstLine="567"/>
        <w:jc w:val="both"/>
        <w:rPr>
          <w:snapToGrid w:val="0"/>
        </w:rPr>
      </w:pPr>
      <w:r w:rsidRPr="00F06B03">
        <w:rPr>
          <w:snapToGrid w:val="0"/>
        </w:rPr>
        <w:t>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w:t>
      </w:r>
      <w:r>
        <w:rPr>
          <w:snapToGrid w:val="0"/>
        </w:rPr>
        <w:t xml:space="preserve"> </w:t>
      </w:r>
      <w:proofErr w:type="spellStart"/>
      <w:r w:rsidRPr="00F06B03">
        <w:rPr>
          <w:snapToGrid w:val="0"/>
        </w:rPr>
        <w:t>Гагшор</w:t>
      </w:r>
      <w:proofErr w:type="spellEnd"/>
      <w:r w:rsidRPr="00F06B03">
        <w:rPr>
          <w:snapToGrid w:val="0"/>
        </w:rPr>
        <w:t xml:space="preserve">, </w:t>
      </w:r>
      <w:proofErr w:type="spellStart"/>
      <w:r w:rsidRPr="00F06B03">
        <w:rPr>
          <w:snapToGrid w:val="0"/>
        </w:rPr>
        <w:t>п.Бортом</w:t>
      </w:r>
      <w:proofErr w:type="spellEnd"/>
      <w:r w:rsidRPr="00F06B03">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F06B03" w:rsidRPr="000522F1">
        <w:rPr>
          <w:bCs/>
          <w:color w:val="000000"/>
        </w:rPr>
        <w:t>Гагшор</w:t>
      </w:r>
      <w:r w:rsidR="001E0687" w:rsidRPr="00C97166">
        <w:t xml:space="preserve">» </w:t>
      </w:r>
      <w:r w:rsidR="001E0687" w:rsidRPr="002855AC">
        <w:t xml:space="preserve"> </w:t>
      </w:r>
      <w:r w:rsidR="001E0687">
        <w:t xml:space="preserve">входит </w:t>
      </w:r>
      <w:r w:rsidR="00F06B03">
        <w:t>два</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B4452C" w:rsidRDefault="00B4452C" w:rsidP="001A2B70">
      <w:pPr>
        <w:autoSpaceDE w:val="0"/>
        <w:autoSpaceDN w:val="0"/>
        <w:adjustRightInd w:val="0"/>
        <w:ind w:firstLine="567"/>
        <w:jc w:val="both"/>
        <w:rPr>
          <w:bCs/>
        </w:rPr>
      </w:pP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F06B03" w:rsidP="008C339D">
            <w:pPr>
              <w:jc w:val="center"/>
            </w:pPr>
            <w:r w:rsidRPr="00F06B03">
              <w:rPr>
                <w:snapToGrid w:val="0"/>
              </w:rPr>
              <w:t>с.</w:t>
            </w:r>
            <w:r>
              <w:rPr>
                <w:snapToGrid w:val="0"/>
              </w:rPr>
              <w:t xml:space="preserve"> </w:t>
            </w:r>
            <w:proofErr w:type="spellStart"/>
            <w:r w:rsidRPr="00F06B03">
              <w:rPr>
                <w:snapToGrid w:val="0"/>
              </w:rPr>
              <w:t>Гагшор</w:t>
            </w:r>
            <w:proofErr w:type="spellEnd"/>
            <w:r w:rsidRPr="00F06B03">
              <w:rPr>
                <w:snapToGrid w:val="0"/>
              </w:rPr>
              <w:t xml:space="preserve">, </w:t>
            </w:r>
            <w:proofErr w:type="spellStart"/>
            <w:r w:rsidRPr="00F06B03">
              <w:rPr>
                <w:snapToGrid w:val="0"/>
              </w:rPr>
              <w:t>п.Бортом</w:t>
            </w:r>
            <w:proofErr w:type="spellEnd"/>
          </w:p>
        </w:tc>
        <w:tc>
          <w:tcPr>
            <w:tcW w:w="3043" w:type="dxa"/>
          </w:tcPr>
          <w:p w:rsidR="001E0687" w:rsidRPr="002306DD" w:rsidRDefault="00F06B03" w:rsidP="008C339D">
            <w:pPr>
              <w:jc w:val="center"/>
            </w:pPr>
            <w:r w:rsidRPr="00F06B03">
              <w:rPr>
                <w:snapToGrid w:val="0"/>
              </w:rPr>
              <w:t>с.</w:t>
            </w:r>
            <w:r>
              <w:rPr>
                <w:snapToGrid w:val="0"/>
              </w:rPr>
              <w:t xml:space="preserve"> </w:t>
            </w:r>
            <w:r w:rsidRPr="00F06B03">
              <w:rPr>
                <w:snapToGrid w:val="0"/>
              </w:rPr>
              <w:t>Гагшор</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F06B03">
        <w:rPr>
          <w:bCs/>
        </w:rPr>
        <w:t>120</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F06B03" w:rsidRPr="00F06B03">
        <w:rPr>
          <w:b/>
        </w:rPr>
        <w:t>Гагшор</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F06B03" w:rsidRPr="000522F1">
        <w:rPr>
          <w:bCs/>
          <w:color w:val="000000"/>
        </w:rPr>
        <w:t>Гагшор</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F06B03" w:rsidRPr="000522F1">
        <w:rPr>
          <w:bCs/>
          <w:color w:val="000000"/>
        </w:rPr>
        <w:t>Гагшор</w:t>
      </w:r>
      <w:r w:rsidR="00A670B1" w:rsidRPr="00A670B1">
        <w:rPr>
          <w:bCs/>
        </w:rPr>
        <w:t xml:space="preserve">» </w:t>
      </w:r>
      <w:r>
        <w:rPr>
          <w:bCs/>
        </w:rPr>
        <w:t xml:space="preserve">на 01.01.2017 г. по данным Росстата составляло </w:t>
      </w:r>
      <w:r w:rsidR="00F06B03">
        <w:rPr>
          <w:bCs/>
        </w:rPr>
        <w:t>385</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F06B03">
        <w:rPr>
          <w:rFonts w:eastAsia="Courier New"/>
        </w:rPr>
        <w:t>320</w:t>
      </w:r>
      <w:r w:rsidR="003836F3">
        <w:rPr>
          <w:rFonts w:eastAsia="Courier New"/>
        </w:rPr>
        <w:t>-</w:t>
      </w:r>
      <w:r w:rsidR="00F06B03">
        <w:rPr>
          <w:rFonts w:eastAsia="Courier New"/>
        </w:rPr>
        <w:t>370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F06B03" w:rsidRPr="00F06B03">
        <w:rPr>
          <w:b/>
        </w:rPr>
        <w:t>Гагшор</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F06B03" w:rsidRPr="00F06B03">
        <w:t>Гагшор</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F06B03" w:rsidRPr="00F06B03">
        <w:rPr>
          <w:b/>
        </w:rPr>
        <w:t>Гагшор</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A51BC9">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B4452C">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760CA3" w:rsidRDefault="00760CA3"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83356F">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B4452C" w:rsidRDefault="00B4452C" w:rsidP="00CF374A">
      <w:pPr>
        <w:ind w:firstLine="708"/>
        <w:jc w:val="center"/>
        <w:rPr>
          <w:b/>
        </w:rPr>
      </w:pPr>
    </w:p>
    <w:p w:rsidR="00354140" w:rsidRPr="00EF61D1" w:rsidRDefault="004E0F83" w:rsidP="00CF374A">
      <w:pPr>
        <w:ind w:firstLine="708"/>
        <w:jc w:val="center"/>
        <w:rPr>
          <w:b/>
        </w:rPr>
      </w:pPr>
      <w:r>
        <w:rPr>
          <w:b/>
        </w:rPr>
        <w:t>3.</w:t>
      </w:r>
      <w:r w:rsidR="00A51BC9">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F06B03" w:rsidRPr="000522F1">
        <w:rPr>
          <w:bCs/>
          <w:color w:val="000000"/>
        </w:rPr>
        <w:t>Гагшор</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lastRenderedPageBreak/>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822D45">
        <w:t>граждан в Российской Федерации»;</w:t>
      </w:r>
    </w:p>
    <w:p w:rsidR="00822D45" w:rsidRDefault="00822D45" w:rsidP="00822D45">
      <w:pPr>
        <w:widowControl w:val="0"/>
        <w:autoSpaceDE w:val="0"/>
        <w:autoSpaceDN w:val="0"/>
        <w:adjustRightInd w:val="0"/>
        <w:ind w:firstLine="709"/>
        <w:jc w:val="both"/>
      </w:pPr>
      <w:r>
        <w:rPr>
          <w:color w:val="000000" w:themeColor="text1"/>
        </w:rPr>
        <w:t xml:space="preserve">- Методические рекомендации по разработке </w:t>
      </w:r>
      <w:r>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822D45" w:rsidRPr="00C96E5A" w:rsidRDefault="00822D45" w:rsidP="00822D45">
      <w:pPr>
        <w:ind w:firstLine="709"/>
        <w:jc w:val="both"/>
        <w:rPr>
          <w:szCs w:val="28"/>
        </w:rPr>
      </w:pPr>
      <w:r>
        <w:t xml:space="preserve">- </w:t>
      </w:r>
      <w:r w:rsidRPr="00AA7A04">
        <w:t>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t>»</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F06B03" w:rsidRPr="000522F1">
        <w:rPr>
          <w:bCs/>
          <w:color w:val="000000"/>
        </w:rPr>
        <w:t>Гагшор</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7F4F5C" w:rsidRDefault="007F4F5C" w:rsidP="007F4F5C">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7B658E" w:rsidRDefault="007B658E" w:rsidP="0080473F">
      <w:pPr>
        <w:rPr>
          <w:b/>
          <w:highlight w:val="yellow"/>
        </w:rPr>
      </w:pPr>
    </w:p>
    <w:p w:rsidR="00EF56D6" w:rsidRPr="0055424A" w:rsidRDefault="00EF56D6" w:rsidP="0080473F">
      <w:pPr>
        <w:rPr>
          <w:b/>
          <w:highlight w:val="yellow"/>
        </w:rPr>
      </w:pPr>
    </w:p>
    <w:p w:rsidR="00A90EE0" w:rsidRPr="00EF61D1" w:rsidRDefault="00A90EE0" w:rsidP="002D2253">
      <w:pPr>
        <w:ind w:firstLine="708"/>
        <w:jc w:val="both"/>
      </w:pP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F06B03" w:rsidRPr="000522F1">
        <w:rPr>
          <w:bCs/>
          <w:color w:val="000000"/>
        </w:rPr>
        <w:t>Гагшор</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F06B03" w:rsidRPr="000522F1">
        <w:rPr>
          <w:bCs/>
          <w:color w:val="000000"/>
        </w:rPr>
        <w:t>Гагшор</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F06B03" w:rsidRPr="00F06B03">
        <w:t>Гагшор</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246" w:rsidRDefault="001F1246">
      <w:r>
        <w:separator/>
      </w:r>
    </w:p>
  </w:endnote>
  <w:endnote w:type="continuationSeparator" w:id="0">
    <w:p w:rsidR="001F1246" w:rsidRDefault="001F1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2F1" w:rsidRDefault="00B54B09" w:rsidP="005F379F">
    <w:pPr>
      <w:pStyle w:val="a9"/>
      <w:framePr w:wrap="auto" w:vAnchor="text" w:hAnchor="margin" w:xAlign="right" w:y="1"/>
      <w:rPr>
        <w:rStyle w:val="af3"/>
      </w:rPr>
    </w:pPr>
    <w:r>
      <w:rPr>
        <w:rStyle w:val="af3"/>
      </w:rPr>
      <w:fldChar w:fldCharType="begin"/>
    </w:r>
    <w:r w:rsidR="000522F1">
      <w:rPr>
        <w:rStyle w:val="af3"/>
      </w:rPr>
      <w:instrText xml:space="preserve">PAGE  </w:instrText>
    </w:r>
    <w:r>
      <w:rPr>
        <w:rStyle w:val="af3"/>
      </w:rPr>
      <w:fldChar w:fldCharType="separate"/>
    </w:r>
    <w:r w:rsidR="00B4452C">
      <w:rPr>
        <w:rStyle w:val="af3"/>
        <w:noProof/>
      </w:rPr>
      <w:t>5</w:t>
    </w:r>
    <w:r>
      <w:rPr>
        <w:rStyle w:val="af3"/>
      </w:rPr>
      <w:fldChar w:fldCharType="end"/>
    </w:r>
  </w:p>
  <w:p w:rsidR="000522F1" w:rsidRDefault="000522F1"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246" w:rsidRDefault="001F1246">
      <w:r>
        <w:separator/>
      </w:r>
    </w:p>
  </w:footnote>
  <w:footnote w:type="continuationSeparator" w:id="0">
    <w:p w:rsidR="001F1246" w:rsidRDefault="001F12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22F1"/>
    <w:rsid w:val="0005479D"/>
    <w:rsid w:val="00062ECB"/>
    <w:rsid w:val="000631F8"/>
    <w:rsid w:val="000673C4"/>
    <w:rsid w:val="00076CD8"/>
    <w:rsid w:val="00090528"/>
    <w:rsid w:val="000967F2"/>
    <w:rsid w:val="000972FC"/>
    <w:rsid w:val="000A4952"/>
    <w:rsid w:val="000B071C"/>
    <w:rsid w:val="000C5A3B"/>
    <w:rsid w:val="000C6217"/>
    <w:rsid w:val="000D1012"/>
    <w:rsid w:val="000E618A"/>
    <w:rsid w:val="000F7E3E"/>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D3D28"/>
    <w:rsid w:val="001E0687"/>
    <w:rsid w:val="001E4662"/>
    <w:rsid w:val="001F1246"/>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2F7747"/>
    <w:rsid w:val="00301854"/>
    <w:rsid w:val="00305C29"/>
    <w:rsid w:val="00310255"/>
    <w:rsid w:val="00315FE9"/>
    <w:rsid w:val="003161FD"/>
    <w:rsid w:val="00320E4E"/>
    <w:rsid w:val="003227FA"/>
    <w:rsid w:val="0033000B"/>
    <w:rsid w:val="0034673E"/>
    <w:rsid w:val="00351E14"/>
    <w:rsid w:val="00354140"/>
    <w:rsid w:val="00355BCF"/>
    <w:rsid w:val="00362BCD"/>
    <w:rsid w:val="003836F3"/>
    <w:rsid w:val="00383B1C"/>
    <w:rsid w:val="00386D76"/>
    <w:rsid w:val="003A1E8D"/>
    <w:rsid w:val="003A49BE"/>
    <w:rsid w:val="003B0E7E"/>
    <w:rsid w:val="003B22BC"/>
    <w:rsid w:val="003B37A9"/>
    <w:rsid w:val="003B498A"/>
    <w:rsid w:val="003C10D0"/>
    <w:rsid w:val="003C1274"/>
    <w:rsid w:val="003C5A59"/>
    <w:rsid w:val="003D7346"/>
    <w:rsid w:val="003E6D19"/>
    <w:rsid w:val="003F1A2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6D9E"/>
    <w:rsid w:val="0051183A"/>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53E4"/>
    <w:rsid w:val="005F379F"/>
    <w:rsid w:val="005F482C"/>
    <w:rsid w:val="00613248"/>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3E73"/>
    <w:rsid w:val="007F4ACF"/>
    <w:rsid w:val="007F4F5C"/>
    <w:rsid w:val="00803C98"/>
    <w:rsid w:val="0080473F"/>
    <w:rsid w:val="00814BFC"/>
    <w:rsid w:val="00816B0F"/>
    <w:rsid w:val="0081743D"/>
    <w:rsid w:val="00821AF2"/>
    <w:rsid w:val="00822D45"/>
    <w:rsid w:val="00826D80"/>
    <w:rsid w:val="0083356F"/>
    <w:rsid w:val="00842751"/>
    <w:rsid w:val="008427C4"/>
    <w:rsid w:val="008468C6"/>
    <w:rsid w:val="0087447A"/>
    <w:rsid w:val="00884794"/>
    <w:rsid w:val="00891C87"/>
    <w:rsid w:val="008932A8"/>
    <w:rsid w:val="008A0DCF"/>
    <w:rsid w:val="008A1D6F"/>
    <w:rsid w:val="008B5F94"/>
    <w:rsid w:val="008B7274"/>
    <w:rsid w:val="008C339D"/>
    <w:rsid w:val="008C72E8"/>
    <w:rsid w:val="008D2D68"/>
    <w:rsid w:val="00917CB1"/>
    <w:rsid w:val="00931573"/>
    <w:rsid w:val="0093249B"/>
    <w:rsid w:val="0093260C"/>
    <w:rsid w:val="00936AA1"/>
    <w:rsid w:val="009401A6"/>
    <w:rsid w:val="00953A13"/>
    <w:rsid w:val="00960072"/>
    <w:rsid w:val="00970702"/>
    <w:rsid w:val="009A18F0"/>
    <w:rsid w:val="009B1A69"/>
    <w:rsid w:val="009C3663"/>
    <w:rsid w:val="009C6DB5"/>
    <w:rsid w:val="009D756B"/>
    <w:rsid w:val="009E78E8"/>
    <w:rsid w:val="009F3263"/>
    <w:rsid w:val="009F4BD3"/>
    <w:rsid w:val="00A010B4"/>
    <w:rsid w:val="00A01787"/>
    <w:rsid w:val="00A01F25"/>
    <w:rsid w:val="00A124ED"/>
    <w:rsid w:val="00A178D1"/>
    <w:rsid w:val="00A262EA"/>
    <w:rsid w:val="00A27C41"/>
    <w:rsid w:val="00A3610A"/>
    <w:rsid w:val="00A42712"/>
    <w:rsid w:val="00A42CC4"/>
    <w:rsid w:val="00A4406E"/>
    <w:rsid w:val="00A46124"/>
    <w:rsid w:val="00A46AAC"/>
    <w:rsid w:val="00A51BC9"/>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452C"/>
    <w:rsid w:val="00B450A0"/>
    <w:rsid w:val="00B50593"/>
    <w:rsid w:val="00B53E45"/>
    <w:rsid w:val="00B54B09"/>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06504"/>
    <w:rsid w:val="00E0782B"/>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2770"/>
    <w:rsid w:val="00EB6194"/>
    <w:rsid w:val="00EC5AEB"/>
    <w:rsid w:val="00ED4977"/>
    <w:rsid w:val="00ED61BC"/>
    <w:rsid w:val="00ED6EDB"/>
    <w:rsid w:val="00EF56D6"/>
    <w:rsid w:val="00EF61D1"/>
    <w:rsid w:val="00F03C1D"/>
    <w:rsid w:val="00F06B03"/>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632A2"/>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 w:type="paragraph" w:customStyle="1" w:styleId="afff">
    <w:name w:val="Знак Знак Знак Знак Знак Знак Знак Знак Знак Знак Знак Знак Знак Знак Знак Знак Знак Знак Знак"/>
    <w:basedOn w:val="a0"/>
    <w:rsid w:val="000522F1"/>
    <w:pPr>
      <w:spacing w:after="160" w:line="240" w:lineRule="exact"/>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 w:type="paragraph" w:customStyle="1" w:styleId="afff">
    <w:name w:val="Знак Знак Знак Знак Знак Знак Знак Знак Знак Знак Знак Знак Знак Знак Знак Знак Знак Знак Знак"/>
    <w:basedOn w:val="a0"/>
    <w:rsid w:val="000522F1"/>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67741667">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390375136">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823035058">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 w:id="209053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51</Pages>
  <Words>14003</Words>
  <Characters>103601</Characters>
  <Application>Microsoft Office Word</Application>
  <DocSecurity>0</DocSecurity>
  <Lines>863</Lines>
  <Paragraphs>234</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7</cp:revision>
  <cp:lastPrinted>2018-01-11T11:19:00Z</cp:lastPrinted>
  <dcterms:created xsi:type="dcterms:W3CDTF">2021-02-25T09:57:00Z</dcterms:created>
  <dcterms:modified xsi:type="dcterms:W3CDTF">2022-01-05T18:07:00Z</dcterms:modified>
</cp:coreProperties>
</file>