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86" w:rsidRDefault="00E34986" w:rsidP="00E34986">
      <w:pPr>
        <w:jc w:val="center"/>
        <w:rPr>
          <w:szCs w:val="28"/>
        </w:rPr>
      </w:pPr>
      <w:r w:rsidRPr="001E1CF4">
        <w:rPr>
          <w:b/>
          <w:szCs w:val="28"/>
        </w:rPr>
        <w:t>Калькулятор процедур</w:t>
      </w:r>
      <w:r>
        <w:rPr>
          <w:b/>
          <w:szCs w:val="28"/>
        </w:rPr>
        <w:t>.</w:t>
      </w:r>
      <w:r w:rsidRPr="001E1CF4">
        <w:rPr>
          <w:b/>
          <w:szCs w:val="28"/>
        </w:rPr>
        <w:t xml:space="preserve"> </w:t>
      </w:r>
      <w:r w:rsidRPr="0014734B">
        <w:rPr>
          <w:szCs w:val="28"/>
        </w:rPr>
        <w:t>Многоквартирный жилой дом до 3-х этажей</w:t>
      </w:r>
    </w:p>
    <w:p w:rsidR="00E34986" w:rsidRPr="005852FC" w:rsidRDefault="00E34986" w:rsidP="00E34986">
      <w:pPr>
        <w:jc w:val="center"/>
        <w:rPr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12647"/>
      </w:tblGrid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Назначение объекта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Для проживания граждан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Этажность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Не более 3-х этажей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Источник финансирования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Собственные и (или) заемные средства застройщика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Дополнительная информация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 xml:space="preserve">Объект не попадает в границы особо охраняемых природных территорий, охранных зон объектов культурного наследия </w:t>
            </w:r>
            <w:r w:rsidRPr="002E706D">
              <w:rPr>
                <w:rFonts w:eastAsia="Calibri"/>
                <w:bCs/>
                <w:szCs w:val="28"/>
              </w:rPr>
              <w:t>и охранных зон объектов трубопроводного транспорта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Инженерные сети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Требуется подключение к электрическим и тепловым сетям, газораспределительной сети, сетям водоснабжения и водоотведения, ливневой системе водоотведения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Земельный участок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Находится в собственности или аренде у застройщика</w:t>
            </w:r>
          </w:p>
        </w:tc>
      </w:tr>
    </w:tbl>
    <w:p w:rsidR="00E34986" w:rsidRDefault="00E34986" w:rsidP="00E34986">
      <w:pPr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4451"/>
        <w:gridCol w:w="76"/>
        <w:gridCol w:w="4251"/>
        <w:gridCol w:w="557"/>
        <w:gridCol w:w="2308"/>
        <w:gridCol w:w="13"/>
        <w:gridCol w:w="3722"/>
      </w:tblGrid>
      <w:tr w:rsidR="00E34986" w:rsidTr="00754FD0">
        <w:tc>
          <w:tcPr>
            <w:tcW w:w="5000" w:type="pct"/>
            <w:gridSpan w:val="8"/>
            <w:shd w:val="clear" w:color="auto" w:fill="FFFFFF" w:themeFill="background1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предварительной подготовки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Получение градостроительного плана земельного участка 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28C0" w:rsidRDefault="00E34986" w:rsidP="00E831B6">
            <w:pPr>
              <w:rPr>
                <w:rFonts w:eastAsia="Calibri"/>
                <w:sz w:val="24"/>
                <w:szCs w:val="24"/>
              </w:rPr>
            </w:pPr>
            <w:r w:rsidRPr="002E28C0">
              <w:rPr>
                <w:rFonts w:eastAsia="Calibri"/>
                <w:sz w:val="24"/>
                <w:szCs w:val="24"/>
              </w:rPr>
              <w:t xml:space="preserve">Отдел </w:t>
            </w:r>
            <w:r w:rsidR="00E831B6">
              <w:rPr>
                <w:rFonts w:eastAsia="Calibri"/>
                <w:sz w:val="24"/>
                <w:szCs w:val="24"/>
              </w:rPr>
              <w:t>территориального планирования</w:t>
            </w:r>
            <w:r w:rsidRPr="002E28C0">
              <w:rPr>
                <w:rFonts w:eastAsia="Calibri"/>
                <w:sz w:val="24"/>
                <w:szCs w:val="24"/>
              </w:rPr>
              <w:t xml:space="preserve"> и</w:t>
            </w:r>
            <w:r w:rsidR="00E831B6">
              <w:rPr>
                <w:rFonts w:eastAsia="Calibri"/>
                <w:sz w:val="24"/>
                <w:szCs w:val="24"/>
              </w:rPr>
              <w:t xml:space="preserve"> строительства администрации МО МР «Сысольский</w:t>
            </w:r>
            <w:r w:rsidRPr="002E28C0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C84170" w:rsidRDefault="00B56441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  <w:r w:rsidR="00E34986" w:rsidRPr="00C84170">
              <w:rPr>
                <w:rFonts w:eastAsia="Calibri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Градостроительный план земельного участка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электрическим сетям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28C0" w:rsidRDefault="00517AB9" w:rsidP="00E831B6">
            <w:pPr>
              <w:rPr>
                <w:rFonts w:eastAsia="Calibri"/>
                <w:sz w:val="24"/>
                <w:szCs w:val="24"/>
              </w:rPr>
            </w:pPr>
            <w:r w:rsidRPr="00517AB9">
              <w:rPr>
                <w:sz w:val="24"/>
                <w:szCs w:val="24"/>
              </w:rPr>
              <w:t>ПО «Южные электрические сети» филиала ПАО «МРСК Северо-Запада» в Республике Коми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654730" w:rsidRDefault="00C4706F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F7044C" w:rsidRPr="00F7044C">
              <w:rPr>
                <w:sz w:val="24"/>
                <w:szCs w:val="24"/>
              </w:rPr>
              <w:t>ПО «Южные электрические сети» филиала ПАО «МРСК Северо-Запада» в Республике Коми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755A91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технологическом присоединении к электрическим сетям</w:t>
            </w:r>
          </w:p>
        </w:tc>
      </w:tr>
      <w:tr w:rsidR="00E34986" w:rsidTr="005D7F2B">
        <w:trPr>
          <w:trHeight w:val="795"/>
        </w:trPr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подключения к сетям теплоснабжения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E831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316575" w:rsidP="00602B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подключения к сетям теплоснабжения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системе теплоснабжения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316575" w:rsidP="00602B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системе теплоснабжения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подключения к централизованной системе холодного водоснабжения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B23975" w:rsidP="00EA58F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lastRenderedPageBreak/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 xml:space="preserve">Технические условия подключения к централизованной системе холодного </w:t>
            </w:r>
            <w:r w:rsidRPr="002E706D">
              <w:rPr>
                <w:rFonts w:eastAsia="Calibri"/>
                <w:sz w:val="24"/>
                <w:szCs w:val="24"/>
              </w:rPr>
              <w:lastRenderedPageBreak/>
              <w:t>водоснабжения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централизованной системе холодного водоснабжения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35480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B23975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централизованной системе холодного водоснабжения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подключения к централизованным</w:t>
            </w:r>
            <w:r w:rsidR="00B77B8C">
              <w:rPr>
                <w:rFonts w:eastAsia="Calibri"/>
                <w:sz w:val="24"/>
                <w:szCs w:val="24"/>
              </w:rPr>
              <w:t xml:space="preserve"> </w:t>
            </w:r>
            <w:r w:rsidRPr="002E706D">
              <w:rPr>
                <w:rFonts w:eastAsia="Calibri"/>
                <w:sz w:val="24"/>
                <w:szCs w:val="24"/>
              </w:rPr>
              <w:t>бытовым или общесплавным системам водоотведения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654E77" w:rsidP="0031657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подключения к централизованным бытовым или общесплавным системам водоотведения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подключения к централизованным бытовым или общесплавным системам водоотведения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D65A90" w:rsidP="00517A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654E77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централизованным бытовым или общесплавным системам водоотведения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на подключение к сети газораспределения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654E77" w:rsidP="00654E7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регламентом ресурсоснабжающей организации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на подключение к сети газораспределения</w:t>
            </w:r>
          </w:p>
        </w:tc>
      </w:tr>
      <w:tr w:rsidR="00E34986" w:rsidTr="005D7F2B">
        <w:trPr>
          <w:trHeight w:val="931"/>
        </w:trPr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2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сети газораспределения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4" w:type="pct"/>
            <w:gridSpan w:val="3"/>
            <w:shd w:val="clear" w:color="auto" w:fill="FFFFFF" w:themeFill="background1"/>
            <w:vAlign w:val="center"/>
          </w:tcPr>
          <w:p w:rsidR="00E34986" w:rsidRPr="002E706D" w:rsidRDefault="00D137BD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регламентом ресурсоснабжающей организации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сети газораспределения</w:t>
            </w:r>
          </w:p>
        </w:tc>
      </w:tr>
      <w:tr w:rsidR="00E34986" w:rsidRPr="00220DF4" w:rsidTr="00754FD0">
        <w:tc>
          <w:tcPr>
            <w:tcW w:w="5000" w:type="pct"/>
            <w:gridSpan w:val="8"/>
            <w:shd w:val="clear" w:color="auto" w:fill="FFFFFF" w:themeFill="background1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проектирования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4"/>
                <w:szCs w:val="24"/>
              </w:rPr>
            </w:pPr>
            <w:r w:rsidRPr="00FB0C3C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Процедура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proofErr w:type="gramStart"/>
            <w:r w:rsidRPr="00FB0C3C">
              <w:rPr>
                <w:rFonts w:eastAsia="Calibri"/>
                <w:sz w:val="26"/>
                <w:szCs w:val="26"/>
              </w:rPr>
              <w:t>Ответственный</w:t>
            </w:r>
            <w:proofErr w:type="gramEnd"/>
            <w:r w:rsidRPr="00FB0C3C">
              <w:rPr>
                <w:rFonts w:eastAsia="Calibri"/>
                <w:sz w:val="26"/>
                <w:szCs w:val="26"/>
              </w:rPr>
              <w:t xml:space="preserve"> за проведение процедуры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Срок проведения</w:t>
            </w:r>
          </w:p>
        </w:tc>
        <w:tc>
          <w:tcPr>
            <w:tcW w:w="1173" w:type="pct"/>
            <w:gridSpan w:val="2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Результат</w:t>
            </w:r>
          </w:p>
        </w:tc>
      </w:tr>
      <w:tr w:rsidR="00E34986" w:rsidRPr="005852FC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Разработка задания на выполнение проектно-изыскательских работ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Проектная организация</w:t>
            </w:r>
          </w:p>
        </w:tc>
        <w:tc>
          <w:tcPr>
            <w:tcW w:w="725" w:type="pct"/>
            <w:vMerge w:val="restar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Определяется в соответствии с </w:t>
            </w:r>
            <w:proofErr w:type="gramStart"/>
            <w:r w:rsidRPr="002E706D">
              <w:rPr>
                <w:rFonts w:eastAsia="Calibri"/>
                <w:sz w:val="24"/>
                <w:szCs w:val="24"/>
              </w:rPr>
              <w:t>гражданско-правовым</w:t>
            </w:r>
            <w:proofErr w:type="gramEnd"/>
            <w:r w:rsidRPr="002E706D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173" w:type="pct"/>
            <w:gridSpan w:val="2"/>
            <w:vMerge w:val="restar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Проектно-сметная документация</w:t>
            </w:r>
          </w:p>
        </w:tc>
      </w:tr>
      <w:tr w:rsidR="00E34986" w:rsidRPr="005852FC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Разработка сметы на выполнение проектно-изыскательских работ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Проектная организация</w:t>
            </w:r>
          </w:p>
        </w:tc>
        <w:tc>
          <w:tcPr>
            <w:tcW w:w="725" w:type="pct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986" w:rsidRPr="005852FC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Предоставление результатов инженерных изысканий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Проектная организация</w:t>
            </w:r>
          </w:p>
        </w:tc>
        <w:tc>
          <w:tcPr>
            <w:tcW w:w="725" w:type="pct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986" w:rsidRPr="005852FC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Подготовка проекта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Проектная организация</w:t>
            </w:r>
          </w:p>
        </w:tc>
        <w:tc>
          <w:tcPr>
            <w:tcW w:w="725" w:type="pct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986" w:rsidRPr="00220DF4" w:rsidTr="00754FD0">
        <w:tc>
          <w:tcPr>
            <w:tcW w:w="5000" w:type="pct"/>
            <w:gridSpan w:val="8"/>
            <w:shd w:val="clear" w:color="auto" w:fill="FFFFFF" w:themeFill="background1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подготовки к строительству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Процедура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proofErr w:type="gramStart"/>
            <w:r w:rsidRPr="00FB0C3C">
              <w:rPr>
                <w:rFonts w:eastAsia="Calibri"/>
                <w:sz w:val="26"/>
                <w:szCs w:val="26"/>
              </w:rPr>
              <w:t>Ответственный</w:t>
            </w:r>
            <w:proofErr w:type="gramEnd"/>
            <w:r w:rsidRPr="00FB0C3C">
              <w:rPr>
                <w:rFonts w:eastAsia="Calibri"/>
                <w:sz w:val="26"/>
                <w:szCs w:val="26"/>
              </w:rPr>
              <w:t xml:space="preserve"> за проведение процедуры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Срок проведения</w:t>
            </w:r>
          </w:p>
        </w:tc>
        <w:tc>
          <w:tcPr>
            <w:tcW w:w="1173" w:type="pct"/>
            <w:gridSpan w:val="2"/>
            <w:shd w:val="clear" w:color="auto" w:fill="FFFFFF" w:themeFill="background1"/>
            <w:vAlign w:val="center"/>
          </w:tcPr>
          <w:p w:rsidR="00E34986" w:rsidRPr="00FB0C3C" w:rsidRDefault="00E34986" w:rsidP="003F6C01">
            <w:pPr>
              <w:jc w:val="center"/>
              <w:rPr>
                <w:rFonts w:eastAsia="Calibri"/>
                <w:sz w:val="26"/>
                <w:szCs w:val="26"/>
              </w:rPr>
            </w:pPr>
            <w:r w:rsidRPr="00FB0C3C">
              <w:rPr>
                <w:rFonts w:eastAsia="Calibri"/>
                <w:sz w:val="26"/>
                <w:szCs w:val="26"/>
              </w:rPr>
              <w:t>Результат</w:t>
            </w:r>
          </w:p>
        </w:tc>
      </w:tr>
      <w:tr w:rsidR="00E34986" w:rsidRPr="005852FC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F7044C" w:rsidRDefault="00F7044C" w:rsidP="00DF433B">
            <w:pPr>
              <w:rPr>
                <w:rFonts w:eastAsia="Calibri"/>
                <w:sz w:val="24"/>
                <w:szCs w:val="24"/>
              </w:rPr>
            </w:pPr>
            <w:r w:rsidRPr="00F7044C">
              <w:rPr>
                <w:rFonts w:eastAsia="Arial Unicode MS"/>
                <w:sz w:val="24"/>
                <w:szCs w:val="24"/>
              </w:rPr>
              <w:t>Выдача разрешения на строительство объекта капитального строительства</w:t>
            </w:r>
          </w:p>
        </w:tc>
        <w:tc>
          <w:tcPr>
            <w:tcW w:w="1534" w:type="pct"/>
            <w:gridSpan w:val="3"/>
            <w:shd w:val="clear" w:color="auto" w:fill="FFFFFF" w:themeFill="background1"/>
            <w:vAlign w:val="center"/>
          </w:tcPr>
          <w:p w:rsidR="00E34986" w:rsidRPr="002E706D" w:rsidRDefault="00E831B6" w:rsidP="00354809">
            <w:pPr>
              <w:rPr>
                <w:rFonts w:eastAsia="Calibri"/>
                <w:sz w:val="24"/>
                <w:szCs w:val="24"/>
              </w:rPr>
            </w:pPr>
            <w:r w:rsidRPr="002E28C0">
              <w:rPr>
                <w:rFonts w:eastAsia="Calibri"/>
                <w:sz w:val="24"/>
                <w:szCs w:val="24"/>
              </w:rPr>
              <w:t xml:space="preserve">Отдел </w:t>
            </w:r>
            <w:r>
              <w:rPr>
                <w:rFonts w:eastAsia="Calibri"/>
                <w:sz w:val="24"/>
                <w:szCs w:val="24"/>
              </w:rPr>
              <w:t>территориального планирования</w:t>
            </w:r>
            <w:r w:rsidRPr="002E28C0">
              <w:rPr>
                <w:rFonts w:eastAsia="Calibri"/>
                <w:sz w:val="24"/>
                <w:szCs w:val="24"/>
              </w:rPr>
              <w:t xml:space="preserve"> и</w:t>
            </w:r>
            <w:r>
              <w:rPr>
                <w:rFonts w:eastAsia="Calibri"/>
                <w:sz w:val="24"/>
                <w:szCs w:val="24"/>
              </w:rPr>
              <w:t xml:space="preserve"> строительства администрации МО МР «Сысольский</w:t>
            </w:r>
            <w:r w:rsidRPr="002E28C0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2E706D" w:rsidRDefault="008308E2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80404F" w:rsidRPr="00B56441">
              <w:rPr>
                <w:rFonts w:eastAsia="Calibri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173" w:type="pct"/>
            <w:gridSpan w:val="2"/>
            <w:shd w:val="clear" w:color="auto" w:fill="FFFFFF" w:themeFill="background1"/>
            <w:vAlign w:val="center"/>
          </w:tcPr>
          <w:p w:rsidR="00E34986" w:rsidRPr="002E706D" w:rsidRDefault="00F7044C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ешение о выдаче разрешения на строительство объекта капитального строительства</w:t>
            </w:r>
          </w:p>
        </w:tc>
      </w:tr>
    </w:tbl>
    <w:p w:rsidR="00A7594D" w:rsidRDefault="00A7594D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0"/>
      </w:tblGrid>
      <w:tr w:rsidR="00E34986" w:rsidRPr="00220DF4" w:rsidTr="00754FD0">
        <w:tc>
          <w:tcPr>
            <w:tcW w:w="5000" w:type="pct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lastRenderedPageBreak/>
              <w:t>Стадия строительно-монтажных работ и подключения к инженерным сетям</w:t>
            </w:r>
          </w:p>
        </w:tc>
      </w:tr>
    </w:tbl>
    <w:p w:rsidR="00E34986" w:rsidRDefault="00E34986" w:rsidP="00E34986">
      <w:pPr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4451"/>
        <w:gridCol w:w="4884"/>
        <w:gridCol w:w="2308"/>
        <w:gridCol w:w="3735"/>
      </w:tblGrid>
      <w:tr w:rsidR="00E34986" w:rsidRPr="00220DF4" w:rsidTr="00754FD0">
        <w:tc>
          <w:tcPr>
            <w:tcW w:w="5000" w:type="pct"/>
            <w:gridSpan w:val="5"/>
            <w:shd w:val="clear" w:color="auto" w:fill="FFFFFF" w:themeFill="background1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завершения строительно-монтажных работ и ввода в эксплуатацию</w:t>
            </w:r>
          </w:p>
        </w:tc>
      </w:tr>
      <w:tr w:rsidR="00E34986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E34986" w:rsidRPr="00430BF0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Получение адреса объекта капитального строительства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E34986" w:rsidRPr="00BD5907" w:rsidRDefault="00C71D3C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Администрация соответствующего сельского поселения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BD5907" w:rsidRDefault="00FE6C81" w:rsidP="00DF433B">
            <w:pPr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12</w:t>
            </w:r>
            <w:r w:rsidR="00E34986" w:rsidRPr="00BD5907">
              <w:rPr>
                <w:rFonts w:eastAsia="Calibri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Решение о присвоении, изменении или аннулировании адреса объекта адресации</w:t>
            </w:r>
          </w:p>
        </w:tc>
      </w:tr>
      <w:tr w:rsidR="00E34986" w:rsidRPr="00430BF0" w:rsidTr="00754FD0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 xml:space="preserve">Получение технических планов на здание и наружные инженерные коммуникации 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 xml:space="preserve">Кадастровый инженер 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договорной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E34986" w:rsidRPr="00BD5907" w:rsidRDefault="00E34986" w:rsidP="00DF433B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Технический план здания</w:t>
            </w:r>
          </w:p>
        </w:tc>
      </w:tr>
      <w:tr w:rsidR="0080404F" w:rsidRPr="00430BF0" w:rsidTr="00D62E41">
        <w:tc>
          <w:tcPr>
            <w:tcW w:w="170" w:type="pct"/>
            <w:shd w:val="clear" w:color="auto" w:fill="FFFFFF" w:themeFill="background1"/>
            <w:vAlign w:val="center"/>
          </w:tcPr>
          <w:p w:rsidR="0080404F" w:rsidRPr="002E706D" w:rsidRDefault="0080404F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80404F" w:rsidRPr="00F7044C" w:rsidRDefault="00F7044C" w:rsidP="00DF433B">
            <w:pPr>
              <w:rPr>
                <w:rFonts w:eastAsia="Calibri"/>
                <w:sz w:val="24"/>
                <w:szCs w:val="24"/>
              </w:rPr>
            </w:pPr>
            <w:r w:rsidRPr="00F7044C">
              <w:rPr>
                <w:rFonts w:eastAsia="Calibri"/>
                <w:bCs/>
                <w:sz w:val="24"/>
                <w:szCs w:val="24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1534" w:type="pct"/>
            <w:shd w:val="clear" w:color="auto" w:fill="FFFFFF" w:themeFill="background1"/>
          </w:tcPr>
          <w:p w:rsidR="0080404F" w:rsidRPr="00BD5907" w:rsidRDefault="00C71D3C" w:rsidP="00D62E41">
            <w:pPr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Отдел территориального планирования и строительства администрации МО МР «Сысольский»</w:t>
            </w:r>
          </w:p>
        </w:tc>
        <w:tc>
          <w:tcPr>
            <w:tcW w:w="725" w:type="pct"/>
            <w:shd w:val="clear" w:color="auto" w:fill="FFFFFF" w:themeFill="background1"/>
          </w:tcPr>
          <w:p w:rsidR="0080404F" w:rsidRPr="00BD5907" w:rsidRDefault="008308E2" w:rsidP="00D62E4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5 </w:t>
            </w:r>
            <w:r w:rsidR="0080404F" w:rsidRPr="00BD5907">
              <w:rPr>
                <w:rFonts w:eastAsia="Calibri"/>
                <w:sz w:val="22"/>
                <w:szCs w:val="22"/>
              </w:rPr>
              <w:t>рабочих дней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80404F" w:rsidRPr="00BD5907" w:rsidRDefault="00F7044C" w:rsidP="00DF433B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Р</w:t>
            </w:r>
            <w:r w:rsidRPr="00F90363">
              <w:rPr>
                <w:sz w:val="24"/>
                <w:szCs w:val="24"/>
              </w:rPr>
              <w:t>ешение о выдаче разрешения на ввод в эксплуатацию объекта капитального строительства</w:t>
            </w:r>
          </w:p>
        </w:tc>
      </w:tr>
      <w:tr w:rsidR="00E34986" w:rsidRPr="00430BF0" w:rsidTr="00D62E41">
        <w:trPr>
          <w:trHeight w:val="2217"/>
        </w:trPr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D62E41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BD5907" w:rsidRDefault="00E34986" w:rsidP="00D62E41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Постановка на кадастровый учет объекта недвижимости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351A4D" w:rsidRPr="00BD5907" w:rsidRDefault="00351A4D" w:rsidP="00D62E41">
            <w:pPr>
              <w:ind w:left="34" w:right="-2"/>
              <w:contextualSpacing/>
              <w:jc w:val="center"/>
              <w:rPr>
                <w:sz w:val="22"/>
                <w:szCs w:val="22"/>
              </w:rPr>
            </w:pPr>
            <w:r w:rsidRPr="00BD5907">
              <w:rPr>
                <w:sz w:val="22"/>
                <w:szCs w:val="22"/>
              </w:rPr>
              <w:t>Управления федеральной службы государственной регистрации кадастра</w:t>
            </w:r>
          </w:p>
          <w:p w:rsidR="00E34986" w:rsidRPr="00BD5907" w:rsidRDefault="00351A4D" w:rsidP="00D62E41">
            <w:pPr>
              <w:ind w:left="34" w:right="-2"/>
              <w:contextualSpacing/>
              <w:jc w:val="center"/>
              <w:rPr>
                <w:sz w:val="22"/>
                <w:szCs w:val="22"/>
              </w:rPr>
            </w:pPr>
            <w:r w:rsidRPr="00BD5907">
              <w:rPr>
                <w:sz w:val="22"/>
                <w:szCs w:val="22"/>
              </w:rPr>
              <w:t>и картографии по Республике Коми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BD5907" w:rsidRDefault="001A59FC" w:rsidP="00D62E41">
            <w:pPr>
              <w:ind w:left="34" w:right="-2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 xml:space="preserve">в соответствии с регламентом </w:t>
            </w:r>
            <w:r w:rsidRPr="00BD5907">
              <w:rPr>
                <w:sz w:val="22"/>
                <w:szCs w:val="22"/>
              </w:rPr>
              <w:t>Управления федеральной службы государственной регистрации кадастра и картографии по Республике Коми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E34986" w:rsidRPr="00BD5907" w:rsidRDefault="00E34986" w:rsidP="00D62E41">
            <w:pPr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Выписка из Единого государственного реестра недвижимости</w:t>
            </w:r>
          </w:p>
        </w:tc>
      </w:tr>
      <w:tr w:rsidR="00E34986" w:rsidRPr="00430BF0" w:rsidTr="00D62E41">
        <w:tc>
          <w:tcPr>
            <w:tcW w:w="170" w:type="pct"/>
            <w:shd w:val="clear" w:color="auto" w:fill="FFFFFF" w:themeFill="background1"/>
            <w:vAlign w:val="center"/>
          </w:tcPr>
          <w:p w:rsidR="00E34986" w:rsidRPr="002E706D" w:rsidRDefault="00E34986" w:rsidP="00D62E41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E34986" w:rsidRPr="00BD5907" w:rsidRDefault="00E34986" w:rsidP="00D62E41">
            <w:pPr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Государственная регистрация права собственности на объект недвижимого имущества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5D431C" w:rsidRPr="00BD5907" w:rsidRDefault="005D431C" w:rsidP="00D62E41">
            <w:pPr>
              <w:ind w:left="34" w:right="-2"/>
              <w:contextualSpacing/>
              <w:jc w:val="center"/>
              <w:rPr>
                <w:sz w:val="22"/>
                <w:szCs w:val="22"/>
              </w:rPr>
            </w:pPr>
            <w:r w:rsidRPr="00BD5907">
              <w:rPr>
                <w:sz w:val="22"/>
                <w:szCs w:val="22"/>
              </w:rPr>
              <w:t>Управления федеральной службы государственной регистрации кадастра</w:t>
            </w:r>
          </w:p>
          <w:p w:rsidR="00E34986" w:rsidRPr="00BD5907" w:rsidRDefault="005D431C" w:rsidP="00D62E41">
            <w:pPr>
              <w:ind w:left="34" w:right="-2"/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sz w:val="22"/>
                <w:szCs w:val="22"/>
              </w:rPr>
              <w:t>и картографии по Республике Коми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E34986" w:rsidRPr="00BD5907" w:rsidRDefault="001A59FC" w:rsidP="00D62E41">
            <w:pPr>
              <w:ind w:left="34" w:right="-2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 xml:space="preserve">в соответствии с регламентом </w:t>
            </w:r>
            <w:r w:rsidRPr="00BD5907">
              <w:rPr>
                <w:sz w:val="22"/>
                <w:szCs w:val="22"/>
              </w:rPr>
              <w:t>Управления федеральной службы государственной регистрации кадастра и картографии по Республике Коми</w:t>
            </w:r>
          </w:p>
        </w:tc>
        <w:tc>
          <w:tcPr>
            <w:tcW w:w="1173" w:type="pct"/>
            <w:shd w:val="clear" w:color="auto" w:fill="FFFFFF" w:themeFill="background1"/>
            <w:vAlign w:val="center"/>
          </w:tcPr>
          <w:p w:rsidR="00E34986" w:rsidRPr="00BD5907" w:rsidRDefault="00E34986" w:rsidP="00D62E41">
            <w:pPr>
              <w:jc w:val="center"/>
              <w:rPr>
                <w:rFonts w:eastAsia="Calibri"/>
                <w:sz w:val="22"/>
                <w:szCs w:val="22"/>
              </w:rPr>
            </w:pPr>
            <w:r w:rsidRPr="00BD5907">
              <w:rPr>
                <w:rFonts w:eastAsia="Calibri"/>
                <w:sz w:val="22"/>
                <w:szCs w:val="22"/>
              </w:rPr>
              <w:t>Выписка из Единого государственного реестра недвижимости</w:t>
            </w:r>
          </w:p>
        </w:tc>
      </w:tr>
    </w:tbl>
    <w:p w:rsidR="00E34986" w:rsidRDefault="00E34986" w:rsidP="00E34986">
      <w:pPr>
        <w:rPr>
          <w:szCs w:val="28"/>
        </w:rPr>
      </w:pPr>
    </w:p>
    <w:p w:rsidR="00A7594D" w:rsidRDefault="00A7594D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E34986" w:rsidRDefault="00E34986" w:rsidP="00E34986">
      <w:pPr>
        <w:jc w:val="center"/>
        <w:rPr>
          <w:szCs w:val="28"/>
        </w:rPr>
      </w:pPr>
      <w:r w:rsidRPr="001E1CF4">
        <w:rPr>
          <w:b/>
          <w:szCs w:val="28"/>
        </w:rPr>
        <w:lastRenderedPageBreak/>
        <w:t>Калькулятор процедур</w:t>
      </w:r>
      <w:r>
        <w:rPr>
          <w:b/>
          <w:szCs w:val="28"/>
        </w:rPr>
        <w:t>.</w:t>
      </w:r>
      <w:r w:rsidRPr="001E1CF4">
        <w:rPr>
          <w:b/>
          <w:szCs w:val="28"/>
        </w:rPr>
        <w:t xml:space="preserve"> </w:t>
      </w:r>
      <w:r>
        <w:rPr>
          <w:szCs w:val="28"/>
        </w:rPr>
        <w:t>Индивидуальный жилой дом</w:t>
      </w:r>
    </w:p>
    <w:p w:rsidR="00E34986" w:rsidRPr="005852FC" w:rsidRDefault="00E34986" w:rsidP="00E34986">
      <w:pPr>
        <w:jc w:val="center"/>
        <w:rPr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12647"/>
      </w:tblGrid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Назначение объекта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Для проживания граждан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Этажность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 xml:space="preserve">Не более 3-х этажей, </w:t>
            </w:r>
            <w:proofErr w:type="gramStart"/>
            <w:r w:rsidRPr="002E706D">
              <w:rPr>
                <w:rFonts w:eastAsia="Calibri"/>
                <w:szCs w:val="28"/>
              </w:rPr>
              <w:t>предназначен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для проживания 1 семьи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Источник финансирования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Собственные и заемные средства застройщика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Дополнительная информация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 xml:space="preserve">Объект не попадает в границы особо охраняемых природных территорий, охранных зон объектов культурного наследия </w:t>
            </w:r>
            <w:r w:rsidRPr="002E706D">
              <w:rPr>
                <w:rFonts w:eastAsia="Calibri"/>
                <w:bCs/>
                <w:szCs w:val="28"/>
              </w:rPr>
              <w:t>и охранных зон объектов трубопроводного транспорта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Инженерные сети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Требуется подключение к электрическим и тепловым сетям, газораспределительной сети, сетям водоснабжения и водоотведения, ливневой системе водоотведения</w:t>
            </w:r>
          </w:p>
        </w:tc>
      </w:tr>
      <w:tr w:rsidR="00E34986" w:rsidRPr="00CD74FB" w:rsidTr="00754FD0">
        <w:tc>
          <w:tcPr>
            <w:tcW w:w="1028" w:type="pct"/>
            <w:shd w:val="clear" w:color="auto" w:fill="auto"/>
          </w:tcPr>
          <w:p w:rsidR="00E34986" w:rsidRPr="002E706D" w:rsidRDefault="00E34986" w:rsidP="00DF433B">
            <w:pPr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Земельный участок</w:t>
            </w:r>
          </w:p>
        </w:tc>
        <w:tc>
          <w:tcPr>
            <w:tcW w:w="3972" w:type="pct"/>
            <w:shd w:val="clear" w:color="auto" w:fill="auto"/>
          </w:tcPr>
          <w:p w:rsidR="00E34986" w:rsidRPr="002E706D" w:rsidRDefault="00E34986" w:rsidP="00DF433B">
            <w:pPr>
              <w:jc w:val="both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Находится в собственности или аренде у застройщика</w:t>
            </w:r>
          </w:p>
        </w:tc>
      </w:tr>
    </w:tbl>
    <w:p w:rsidR="00E34986" w:rsidRDefault="00E34986" w:rsidP="00E34986">
      <w:pPr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426"/>
        <w:gridCol w:w="25"/>
        <w:gridCol w:w="4470"/>
        <w:gridCol w:w="2722"/>
        <w:gridCol w:w="16"/>
        <w:gridCol w:w="3719"/>
      </w:tblGrid>
      <w:tr w:rsidR="00E34986" w:rsidTr="00754FD0">
        <w:tc>
          <w:tcPr>
            <w:tcW w:w="5000" w:type="pct"/>
            <w:gridSpan w:val="7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предварительной подготовки</w:t>
            </w:r>
          </w:p>
        </w:tc>
      </w:tr>
      <w:tr w:rsidR="00E34986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412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860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Получение градостроительного плана земельного участка 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0C1665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Отдел территориального планирования и строительства администрации МО МР «Сысольский»</w:t>
            </w: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654730" w:rsidRPr="00C84170" w:rsidRDefault="00B56441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 w:rsidRPr="00B56441">
              <w:rPr>
                <w:rFonts w:eastAsia="Calibri"/>
                <w:sz w:val="24"/>
                <w:szCs w:val="24"/>
              </w:rPr>
              <w:t xml:space="preserve">14 </w:t>
            </w:r>
            <w:r w:rsidR="00654730" w:rsidRPr="00B56441">
              <w:rPr>
                <w:rFonts w:eastAsia="Calibri"/>
                <w:sz w:val="24"/>
                <w:szCs w:val="24"/>
              </w:rPr>
              <w:t>рабочих дней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Градостроительный план земельного участка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электрическим сетям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517AB9" w:rsidP="000C1665">
            <w:pPr>
              <w:rPr>
                <w:rFonts w:eastAsia="Calibri"/>
                <w:sz w:val="24"/>
                <w:szCs w:val="24"/>
              </w:rPr>
            </w:pPr>
            <w:r w:rsidRPr="00517AB9">
              <w:rPr>
                <w:sz w:val="24"/>
                <w:szCs w:val="24"/>
              </w:rPr>
              <w:t>ПО «Южные электрические сети» филиала ПАО «МРСК Северо-Запада» в Республике Коми</w:t>
            </w:r>
          </w:p>
        </w:tc>
        <w:tc>
          <w:tcPr>
            <w:tcW w:w="860" w:type="pct"/>
            <w:gridSpan w:val="2"/>
            <w:shd w:val="clear" w:color="auto" w:fill="auto"/>
            <w:vAlign w:val="center"/>
          </w:tcPr>
          <w:p w:rsidR="00654730" w:rsidRPr="00654730" w:rsidRDefault="002E3947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605FA9" w:rsidRPr="00605FA9">
              <w:rPr>
                <w:sz w:val="24"/>
                <w:szCs w:val="24"/>
              </w:rPr>
              <w:t>ПО «Южные электрические сети» филиала ПАО «МРСК Северо-Запада» в Республике Коми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технологическом присоединении к электрическим сетям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подключения к сетям теплоснабжения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654730" w:rsidRPr="002E706D" w:rsidRDefault="002E3947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подключения к сетям теплоснабжения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системе теплоснабжения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auto"/>
            <w:vAlign w:val="center"/>
          </w:tcPr>
          <w:p w:rsidR="00654730" w:rsidRPr="002E706D" w:rsidRDefault="002E3947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системе теплоснабжения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Получение технических условий </w:t>
            </w:r>
            <w:r w:rsidRPr="002E706D">
              <w:rPr>
                <w:rFonts w:eastAsia="Calibri"/>
                <w:sz w:val="24"/>
                <w:szCs w:val="24"/>
              </w:rPr>
              <w:lastRenderedPageBreak/>
              <w:t>подключения к централизованной системе холодного водоснабжения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 xml:space="preserve">тепловая </w:t>
            </w:r>
            <w:r>
              <w:rPr>
                <w:sz w:val="24"/>
                <w:szCs w:val="24"/>
              </w:rPr>
              <w:lastRenderedPageBreak/>
              <w:t>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654730" w:rsidRPr="002E706D" w:rsidRDefault="002E3947" w:rsidP="00D65A90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lastRenderedPageBreak/>
              <w:t xml:space="preserve">в соответствии с </w:t>
            </w:r>
            <w:r w:rsidRPr="002E3947">
              <w:rPr>
                <w:rFonts w:eastAsia="Calibri"/>
                <w:sz w:val="24"/>
                <w:szCs w:val="24"/>
              </w:rPr>
              <w:lastRenderedPageBreak/>
              <w:t xml:space="preserve">регламентом </w:t>
            </w:r>
            <w:r w:rsidR="00D65A90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D65A90" w:rsidRPr="00E551C2">
              <w:rPr>
                <w:sz w:val="24"/>
                <w:szCs w:val="24"/>
              </w:rPr>
              <w:t xml:space="preserve">«Коми </w:t>
            </w:r>
            <w:r w:rsidR="00D65A90">
              <w:rPr>
                <w:sz w:val="24"/>
                <w:szCs w:val="24"/>
              </w:rPr>
              <w:t>тепловая компания</w:t>
            </w:r>
            <w:r w:rsidR="00D65A90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 xml:space="preserve">Технические условия </w:t>
            </w:r>
            <w:r w:rsidRPr="002E706D">
              <w:rPr>
                <w:rFonts w:eastAsia="Calibri"/>
                <w:sz w:val="24"/>
                <w:szCs w:val="24"/>
              </w:rPr>
              <w:lastRenderedPageBreak/>
              <w:t>подключения к централизованной системе холодного водоснабжения</w:t>
            </w:r>
          </w:p>
        </w:tc>
      </w:tr>
      <w:tr w:rsidR="00654730" w:rsidTr="00754FD0">
        <w:tc>
          <w:tcPr>
            <w:tcW w:w="170" w:type="pct"/>
            <w:shd w:val="clear" w:color="auto" w:fill="auto"/>
            <w:vAlign w:val="center"/>
          </w:tcPr>
          <w:p w:rsidR="00654730" w:rsidRPr="002E706D" w:rsidRDefault="00654730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централизованной системе холодного водоснабжения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654730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auto"/>
            <w:vAlign w:val="center"/>
          </w:tcPr>
          <w:p w:rsidR="00654730" w:rsidRPr="002E706D" w:rsidRDefault="002E3947" w:rsidP="00654730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605FA9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605FA9" w:rsidRPr="00E551C2">
              <w:rPr>
                <w:sz w:val="24"/>
                <w:szCs w:val="24"/>
              </w:rPr>
              <w:t xml:space="preserve">«Коми </w:t>
            </w:r>
            <w:r w:rsidR="00605FA9">
              <w:rPr>
                <w:sz w:val="24"/>
                <w:szCs w:val="24"/>
              </w:rPr>
              <w:t>тепловая компания</w:t>
            </w:r>
            <w:r w:rsidR="00605FA9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54730" w:rsidRPr="002E706D" w:rsidRDefault="00654730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централизованной системе холодного водоснабжения</w:t>
            </w:r>
          </w:p>
        </w:tc>
      </w:tr>
      <w:tr w:rsidR="00F47ED6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подключения к централизованным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E706D">
              <w:rPr>
                <w:rFonts w:eastAsia="Calibri"/>
                <w:sz w:val="24"/>
                <w:szCs w:val="24"/>
              </w:rPr>
              <w:t>бытовым или общесплавным системам водоотведения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F47ED6" w:rsidRPr="002E706D" w:rsidRDefault="00D65A90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>
              <w:rPr>
                <w:sz w:val="24"/>
                <w:szCs w:val="24"/>
              </w:rPr>
              <w:t>тепловая 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F47ED6" w:rsidRPr="002E706D" w:rsidRDefault="002E3947" w:rsidP="00464A88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605FA9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605FA9" w:rsidRPr="00E551C2">
              <w:rPr>
                <w:sz w:val="24"/>
                <w:szCs w:val="24"/>
              </w:rPr>
              <w:t xml:space="preserve">«Коми </w:t>
            </w:r>
            <w:r w:rsidR="00605FA9">
              <w:rPr>
                <w:sz w:val="24"/>
                <w:szCs w:val="24"/>
              </w:rPr>
              <w:t>тепловая компания</w:t>
            </w:r>
            <w:r w:rsidR="00605FA9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подключения к централизованным бытовым или общесплавным системам водоотведения</w:t>
            </w:r>
          </w:p>
        </w:tc>
      </w:tr>
      <w:tr w:rsidR="00F47ED6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подключения к централизованным бытовым или общесплавным системам водоотведения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F47ED6" w:rsidRPr="002E706D" w:rsidRDefault="009836DA" w:rsidP="00517A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Pr="00E551C2">
              <w:rPr>
                <w:sz w:val="24"/>
                <w:szCs w:val="24"/>
              </w:rPr>
              <w:t xml:space="preserve">«Коми </w:t>
            </w:r>
            <w:r w:rsidR="00517AB9">
              <w:rPr>
                <w:sz w:val="24"/>
                <w:szCs w:val="24"/>
              </w:rPr>
              <w:t xml:space="preserve">тепловая </w:t>
            </w:r>
            <w:r w:rsidR="00D65A90">
              <w:rPr>
                <w:sz w:val="24"/>
                <w:szCs w:val="24"/>
              </w:rPr>
              <w:t>компания</w:t>
            </w:r>
            <w:r w:rsidRPr="00E551C2">
              <w:rPr>
                <w:sz w:val="24"/>
                <w:szCs w:val="24"/>
              </w:rPr>
              <w:t>»</w:t>
            </w: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F47ED6" w:rsidRPr="002E706D" w:rsidRDefault="002E3947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 xml:space="preserve">в соответствии с регламентом </w:t>
            </w:r>
            <w:r w:rsidR="00605FA9">
              <w:rPr>
                <w:rFonts w:eastAsia="Calibri"/>
                <w:sz w:val="24"/>
                <w:szCs w:val="24"/>
              </w:rPr>
              <w:t xml:space="preserve">Сысольский филиал АО </w:t>
            </w:r>
            <w:r w:rsidR="00605FA9" w:rsidRPr="00E551C2">
              <w:rPr>
                <w:sz w:val="24"/>
                <w:szCs w:val="24"/>
              </w:rPr>
              <w:t xml:space="preserve">«Коми </w:t>
            </w:r>
            <w:r w:rsidR="00605FA9">
              <w:rPr>
                <w:sz w:val="24"/>
                <w:szCs w:val="24"/>
              </w:rPr>
              <w:t>тепловая компания</w:t>
            </w:r>
            <w:r w:rsidR="00605FA9" w:rsidRPr="00E551C2">
              <w:rPr>
                <w:sz w:val="24"/>
                <w:szCs w:val="24"/>
              </w:rPr>
              <w:t>»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централизованным бытовым или общесплавным системам водоотведения</w:t>
            </w:r>
          </w:p>
        </w:tc>
      </w:tr>
      <w:tr w:rsidR="00F47ED6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технических условий на подключение к сети газораспределения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F47ED6" w:rsidRPr="002E706D" w:rsidRDefault="002E3947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>в соответствии с регламентом ресурсоснабжающей организации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Технические условия на подключение к сети газораспределения</w:t>
            </w:r>
          </w:p>
        </w:tc>
      </w:tr>
      <w:tr w:rsidR="00F47ED6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Заключение договора о подключении к сети газораспределения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shd w:val="clear" w:color="auto" w:fill="FFFFFF" w:themeFill="background1"/>
            <w:vAlign w:val="center"/>
          </w:tcPr>
          <w:p w:rsidR="00F47ED6" w:rsidRPr="002E706D" w:rsidRDefault="002E3947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3947">
              <w:rPr>
                <w:rFonts w:eastAsia="Calibri"/>
                <w:sz w:val="24"/>
                <w:szCs w:val="24"/>
              </w:rPr>
              <w:t>в соответствии с регламентом ресурсоснабжающей организации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 о подключении к сети газораспределения</w:t>
            </w:r>
          </w:p>
        </w:tc>
      </w:tr>
      <w:tr w:rsidR="00E34986" w:rsidRPr="00220DF4" w:rsidTr="00754FD0">
        <w:tc>
          <w:tcPr>
            <w:tcW w:w="5000" w:type="pct"/>
            <w:gridSpan w:val="7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проектирования</w:t>
            </w:r>
          </w:p>
        </w:tc>
      </w:tr>
      <w:tr w:rsidR="00E34986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412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E34986" w:rsidRPr="005852FC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E34986" w:rsidRPr="002E706D" w:rsidRDefault="00E34986" w:rsidP="000C166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Разработка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Самостоятельно застройщиком либо с привлечением проектной организации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E34986" w:rsidRPr="002E706D" w:rsidRDefault="00E34986" w:rsidP="000C166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Схема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</w:tr>
      <w:tr w:rsidR="00E34986" w:rsidRPr="005852FC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E34986" w:rsidRPr="002E706D" w:rsidRDefault="00E34986" w:rsidP="000C1665">
            <w:pPr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Разработка описания внешнего облика объекта индивидуального жилищного </w:t>
            </w:r>
            <w:r w:rsidRPr="002E706D">
              <w:rPr>
                <w:rFonts w:eastAsia="Calibri"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412" w:type="pct"/>
            <w:gridSpan w:val="2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>Самостоятельно застройщиком либо с привлечением проектной организации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E34986" w:rsidRPr="002E706D" w:rsidRDefault="00E34986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E34986" w:rsidRPr="002E706D" w:rsidRDefault="00E34986" w:rsidP="000C1665">
            <w:pPr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Описание внешнего облика объекта индивидуального </w:t>
            </w:r>
            <w:r w:rsidRPr="002E706D">
              <w:rPr>
                <w:rFonts w:eastAsia="Calibri"/>
                <w:sz w:val="24"/>
                <w:szCs w:val="24"/>
              </w:rPr>
              <w:lastRenderedPageBreak/>
              <w:t>жилищного строительства</w:t>
            </w:r>
          </w:p>
        </w:tc>
      </w:tr>
      <w:tr w:rsidR="00E34986" w:rsidRPr="00220DF4" w:rsidTr="00754FD0">
        <w:tc>
          <w:tcPr>
            <w:tcW w:w="5000" w:type="pct"/>
            <w:gridSpan w:val="7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lastRenderedPageBreak/>
              <w:t>Стадия подготовки к строительству</w:t>
            </w:r>
          </w:p>
        </w:tc>
      </w:tr>
      <w:tr w:rsidR="00E34986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398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404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F47ED6" w:rsidRPr="005852FC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2"/>
            <w:shd w:val="clear" w:color="auto" w:fill="auto"/>
            <w:vAlign w:val="center"/>
          </w:tcPr>
          <w:p w:rsidR="00F47ED6" w:rsidRPr="002E706D" w:rsidRDefault="00B56441" w:rsidP="00DF433B">
            <w:pPr>
              <w:rPr>
                <w:rFonts w:eastAsia="Calibri"/>
                <w:sz w:val="24"/>
                <w:szCs w:val="24"/>
              </w:rPr>
            </w:pPr>
            <w:r w:rsidRPr="004656CC">
              <w:rPr>
                <w:rFonts w:eastAsia="Calibri"/>
                <w:bCs/>
                <w:sz w:val="24"/>
                <w:szCs w:val="24"/>
              </w:rPr>
              <w:t xml:space="preserve">Выдача </w:t>
            </w:r>
            <w:r w:rsidRPr="004656CC">
              <w:rPr>
                <w:sz w:val="24"/>
                <w:szCs w:val="24"/>
              </w:rPr>
              <w:t xml:space="preserve">уведомления о соответствии (несоответствии) </w:t>
            </w:r>
            <w:proofErr w:type="gramStart"/>
            <w:r w:rsidRPr="004656CC">
              <w:rPr>
                <w:sz w:val="24"/>
                <w:szCs w:val="24"/>
              </w:rPr>
              <w:t>построенных</w:t>
            </w:r>
            <w:proofErr w:type="gramEnd"/>
            <w:r w:rsidRPr="004656CC">
              <w:rPr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404" w:type="pct"/>
            <w:shd w:val="clear" w:color="auto" w:fill="FFFFFF" w:themeFill="background1"/>
            <w:vAlign w:val="center"/>
          </w:tcPr>
          <w:p w:rsidR="00F47ED6" w:rsidRPr="002E706D" w:rsidRDefault="000C1665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Отдел территориального планирования и строительства администрации МО МР «Сысольский»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F47ED6" w:rsidRPr="002E706D" w:rsidRDefault="00F47ED6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B56441">
              <w:rPr>
                <w:rFonts w:eastAsia="Calibri"/>
                <w:sz w:val="24"/>
                <w:szCs w:val="24"/>
              </w:rPr>
              <w:t>7 рабочих дней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B56441" w:rsidRPr="00B56441" w:rsidRDefault="00B56441" w:rsidP="00B5644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B56441">
              <w:rPr>
                <w:rFonts w:eastAsia="Calibri"/>
                <w:sz w:val="24"/>
                <w:szCs w:val="24"/>
              </w:rPr>
              <w:t>Уведомление</w:t>
            </w:r>
          </w:p>
          <w:p w:rsidR="00B56441" w:rsidRPr="00B56441" w:rsidRDefault="00B56441" w:rsidP="00B5644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56441">
              <w:rPr>
                <w:rFonts w:eastAsia="Calibri"/>
                <w:sz w:val="24"/>
                <w:szCs w:val="24"/>
              </w:rPr>
              <w:t>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  <w:p w:rsidR="00F47ED6" w:rsidRPr="00B56441" w:rsidRDefault="00F47ED6" w:rsidP="00DF433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34986" w:rsidRDefault="00E34986" w:rsidP="00E34986">
      <w:pPr>
        <w:rPr>
          <w:szCs w:val="28"/>
        </w:rPr>
      </w:pPr>
    </w:p>
    <w:p w:rsidR="00754FD0" w:rsidRDefault="00754FD0" w:rsidP="00E34986">
      <w:pPr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0"/>
      </w:tblGrid>
      <w:tr w:rsidR="00E34986" w:rsidRPr="00220DF4" w:rsidTr="00754FD0">
        <w:tc>
          <w:tcPr>
            <w:tcW w:w="5000" w:type="pct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строительно-монтажных работ и подключения к инженерным сетям</w:t>
            </w:r>
          </w:p>
        </w:tc>
      </w:tr>
    </w:tbl>
    <w:p w:rsidR="00E34986" w:rsidRDefault="00E34986" w:rsidP="00E34986">
      <w:pPr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451"/>
        <w:gridCol w:w="4884"/>
        <w:gridCol w:w="2308"/>
        <w:gridCol w:w="3735"/>
      </w:tblGrid>
      <w:tr w:rsidR="00E34986" w:rsidRPr="00220DF4" w:rsidTr="00754FD0">
        <w:tc>
          <w:tcPr>
            <w:tcW w:w="5000" w:type="pct"/>
            <w:gridSpan w:val="5"/>
            <w:shd w:val="clear" w:color="auto" w:fill="auto"/>
          </w:tcPr>
          <w:p w:rsidR="00E34986" w:rsidRPr="002E706D" w:rsidRDefault="00E34986" w:rsidP="00DF433B">
            <w:pPr>
              <w:jc w:val="center"/>
              <w:rPr>
                <w:rFonts w:eastAsia="Calibri"/>
                <w:b/>
                <w:szCs w:val="28"/>
              </w:rPr>
            </w:pPr>
            <w:r w:rsidRPr="002E706D">
              <w:rPr>
                <w:rFonts w:eastAsia="Calibri"/>
                <w:b/>
                <w:szCs w:val="28"/>
              </w:rPr>
              <w:t>Стадия завершения строительно-монтажных работ и ввода в эксплуатацию</w:t>
            </w:r>
          </w:p>
        </w:tc>
      </w:tr>
      <w:tr w:rsidR="00E34986" w:rsidTr="00754FD0">
        <w:tc>
          <w:tcPr>
            <w:tcW w:w="170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№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Процедура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proofErr w:type="gramStart"/>
            <w:r w:rsidRPr="002E706D">
              <w:rPr>
                <w:rFonts w:eastAsia="Calibri"/>
                <w:szCs w:val="28"/>
              </w:rPr>
              <w:t>Ответственный</w:t>
            </w:r>
            <w:proofErr w:type="gramEnd"/>
            <w:r w:rsidRPr="002E706D">
              <w:rPr>
                <w:rFonts w:eastAsia="Calibri"/>
                <w:szCs w:val="28"/>
              </w:rPr>
              <w:t xml:space="preserve"> за проведение процедуры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Срок проведения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E34986" w:rsidRPr="002E706D" w:rsidRDefault="00E34986" w:rsidP="003F6C01">
            <w:pPr>
              <w:jc w:val="center"/>
              <w:rPr>
                <w:rFonts w:eastAsia="Calibri"/>
                <w:szCs w:val="28"/>
              </w:rPr>
            </w:pPr>
            <w:r w:rsidRPr="002E706D">
              <w:rPr>
                <w:rFonts w:eastAsia="Calibri"/>
                <w:szCs w:val="28"/>
              </w:rPr>
              <w:t>Результат</w:t>
            </w:r>
          </w:p>
        </w:tc>
      </w:tr>
      <w:tr w:rsidR="00F47ED6" w:rsidRPr="00430BF0" w:rsidTr="00754FD0">
        <w:tc>
          <w:tcPr>
            <w:tcW w:w="170" w:type="pct"/>
            <w:shd w:val="clear" w:color="auto" w:fill="auto"/>
            <w:vAlign w:val="center"/>
          </w:tcPr>
          <w:p w:rsidR="00F47ED6" w:rsidRPr="002E706D" w:rsidRDefault="00F47ED6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Получение адреса объекта капитального строительства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F47ED6" w:rsidRPr="002E706D" w:rsidRDefault="000C1665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соответствующего сельского поселения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47ED6" w:rsidRPr="002E706D" w:rsidRDefault="00F47ED6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  <w:r w:rsidRPr="002E706D">
              <w:rPr>
                <w:rFonts w:eastAsia="Calibri"/>
                <w:sz w:val="24"/>
                <w:szCs w:val="24"/>
              </w:rPr>
              <w:t xml:space="preserve"> календарных дней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F47ED6" w:rsidRPr="002E706D" w:rsidRDefault="00F47ED6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Решение о присвоении, изменении или аннулировании адреса объекта адресации</w:t>
            </w:r>
          </w:p>
        </w:tc>
      </w:tr>
      <w:tr w:rsidR="00A7594D" w:rsidRPr="00430BF0" w:rsidTr="00754FD0">
        <w:tc>
          <w:tcPr>
            <w:tcW w:w="170" w:type="pct"/>
            <w:shd w:val="clear" w:color="auto" w:fill="auto"/>
            <w:vAlign w:val="center"/>
          </w:tcPr>
          <w:p w:rsidR="00A7594D" w:rsidRPr="002E706D" w:rsidRDefault="00A7594D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Получение технических планов на здание и наружные инженерные коммуникации 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 xml:space="preserve">Кадастровый инженер 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A7594D" w:rsidRPr="002E706D" w:rsidRDefault="00A7594D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договорной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Технический план здания</w:t>
            </w:r>
          </w:p>
        </w:tc>
      </w:tr>
      <w:tr w:rsidR="00A7594D" w:rsidRPr="00430BF0" w:rsidTr="00754FD0">
        <w:tc>
          <w:tcPr>
            <w:tcW w:w="170" w:type="pct"/>
            <w:shd w:val="clear" w:color="auto" w:fill="auto"/>
            <w:vAlign w:val="center"/>
          </w:tcPr>
          <w:p w:rsidR="00A7594D" w:rsidRPr="002E706D" w:rsidRDefault="00A7594D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A7594D" w:rsidRPr="002E706D" w:rsidRDefault="00B56441" w:rsidP="00A7594D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4656CC">
              <w:rPr>
                <w:rFonts w:eastAsia="Calibri"/>
                <w:bCs/>
                <w:sz w:val="24"/>
                <w:szCs w:val="24"/>
              </w:rPr>
              <w:t xml:space="preserve">Выдача </w:t>
            </w:r>
            <w:r w:rsidRPr="004656CC">
              <w:rPr>
                <w:sz w:val="24"/>
                <w:szCs w:val="24"/>
              </w:rPr>
              <w:t xml:space="preserve">уведомления о соответствии (несоответствии) построенных или реконструированных объекта </w:t>
            </w:r>
            <w:r w:rsidRPr="004656CC">
              <w:rPr>
                <w:sz w:val="24"/>
                <w:szCs w:val="24"/>
              </w:rPr>
              <w:lastRenderedPageBreak/>
              <w:t>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A7594D" w:rsidRPr="002E706D">
              <w:rPr>
                <w:rFonts w:eastAsia="Calibr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A7594D" w:rsidRPr="002E706D" w:rsidRDefault="000C1665" w:rsidP="00DF43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Отдел территориального планирования и строительства администрации МО МР «Сысольский»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A7594D" w:rsidRPr="002E706D" w:rsidRDefault="00A7594D" w:rsidP="00DF433B">
            <w:pPr>
              <w:jc w:val="center"/>
              <w:rPr>
                <w:rFonts w:eastAsia="Calibri"/>
                <w:sz w:val="24"/>
                <w:szCs w:val="24"/>
              </w:rPr>
            </w:pPr>
            <w:r w:rsidRPr="00B56441">
              <w:rPr>
                <w:rFonts w:eastAsia="Calibri"/>
                <w:sz w:val="24"/>
                <w:szCs w:val="24"/>
              </w:rPr>
              <w:t>7 рабочих дней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A7594D" w:rsidRPr="002E706D" w:rsidRDefault="00B56441" w:rsidP="00DF433B">
            <w:pPr>
              <w:rPr>
                <w:rFonts w:eastAsia="Calibri"/>
                <w:sz w:val="24"/>
                <w:szCs w:val="24"/>
              </w:rPr>
            </w:pPr>
            <w:r w:rsidRPr="00B56441">
              <w:rPr>
                <w:rFonts w:cs="Courier New"/>
                <w:sz w:val="24"/>
                <w:szCs w:val="24"/>
              </w:rPr>
              <w:t xml:space="preserve">Уведомление о соответствии </w:t>
            </w:r>
            <w:proofErr w:type="gramStart"/>
            <w:r w:rsidRPr="00B56441">
              <w:rPr>
                <w:rFonts w:cs="Courier New"/>
                <w:sz w:val="24"/>
                <w:szCs w:val="24"/>
              </w:rPr>
              <w:t>построенных</w:t>
            </w:r>
            <w:proofErr w:type="gramEnd"/>
            <w:r w:rsidRPr="00B56441">
              <w:rPr>
                <w:rFonts w:cs="Courier New"/>
                <w:sz w:val="24"/>
                <w:szCs w:val="24"/>
              </w:rPr>
              <w:t xml:space="preserve"> или реконструированных </w:t>
            </w:r>
            <w:r w:rsidRPr="00B56441">
              <w:rPr>
                <w:sz w:val="24"/>
                <w:szCs w:val="24"/>
              </w:rPr>
              <w:t xml:space="preserve">объекта </w:t>
            </w:r>
            <w:r w:rsidRPr="00B56441">
              <w:rPr>
                <w:sz w:val="24"/>
                <w:szCs w:val="24"/>
              </w:rPr>
              <w:lastRenderedPageBreak/>
              <w:t>индивидуального жилищного строительства или садового дома</w:t>
            </w:r>
            <w:r w:rsidRPr="00B56441">
              <w:rPr>
                <w:rFonts w:cs="Courier New"/>
                <w:sz w:val="24"/>
                <w:szCs w:val="24"/>
              </w:rPr>
              <w:t xml:space="preserve"> требованиям законодательства о градостроительной деятельности</w:t>
            </w:r>
          </w:p>
        </w:tc>
      </w:tr>
      <w:tr w:rsidR="00A7594D" w:rsidRPr="00430BF0" w:rsidTr="00754FD0">
        <w:tc>
          <w:tcPr>
            <w:tcW w:w="170" w:type="pct"/>
            <w:shd w:val="clear" w:color="auto" w:fill="auto"/>
            <w:vAlign w:val="center"/>
          </w:tcPr>
          <w:p w:rsidR="00A7594D" w:rsidRPr="002E706D" w:rsidRDefault="00A7594D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Постановка на кадастровый учет объекта недвижимости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A7594D" w:rsidRPr="00351A4D" w:rsidRDefault="00A7594D" w:rsidP="00DF433B">
            <w:pPr>
              <w:ind w:left="34" w:right="-2"/>
              <w:contextualSpacing/>
              <w:rPr>
                <w:sz w:val="24"/>
                <w:szCs w:val="28"/>
              </w:rPr>
            </w:pPr>
            <w:r w:rsidRPr="00351A4D">
              <w:rPr>
                <w:sz w:val="24"/>
                <w:szCs w:val="28"/>
              </w:rPr>
              <w:t xml:space="preserve">Управления федеральной службы государственной регистрации кадастра </w:t>
            </w:r>
          </w:p>
          <w:p w:rsidR="00A7594D" w:rsidRPr="00351A4D" w:rsidRDefault="00A7594D" w:rsidP="00DF433B">
            <w:pPr>
              <w:ind w:left="34" w:right="-2"/>
              <w:contextualSpacing/>
              <w:jc w:val="both"/>
              <w:rPr>
                <w:sz w:val="24"/>
                <w:szCs w:val="28"/>
              </w:rPr>
            </w:pPr>
            <w:r w:rsidRPr="00351A4D">
              <w:rPr>
                <w:sz w:val="24"/>
                <w:szCs w:val="28"/>
              </w:rPr>
              <w:t>и картографии по Республике Коми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A7594D" w:rsidRPr="002E706D" w:rsidRDefault="00DD26FF" w:rsidP="00A4132E">
            <w:pPr>
              <w:jc w:val="center"/>
              <w:rPr>
                <w:rFonts w:eastAsia="Calibri"/>
                <w:sz w:val="24"/>
                <w:szCs w:val="24"/>
              </w:rPr>
            </w:pPr>
            <w:r w:rsidRPr="00DD26FF">
              <w:rPr>
                <w:rFonts w:eastAsia="Calibri"/>
                <w:sz w:val="24"/>
                <w:szCs w:val="24"/>
              </w:rPr>
              <w:t xml:space="preserve">в соответствии с регламентом Управления федеральной службы государственной регистрации кадастра </w:t>
            </w:r>
            <w:r w:rsidR="00A4132E">
              <w:rPr>
                <w:rFonts w:eastAsia="Calibri"/>
                <w:sz w:val="24"/>
                <w:szCs w:val="24"/>
              </w:rPr>
              <w:t xml:space="preserve"> </w:t>
            </w:r>
            <w:r w:rsidRPr="00DD26FF">
              <w:rPr>
                <w:rFonts w:eastAsia="Calibri"/>
                <w:sz w:val="24"/>
                <w:szCs w:val="24"/>
              </w:rPr>
              <w:t>и картографии по Республике Коми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Выписка из Единого государственного реестра недвижимости</w:t>
            </w:r>
          </w:p>
        </w:tc>
      </w:tr>
      <w:tr w:rsidR="00A7594D" w:rsidRPr="00430BF0" w:rsidTr="00754FD0">
        <w:tc>
          <w:tcPr>
            <w:tcW w:w="170" w:type="pct"/>
            <w:shd w:val="clear" w:color="auto" w:fill="auto"/>
            <w:vAlign w:val="center"/>
          </w:tcPr>
          <w:p w:rsidR="00A7594D" w:rsidRPr="002E706D" w:rsidRDefault="00A7594D" w:rsidP="00BE2A29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Государственная регистрация права собственности на объект недвижимого имущества</w:t>
            </w:r>
          </w:p>
        </w:tc>
        <w:tc>
          <w:tcPr>
            <w:tcW w:w="1534" w:type="pct"/>
            <w:shd w:val="clear" w:color="auto" w:fill="FFFFFF" w:themeFill="background1"/>
            <w:vAlign w:val="center"/>
          </w:tcPr>
          <w:p w:rsidR="00A7594D" w:rsidRPr="00351A4D" w:rsidRDefault="00A7594D" w:rsidP="00DF433B">
            <w:pPr>
              <w:ind w:left="34" w:right="-2"/>
              <w:contextualSpacing/>
              <w:rPr>
                <w:sz w:val="24"/>
                <w:szCs w:val="28"/>
              </w:rPr>
            </w:pPr>
            <w:r w:rsidRPr="00351A4D">
              <w:rPr>
                <w:sz w:val="24"/>
                <w:szCs w:val="28"/>
              </w:rPr>
              <w:t xml:space="preserve">Управления федеральной службы государственной регистрации кадастра </w:t>
            </w:r>
          </w:p>
          <w:p w:rsidR="00A7594D" w:rsidRPr="002E706D" w:rsidRDefault="00A7594D" w:rsidP="00DF433B">
            <w:pPr>
              <w:ind w:left="34" w:right="-2"/>
              <w:rPr>
                <w:rFonts w:eastAsia="Calibri"/>
                <w:sz w:val="24"/>
                <w:szCs w:val="24"/>
              </w:rPr>
            </w:pPr>
            <w:r w:rsidRPr="00351A4D">
              <w:rPr>
                <w:sz w:val="24"/>
                <w:szCs w:val="28"/>
              </w:rPr>
              <w:t>и картографии по Республике Коми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A7594D" w:rsidRPr="002E706D" w:rsidRDefault="00DD26FF" w:rsidP="00A4132E">
            <w:pPr>
              <w:jc w:val="center"/>
              <w:rPr>
                <w:rFonts w:eastAsia="Calibri"/>
                <w:sz w:val="24"/>
                <w:szCs w:val="24"/>
              </w:rPr>
            </w:pPr>
            <w:r w:rsidRPr="00DD26FF">
              <w:rPr>
                <w:rFonts w:eastAsia="Calibri"/>
                <w:sz w:val="24"/>
                <w:szCs w:val="24"/>
              </w:rPr>
              <w:t>в соответствии с регламентом Управления федеральной службы государственной регистрации кадастра и картографии по Республике Коми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A7594D" w:rsidRPr="002E706D" w:rsidRDefault="00A7594D" w:rsidP="00DF433B">
            <w:pPr>
              <w:rPr>
                <w:rFonts w:eastAsia="Calibri"/>
                <w:sz w:val="24"/>
                <w:szCs w:val="24"/>
              </w:rPr>
            </w:pPr>
            <w:r w:rsidRPr="002E706D">
              <w:rPr>
                <w:rFonts w:eastAsia="Calibri"/>
                <w:sz w:val="24"/>
                <w:szCs w:val="24"/>
              </w:rPr>
              <w:t>Выписка из Единого государственного реестра недвижимости</w:t>
            </w:r>
          </w:p>
        </w:tc>
      </w:tr>
    </w:tbl>
    <w:p w:rsidR="00E00265" w:rsidRDefault="00E00265"/>
    <w:sectPr w:rsidR="00E00265" w:rsidSect="00754FD0">
      <w:pgSz w:w="16838" w:h="11906" w:orient="landscape" w:code="9"/>
      <w:pgMar w:top="62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86"/>
    <w:rsid w:val="00003ADC"/>
    <w:rsid w:val="00060C0C"/>
    <w:rsid w:val="000C1665"/>
    <w:rsid w:val="000D1711"/>
    <w:rsid w:val="00101812"/>
    <w:rsid w:val="001A59FC"/>
    <w:rsid w:val="001C0353"/>
    <w:rsid w:val="001E778F"/>
    <w:rsid w:val="002E28C0"/>
    <w:rsid w:val="002E3947"/>
    <w:rsid w:val="00316575"/>
    <w:rsid w:val="003321CC"/>
    <w:rsid w:val="00351A4D"/>
    <w:rsid w:val="00354809"/>
    <w:rsid w:val="003806EB"/>
    <w:rsid w:val="003823BC"/>
    <w:rsid w:val="0038341A"/>
    <w:rsid w:val="00393C40"/>
    <w:rsid w:val="0039771F"/>
    <w:rsid w:val="003F6C01"/>
    <w:rsid w:val="004473CD"/>
    <w:rsid w:val="00464A88"/>
    <w:rsid w:val="00517AB9"/>
    <w:rsid w:val="005D2C5E"/>
    <w:rsid w:val="005D431C"/>
    <w:rsid w:val="005D7F2B"/>
    <w:rsid w:val="00602BD4"/>
    <w:rsid w:val="00605FA9"/>
    <w:rsid w:val="00654730"/>
    <w:rsid w:val="00654E77"/>
    <w:rsid w:val="00663E6B"/>
    <w:rsid w:val="00674CF4"/>
    <w:rsid w:val="006A21AB"/>
    <w:rsid w:val="006F716B"/>
    <w:rsid w:val="00720918"/>
    <w:rsid w:val="007327A4"/>
    <w:rsid w:val="00754FD0"/>
    <w:rsid w:val="00755A91"/>
    <w:rsid w:val="0080404F"/>
    <w:rsid w:val="008308E2"/>
    <w:rsid w:val="008E6D01"/>
    <w:rsid w:val="008F7992"/>
    <w:rsid w:val="009067E0"/>
    <w:rsid w:val="00924D18"/>
    <w:rsid w:val="00936CD5"/>
    <w:rsid w:val="009479B3"/>
    <w:rsid w:val="009836DA"/>
    <w:rsid w:val="009A3E35"/>
    <w:rsid w:val="009A4CC3"/>
    <w:rsid w:val="00A4132E"/>
    <w:rsid w:val="00A7594D"/>
    <w:rsid w:val="00A83180"/>
    <w:rsid w:val="00A859E7"/>
    <w:rsid w:val="00B23975"/>
    <w:rsid w:val="00B56441"/>
    <w:rsid w:val="00B61447"/>
    <w:rsid w:val="00B77B8C"/>
    <w:rsid w:val="00BD5907"/>
    <w:rsid w:val="00BE2A29"/>
    <w:rsid w:val="00BF5536"/>
    <w:rsid w:val="00C025C2"/>
    <w:rsid w:val="00C4706F"/>
    <w:rsid w:val="00C47402"/>
    <w:rsid w:val="00C71D3C"/>
    <w:rsid w:val="00C84170"/>
    <w:rsid w:val="00D137BD"/>
    <w:rsid w:val="00D308CF"/>
    <w:rsid w:val="00D62E41"/>
    <w:rsid w:val="00D65A90"/>
    <w:rsid w:val="00D70FF6"/>
    <w:rsid w:val="00DD26FF"/>
    <w:rsid w:val="00DF433B"/>
    <w:rsid w:val="00E00265"/>
    <w:rsid w:val="00E34986"/>
    <w:rsid w:val="00E43B5A"/>
    <w:rsid w:val="00E80AD4"/>
    <w:rsid w:val="00E831B6"/>
    <w:rsid w:val="00EA58FE"/>
    <w:rsid w:val="00F47ED6"/>
    <w:rsid w:val="00F7044C"/>
    <w:rsid w:val="00FB0C3C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D70FF6"/>
  </w:style>
  <w:style w:type="character" w:styleId="a3">
    <w:name w:val="Emphasis"/>
    <w:basedOn w:val="a0"/>
    <w:uiPriority w:val="20"/>
    <w:qFormat/>
    <w:rsid w:val="00D70F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D70FF6"/>
  </w:style>
  <w:style w:type="character" w:styleId="a3">
    <w:name w:val="Emphasis"/>
    <w:basedOn w:val="a0"/>
    <w:uiPriority w:val="20"/>
    <w:qFormat/>
    <w:rsid w:val="00D70F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41114-BDFC-4D8B-B8F9-E1A062E9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7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Ревина</dc:creator>
  <cp:lastModifiedBy>RePack by Diakov</cp:lastModifiedBy>
  <cp:revision>15</cp:revision>
  <dcterms:created xsi:type="dcterms:W3CDTF">2017-08-28T13:26:00Z</dcterms:created>
  <dcterms:modified xsi:type="dcterms:W3CDTF">2020-07-16T05:41:00Z</dcterms:modified>
</cp:coreProperties>
</file>