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8" w:tblpY="40"/>
        <w:tblW w:w="9889" w:type="dxa"/>
        <w:tblLayout w:type="fixed"/>
        <w:tblLook w:val="0000" w:firstRow="0" w:lastRow="0" w:firstColumn="0" w:lastColumn="0" w:noHBand="0" w:noVBand="0"/>
      </w:tblPr>
      <w:tblGrid>
        <w:gridCol w:w="3752"/>
        <w:gridCol w:w="1562"/>
        <w:gridCol w:w="4575"/>
      </w:tblGrid>
      <w:tr w:rsidR="00435B2D" w:rsidRPr="00435B2D" w:rsidTr="001B4021">
        <w:trPr>
          <w:cantSplit/>
          <w:trHeight w:val="737"/>
        </w:trPr>
        <w:tc>
          <w:tcPr>
            <w:tcW w:w="3752" w:type="dxa"/>
          </w:tcPr>
          <w:p w:rsidR="00435B2D" w:rsidRPr="00435B2D" w:rsidRDefault="00435B2D" w:rsidP="00435B2D">
            <w:pPr>
              <w:keepNext/>
              <w:spacing w:after="0" w:line="240" w:lineRule="auto"/>
              <w:ind w:right="-108"/>
              <w:jc w:val="center"/>
              <w:outlineLvl w:val="0"/>
              <w:rPr>
                <w:rFonts w:ascii="Times New Roman" w:eastAsia="Times New Roman" w:hAnsi="Times New Roman" w:cs="Times New Roman"/>
                <w:b/>
                <w:bCs/>
                <w:szCs w:val="20"/>
                <w:lang w:eastAsia="ru-RU"/>
              </w:rPr>
            </w:pPr>
            <w:bookmarkStart w:id="0" w:name="_GoBack"/>
            <w:bookmarkEnd w:id="0"/>
            <w:r w:rsidRPr="00435B2D">
              <w:rPr>
                <w:rFonts w:ascii="Times New Roman" w:eastAsia="Times New Roman" w:hAnsi="Times New Roman" w:cs="Times New Roman"/>
                <w:b/>
                <w:bCs/>
                <w:szCs w:val="20"/>
                <w:lang w:eastAsia="ru-RU"/>
              </w:rPr>
              <w:t xml:space="preserve">        </w:t>
            </w:r>
          </w:p>
          <w:p w:rsidR="00435B2D" w:rsidRPr="00435B2D" w:rsidRDefault="00435B2D" w:rsidP="00435B2D">
            <w:pPr>
              <w:keepNext/>
              <w:spacing w:after="0" w:line="240" w:lineRule="auto"/>
              <w:ind w:right="-108"/>
              <w:jc w:val="center"/>
              <w:outlineLvl w:val="0"/>
              <w:rPr>
                <w:rFonts w:ascii="Times New Roman" w:eastAsia="Times New Roman" w:hAnsi="Times New Roman" w:cs="Times New Roman"/>
                <w:b/>
                <w:bCs/>
                <w:szCs w:val="20"/>
                <w:lang w:eastAsia="ru-RU"/>
              </w:rPr>
            </w:pPr>
            <w:r w:rsidRPr="00435B2D">
              <w:rPr>
                <w:rFonts w:ascii="Times New Roman" w:eastAsia="Times New Roman" w:hAnsi="Times New Roman" w:cs="Times New Roman"/>
                <w:b/>
                <w:bCs/>
                <w:szCs w:val="20"/>
                <w:lang w:eastAsia="ru-RU"/>
              </w:rPr>
              <w:t>Администрация муниципального района «Сысольский»</w:t>
            </w:r>
          </w:p>
        </w:tc>
        <w:tc>
          <w:tcPr>
            <w:tcW w:w="1562" w:type="dxa"/>
            <w:vMerge w:val="restart"/>
          </w:tcPr>
          <w:p w:rsidR="00435B2D" w:rsidRPr="00435B2D" w:rsidRDefault="00435B2D" w:rsidP="00435B2D">
            <w:pPr>
              <w:keepNext/>
              <w:spacing w:after="0" w:line="240" w:lineRule="auto"/>
              <w:ind w:right="-108"/>
              <w:outlineLvl w:val="0"/>
              <w:rPr>
                <w:rFonts w:ascii="Times New Roman" w:eastAsia="Times New Roman" w:hAnsi="Times New Roman" w:cs="Times New Roman"/>
                <w:b/>
                <w:bCs/>
                <w:szCs w:val="20"/>
                <w:lang w:eastAsia="ru-RU"/>
              </w:rPr>
            </w:pPr>
            <w:r w:rsidRPr="00435B2D">
              <w:rPr>
                <w:rFonts w:ascii="Times New Roman" w:eastAsia="Times New Roman" w:hAnsi="Times New Roman" w:cs="Times New Roman"/>
                <w:b/>
                <w:bCs/>
                <w:szCs w:val="20"/>
                <w:lang w:eastAsia="ru-RU"/>
              </w:rPr>
              <w:t xml:space="preserve">        </w:t>
            </w:r>
            <w:r>
              <w:rPr>
                <w:rFonts w:ascii="Times New Roman" w:eastAsia="Times New Roman" w:hAnsi="Times New Roman" w:cs="Times New Roman"/>
                <w:b/>
                <w:bCs/>
                <w:noProof/>
                <w:szCs w:val="20"/>
                <w:lang w:eastAsia="ru-RU"/>
              </w:rPr>
              <w:drawing>
                <wp:inline distT="0" distB="0" distL="0" distR="0">
                  <wp:extent cx="5238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tc>
        <w:tc>
          <w:tcPr>
            <w:tcW w:w="4575" w:type="dxa"/>
          </w:tcPr>
          <w:p w:rsidR="00435B2D" w:rsidRPr="00435B2D" w:rsidRDefault="00435B2D" w:rsidP="00435B2D">
            <w:pPr>
              <w:keepNext/>
              <w:spacing w:after="0" w:line="240" w:lineRule="auto"/>
              <w:ind w:right="-108"/>
              <w:jc w:val="center"/>
              <w:outlineLvl w:val="0"/>
              <w:rPr>
                <w:rFonts w:ascii="Times New Roman" w:eastAsia="Times New Roman" w:hAnsi="Times New Roman" w:cs="Times New Roman"/>
                <w:b/>
                <w:bCs/>
                <w:szCs w:val="20"/>
                <w:lang w:eastAsia="ru-RU"/>
              </w:rPr>
            </w:pPr>
          </w:p>
          <w:p w:rsidR="00435B2D" w:rsidRPr="00435B2D" w:rsidRDefault="00435B2D" w:rsidP="00435B2D">
            <w:pPr>
              <w:keepNext/>
              <w:spacing w:after="0" w:line="240" w:lineRule="auto"/>
              <w:ind w:right="-108"/>
              <w:jc w:val="center"/>
              <w:outlineLvl w:val="0"/>
              <w:rPr>
                <w:rFonts w:ascii="Times New Roman" w:eastAsia="Times New Roman" w:hAnsi="Times New Roman" w:cs="Times New Roman"/>
                <w:b/>
                <w:bCs/>
                <w:szCs w:val="20"/>
                <w:lang w:eastAsia="ru-RU"/>
              </w:rPr>
            </w:pPr>
            <w:r w:rsidRPr="00435B2D">
              <w:rPr>
                <w:rFonts w:ascii="Times New Roman" w:eastAsia="Times New Roman" w:hAnsi="Times New Roman" w:cs="Times New Roman"/>
                <w:b/>
                <w:bCs/>
                <w:szCs w:val="20"/>
                <w:lang w:eastAsia="ru-RU"/>
              </w:rPr>
              <w:t xml:space="preserve">    «Сыктыв» муниципальнöй</w:t>
            </w:r>
          </w:p>
          <w:p w:rsidR="00435B2D" w:rsidRPr="00435B2D" w:rsidRDefault="00435B2D" w:rsidP="00435B2D">
            <w:pPr>
              <w:keepNext/>
              <w:spacing w:after="0" w:line="240" w:lineRule="auto"/>
              <w:ind w:right="-108"/>
              <w:jc w:val="center"/>
              <w:outlineLvl w:val="0"/>
              <w:rPr>
                <w:rFonts w:ascii="Times New Roman" w:eastAsia="Times New Roman" w:hAnsi="Times New Roman" w:cs="Times New Roman"/>
                <w:b/>
                <w:bCs/>
                <w:szCs w:val="20"/>
                <w:lang w:eastAsia="ru-RU"/>
              </w:rPr>
            </w:pPr>
            <w:r w:rsidRPr="00435B2D">
              <w:rPr>
                <w:rFonts w:ascii="Times New Roman" w:eastAsia="Times New Roman" w:hAnsi="Times New Roman" w:cs="Times New Roman"/>
                <w:b/>
                <w:bCs/>
                <w:szCs w:val="20"/>
                <w:lang w:eastAsia="ru-RU"/>
              </w:rPr>
              <w:t>районса администрация</w:t>
            </w:r>
          </w:p>
        </w:tc>
      </w:tr>
      <w:tr w:rsidR="00435B2D" w:rsidRPr="00435B2D" w:rsidTr="001B4021">
        <w:trPr>
          <w:cantSplit/>
          <w:trHeight w:val="166"/>
        </w:trPr>
        <w:tc>
          <w:tcPr>
            <w:tcW w:w="3752" w:type="dxa"/>
          </w:tcPr>
          <w:p w:rsidR="00435B2D" w:rsidRPr="00435B2D" w:rsidRDefault="00435B2D" w:rsidP="00435B2D">
            <w:pPr>
              <w:keepNext/>
              <w:spacing w:after="0" w:line="240" w:lineRule="auto"/>
              <w:ind w:right="-108"/>
              <w:jc w:val="center"/>
              <w:outlineLvl w:val="0"/>
              <w:rPr>
                <w:rFonts w:ascii="Times New Roman" w:eastAsia="Times New Roman" w:hAnsi="Times New Roman" w:cs="Times New Roman"/>
                <w:b/>
                <w:bCs/>
                <w:szCs w:val="20"/>
                <w:lang w:eastAsia="ru-RU"/>
              </w:rPr>
            </w:pPr>
          </w:p>
        </w:tc>
        <w:tc>
          <w:tcPr>
            <w:tcW w:w="1562" w:type="dxa"/>
            <w:vMerge/>
          </w:tcPr>
          <w:p w:rsidR="00435B2D" w:rsidRPr="00435B2D" w:rsidRDefault="00435B2D" w:rsidP="00435B2D">
            <w:pPr>
              <w:keepNext/>
              <w:spacing w:after="0" w:line="240" w:lineRule="auto"/>
              <w:ind w:right="-108"/>
              <w:jc w:val="center"/>
              <w:outlineLvl w:val="0"/>
              <w:rPr>
                <w:rFonts w:ascii="Times New Roman" w:eastAsia="Times New Roman" w:hAnsi="Times New Roman" w:cs="Times New Roman"/>
                <w:b/>
                <w:bCs/>
                <w:szCs w:val="20"/>
                <w:lang w:eastAsia="ru-RU"/>
              </w:rPr>
            </w:pPr>
          </w:p>
        </w:tc>
        <w:tc>
          <w:tcPr>
            <w:tcW w:w="4575" w:type="dxa"/>
          </w:tcPr>
          <w:p w:rsidR="00435B2D" w:rsidRPr="00435B2D" w:rsidRDefault="00435B2D" w:rsidP="00435B2D">
            <w:pPr>
              <w:keepNext/>
              <w:spacing w:after="0" w:line="240" w:lineRule="auto"/>
              <w:ind w:right="-108"/>
              <w:jc w:val="center"/>
              <w:outlineLvl w:val="0"/>
              <w:rPr>
                <w:rFonts w:ascii="Times New Roman" w:eastAsia="Times New Roman" w:hAnsi="Times New Roman" w:cs="Times New Roman"/>
                <w:b/>
                <w:bCs/>
                <w:szCs w:val="20"/>
                <w:lang w:eastAsia="ru-RU"/>
              </w:rPr>
            </w:pPr>
          </w:p>
        </w:tc>
      </w:tr>
    </w:tbl>
    <w:p w:rsidR="00435B2D" w:rsidRPr="00435B2D" w:rsidRDefault="00435B2D" w:rsidP="00435B2D">
      <w:pPr>
        <w:spacing w:after="0" w:line="240" w:lineRule="auto"/>
        <w:rPr>
          <w:rFonts w:ascii="Times New Roman" w:eastAsia="Times New Roman" w:hAnsi="Times New Roman" w:cs="Times New Roman"/>
          <w:sz w:val="24"/>
          <w:szCs w:val="24"/>
          <w:lang w:eastAsia="ru-RU"/>
        </w:rPr>
      </w:pPr>
    </w:p>
    <w:p w:rsidR="00435B2D" w:rsidRPr="00435B2D" w:rsidRDefault="00435B2D" w:rsidP="00435B2D">
      <w:pPr>
        <w:keepNext/>
        <w:spacing w:after="0" w:line="240" w:lineRule="auto"/>
        <w:ind w:right="-108"/>
        <w:jc w:val="center"/>
        <w:outlineLvl w:val="0"/>
        <w:rPr>
          <w:rFonts w:ascii="Times New Roman" w:eastAsia="Times New Roman" w:hAnsi="Times New Roman" w:cs="Times New Roman"/>
          <w:b/>
          <w:bCs/>
          <w:szCs w:val="20"/>
          <w:lang w:eastAsia="ru-RU"/>
        </w:rPr>
      </w:pPr>
      <w:r w:rsidRPr="00435B2D">
        <w:rPr>
          <w:rFonts w:ascii="Times New Roman" w:eastAsia="Times New Roman" w:hAnsi="Times New Roman" w:cs="Times New Roman"/>
          <w:b/>
          <w:bCs/>
          <w:sz w:val="32"/>
          <w:szCs w:val="32"/>
          <w:lang w:eastAsia="ru-RU"/>
        </w:rPr>
        <w:t xml:space="preserve">  Р А С П О Р Я Ж Е Н И Е</w:t>
      </w:r>
    </w:p>
    <w:p w:rsidR="00435B2D" w:rsidRPr="00435B2D" w:rsidRDefault="00435B2D" w:rsidP="00435B2D">
      <w:pPr>
        <w:keepNext/>
        <w:spacing w:after="0" w:line="240" w:lineRule="auto"/>
        <w:ind w:right="-108"/>
        <w:jc w:val="center"/>
        <w:outlineLvl w:val="0"/>
        <w:rPr>
          <w:rFonts w:ascii="Times New Roman" w:eastAsia="Times New Roman" w:hAnsi="Times New Roman" w:cs="Times New Roman"/>
          <w:b/>
          <w:bCs/>
          <w:sz w:val="32"/>
          <w:szCs w:val="32"/>
          <w:lang w:eastAsia="ru-RU"/>
        </w:rPr>
      </w:pPr>
      <w:r w:rsidRPr="00435B2D">
        <w:rPr>
          <w:rFonts w:ascii="Times New Roman" w:eastAsia="Times New Roman" w:hAnsi="Times New Roman" w:cs="Times New Roman"/>
          <w:b/>
          <w:bCs/>
          <w:sz w:val="32"/>
          <w:szCs w:val="32"/>
          <w:lang w:eastAsia="ru-RU"/>
        </w:rPr>
        <w:t>Т Ш Ö К Т Ö М</w:t>
      </w:r>
    </w:p>
    <w:p w:rsidR="00435B2D" w:rsidRPr="00435B2D" w:rsidRDefault="00435B2D" w:rsidP="00435B2D">
      <w:pPr>
        <w:spacing w:after="0" w:line="240" w:lineRule="auto"/>
        <w:rPr>
          <w:rFonts w:ascii="Times New Roman" w:eastAsia="Times New Roman" w:hAnsi="Times New Roman" w:cs="Times New Roman"/>
          <w:sz w:val="24"/>
          <w:szCs w:val="24"/>
          <w:lang w:eastAsia="ru-RU"/>
        </w:rPr>
      </w:pPr>
    </w:p>
    <w:p w:rsidR="00435B2D" w:rsidRPr="00435B2D" w:rsidRDefault="00435B2D" w:rsidP="00435B2D">
      <w:pPr>
        <w:keepNext/>
        <w:spacing w:after="0" w:line="240" w:lineRule="auto"/>
        <w:ind w:right="-108"/>
        <w:jc w:val="center"/>
        <w:outlineLvl w:val="0"/>
        <w:rPr>
          <w:rFonts w:ascii="Times New Roman" w:eastAsia="Times New Roman" w:hAnsi="Times New Roman" w:cs="Times New Roman"/>
          <w:b/>
          <w:bCs/>
          <w:szCs w:val="20"/>
          <w:lang w:eastAsia="ru-RU"/>
        </w:rPr>
      </w:pPr>
    </w:p>
    <w:p w:rsidR="00435B2D" w:rsidRPr="00435B2D" w:rsidRDefault="00435B2D" w:rsidP="00435B2D">
      <w:pPr>
        <w:keepNext/>
        <w:spacing w:after="0" w:line="240" w:lineRule="auto"/>
        <w:ind w:left="-142" w:right="-143"/>
        <w:outlineLvl w:val="2"/>
        <w:rPr>
          <w:rFonts w:ascii="Times New Roman" w:eastAsia="Times New Roman" w:hAnsi="Times New Roman" w:cs="Times New Roman"/>
          <w:sz w:val="28"/>
          <w:szCs w:val="28"/>
          <w:u w:val="single"/>
          <w:lang w:eastAsia="ru-RU"/>
        </w:rPr>
      </w:pPr>
      <w:r w:rsidRPr="00435B2D">
        <w:rPr>
          <w:rFonts w:ascii="Times New Roman" w:eastAsia="Times New Roman" w:hAnsi="Times New Roman" w:cs="Times New Roman"/>
          <w:sz w:val="28"/>
          <w:szCs w:val="28"/>
          <w:u w:val="single"/>
          <w:lang w:eastAsia="ru-RU"/>
        </w:rPr>
        <w:t xml:space="preserve"> </w:t>
      </w:r>
      <w:r w:rsidR="001B4021">
        <w:rPr>
          <w:rFonts w:ascii="Times New Roman" w:eastAsia="Times New Roman" w:hAnsi="Times New Roman" w:cs="Times New Roman"/>
          <w:sz w:val="28"/>
          <w:szCs w:val="28"/>
          <w:u w:val="single"/>
          <w:lang w:eastAsia="ru-RU"/>
        </w:rPr>
        <w:t>27</w:t>
      </w:r>
      <w:r w:rsidR="00FF1B7D">
        <w:rPr>
          <w:rFonts w:ascii="Times New Roman" w:eastAsia="Times New Roman" w:hAnsi="Times New Roman" w:cs="Times New Roman"/>
          <w:sz w:val="28"/>
          <w:szCs w:val="28"/>
          <w:u w:val="single"/>
          <w:lang w:eastAsia="ru-RU"/>
        </w:rPr>
        <w:t xml:space="preserve">  </w:t>
      </w:r>
      <w:r w:rsidRPr="00435B2D">
        <w:rPr>
          <w:rFonts w:ascii="Times New Roman" w:eastAsia="Times New Roman" w:hAnsi="Times New Roman" w:cs="Times New Roman"/>
          <w:sz w:val="28"/>
          <w:szCs w:val="28"/>
          <w:u w:val="single"/>
          <w:lang w:eastAsia="ru-RU"/>
        </w:rPr>
        <w:t xml:space="preserve"> </w:t>
      </w:r>
      <w:r w:rsidR="009954D1">
        <w:rPr>
          <w:rFonts w:ascii="Times New Roman" w:eastAsia="Times New Roman" w:hAnsi="Times New Roman" w:cs="Times New Roman"/>
          <w:sz w:val="28"/>
          <w:szCs w:val="28"/>
          <w:u w:val="single"/>
          <w:lang w:eastAsia="ru-RU"/>
        </w:rPr>
        <w:t xml:space="preserve"> </w:t>
      </w:r>
      <w:r w:rsidRPr="00435B2D">
        <w:rPr>
          <w:rFonts w:ascii="Times New Roman" w:eastAsia="Times New Roman" w:hAnsi="Times New Roman" w:cs="Times New Roman"/>
          <w:sz w:val="28"/>
          <w:szCs w:val="28"/>
          <w:u w:val="single"/>
          <w:lang w:eastAsia="ru-RU"/>
        </w:rPr>
        <w:t xml:space="preserve">  </w:t>
      </w:r>
      <w:r w:rsidR="001B4021">
        <w:rPr>
          <w:rFonts w:ascii="Times New Roman" w:eastAsia="Times New Roman" w:hAnsi="Times New Roman" w:cs="Times New Roman"/>
          <w:sz w:val="28"/>
          <w:szCs w:val="28"/>
          <w:u w:val="single"/>
          <w:lang w:eastAsia="ru-RU"/>
        </w:rPr>
        <w:t>октября</w:t>
      </w:r>
      <w:r w:rsidRPr="00435B2D">
        <w:rPr>
          <w:rFonts w:ascii="Times New Roman" w:eastAsia="Times New Roman" w:hAnsi="Times New Roman" w:cs="Times New Roman"/>
          <w:sz w:val="28"/>
          <w:szCs w:val="28"/>
          <w:u w:val="single"/>
          <w:lang w:eastAsia="ru-RU"/>
        </w:rPr>
        <w:t xml:space="preserve">   </w:t>
      </w:r>
      <w:r w:rsidR="00715F20">
        <w:rPr>
          <w:rFonts w:ascii="Times New Roman" w:eastAsia="Times New Roman" w:hAnsi="Times New Roman" w:cs="Times New Roman"/>
          <w:sz w:val="28"/>
          <w:szCs w:val="28"/>
          <w:u w:val="single"/>
          <w:lang w:eastAsia="ru-RU"/>
        </w:rPr>
        <w:t xml:space="preserve"> </w:t>
      </w:r>
      <w:r w:rsidRPr="00435B2D">
        <w:rPr>
          <w:rFonts w:ascii="Times New Roman" w:eastAsia="Times New Roman" w:hAnsi="Times New Roman" w:cs="Times New Roman"/>
          <w:sz w:val="28"/>
          <w:szCs w:val="28"/>
          <w:u w:val="single"/>
          <w:lang w:eastAsia="ru-RU"/>
        </w:rPr>
        <w:t xml:space="preserve">    2021 г. </w:t>
      </w:r>
      <w:r w:rsidRPr="00435B2D">
        <w:rPr>
          <w:rFonts w:ascii="Times New Roman" w:eastAsia="Times New Roman" w:hAnsi="Times New Roman" w:cs="Times New Roman"/>
          <w:sz w:val="28"/>
          <w:szCs w:val="28"/>
          <w:lang w:eastAsia="ru-RU"/>
        </w:rPr>
        <w:t xml:space="preserve">                                                                   </w:t>
      </w:r>
      <w:r w:rsidRPr="00435B2D">
        <w:rPr>
          <w:rFonts w:ascii="Times New Roman" w:eastAsia="Times New Roman" w:hAnsi="Times New Roman" w:cs="Times New Roman"/>
          <w:sz w:val="28"/>
          <w:szCs w:val="28"/>
          <w:lang w:eastAsia="ru-RU"/>
        </w:rPr>
        <w:tab/>
        <w:t xml:space="preserve">   № </w:t>
      </w:r>
      <w:r w:rsidR="002D505F">
        <w:rPr>
          <w:rFonts w:ascii="Times New Roman" w:eastAsia="Times New Roman" w:hAnsi="Times New Roman" w:cs="Times New Roman"/>
          <w:sz w:val="28"/>
          <w:szCs w:val="28"/>
          <w:lang w:eastAsia="ru-RU"/>
        </w:rPr>
        <w:t>3</w:t>
      </w:r>
      <w:r w:rsidR="001B4021">
        <w:rPr>
          <w:rFonts w:ascii="Times New Roman" w:eastAsia="Times New Roman" w:hAnsi="Times New Roman" w:cs="Times New Roman"/>
          <w:sz w:val="28"/>
          <w:szCs w:val="28"/>
          <w:lang w:eastAsia="ru-RU"/>
        </w:rPr>
        <w:t>44</w:t>
      </w:r>
      <w:r w:rsidRPr="00435B2D">
        <w:rPr>
          <w:rFonts w:ascii="Times New Roman" w:eastAsia="Times New Roman" w:hAnsi="Times New Roman" w:cs="Times New Roman"/>
          <w:sz w:val="28"/>
          <w:szCs w:val="28"/>
          <w:lang w:eastAsia="ru-RU"/>
        </w:rPr>
        <w:t>-р</w:t>
      </w:r>
    </w:p>
    <w:p w:rsidR="00435B2D" w:rsidRPr="00435B2D" w:rsidRDefault="00435B2D" w:rsidP="00435B2D">
      <w:pPr>
        <w:keepNext/>
        <w:spacing w:after="0" w:line="240" w:lineRule="auto"/>
        <w:ind w:left="-142" w:right="-143"/>
        <w:outlineLvl w:val="2"/>
        <w:rPr>
          <w:rFonts w:ascii="Times New Roman" w:eastAsia="Times New Roman" w:hAnsi="Times New Roman" w:cs="Times New Roman"/>
          <w:sz w:val="28"/>
          <w:szCs w:val="28"/>
          <w:u w:val="single"/>
          <w:lang w:eastAsia="ru-RU"/>
        </w:rPr>
      </w:pPr>
      <w:r w:rsidRPr="00435B2D">
        <w:rPr>
          <w:rFonts w:ascii="Times New Roman" w:eastAsia="Times New Roman" w:hAnsi="Times New Roman" w:cs="Times New Roman"/>
          <w:sz w:val="24"/>
          <w:szCs w:val="24"/>
          <w:lang w:eastAsia="ru-RU"/>
        </w:rPr>
        <w:t>с. Визинга, Республика Коми</w:t>
      </w:r>
    </w:p>
    <w:p w:rsidR="00435B2D" w:rsidRPr="00435B2D" w:rsidRDefault="00435B2D" w:rsidP="00435B2D">
      <w:pPr>
        <w:spacing w:after="0" w:line="240" w:lineRule="auto"/>
        <w:ind w:left="426"/>
        <w:rPr>
          <w:rFonts w:ascii="Times New Roman" w:eastAsia="Times New Roman" w:hAnsi="Times New Roman" w:cs="Times New Roman"/>
          <w:sz w:val="24"/>
          <w:szCs w:val="24"/>
          <w:lang w:eastAsia="ru-RU"/>
        </w:rPr>
      </w:pPr>
      <w:r w:rsidRPr="00435B2D">
        <w:rPr>
          <w:rFonts w:ascii="Times New Roman" w:eastAsia="Times New Roman" w:hAnsi="Times New Roman" w:cs="Times New Roman"/>
          <w:sz w:val="28"/>
          <w:szCs w:val="28"/>
          <w:lang w:eastAsia="ru-RU"/>
        </w:rPr>
        <w:t xml:space="preserve">   </w:t>
      </w:r>
    </w:p>
    <w:tbl>
      <w:tblPr>
        <w:tblW w:w="695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5767"/>
      </w:tblGrid>
      <w:tr w:rsidR="00435B2D" w:rsidRPr="00435B2D" w:rsidTr="001B4021">
        <w:trPr>
          <w:trHeight w:val="231"/>
        </w:trPr>
        <w:tc>
          <w:tcPr>
            <w:tcW w:w="1192" w:type="dxa"/>
            <w:tcBorders>
              <w:top w:val="single" w:sz="4" w:space="0" w:color="auto"/>
              <w:left w:val="single" w:sz="4" w:space="0" w:color="auto"/>
              <w:bottom w:val="single" w:sz="4" w:space="0" w:color="auto"/>
              <w:right w:val="single" w:sz="4" w:space="0" w:color="auto"/>
            </w:tcBorders>
          </w:tcPr>
          <w:p w:rsidR="00435B2D" w:rsidRPr="00435B2D" w:rsidRDefault="00435B2D" w:rsidP="00435B2D">
            <w:pPr>
              <w:spacing w:after="0" w:line="240" w:lineRule="auto"/>
              <w:ind w:left="-142" w:firstLine="426"/>
              <w:jc w:val="both"/>
              <w:rPr>
                <w:rFonts w:ascii="Times New Roman" w:eastAsia="Calibri" w:hAnsi="Times New Roman" w:cs="Times New Roman"/>
                <w:color w:val="000000"/>
                <w:sz w:val="28"/>
                <w:szCs w:val="28"/>
                <w:lang w:eastAsia="ru-RU"/>
              </w:rPr>
            </w:pPr>
          </w:p>
        </w:tc>
        <w:tc>
          <w:tcPr>
            <w:tcW w:w="5767" w:type="dxa"/>
            <w:tcBorders>
              <w:top w:val="nil"/>
              <w:left w:val="nil"/>
              <w:bottom w:val="nil"/>
              <w:right w:val="nil"/>
            </w:tcBorders>
          </w:tcPr>
          <w:p w:rsidR="00435B2D" w:rsidRPr="009954D1" w:rsidRDefault="001B4021" w:rsidP="001B40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4021">
              <w:rPr>
                <w:rFonts w:ascii="Times New Roman" w:eastAsia="Times New Roman" w:hAnsi="Times New Roman" w:cs="Times New Roman"/>
                <w:sz w:val="28"/>
                <w:szCs w:val="28"/>
                <w:lang w:eastAsia="ru-RU"/>
              </w:rPr>
              <w:t>Об утверждении карты</w:t>
            </w:r>
            <w:r>
              <w:rPr>
                <w:rFonts w:ascii="Times New Roman" w:eastAsia="Times New Roman" w:hAnsi="Times New Roman" w:cs="Times New Roman"/>
                <w:sz w:val="28"/>
                <w:szCs w:val="28"/>
                <w:lang w:eastAsia="ru-RU"/>
              </w:rPr>
              <w:t xml:space="preserve"> </w:t>
            </w:r>
            <w:r w:rsidRPr="001B4021">
              <w:rPr>
                <w:rFonts w:ascii="Times New Roman" w:eastAsia="Times New Roman" w:hAnsi="Times New Roman" w:cs="Times New Roman"/>
                <w:sz w:val="28"/>
                <w:szCs w:val="28"/>
                <w:lang w:eastAsia="ru-RU"/>
              </w:rPr>
              <w:t xml:space="preserve">коррупционных рисков администрации муниципального района </w:t>
            </w:r>
            <w:r>
              <w:rPr>
                <w:rFonts w:ascii="Times New Roman" w:eastAsia="Times New Roman" w:hAnsi="Times New Roman" w:cs="Times New Roman"/>
                <w:sz w:val="28"/>
                <w:szCs w:val="28"/>
                <w:lang w:eastAsia="ru-RU"/>
              </w:rPr>
              <w:t>«</w:t>
            </w:r>
            <w:r w:rsidRPr="001B4021">
              <w:rPr>
                <w:rFonts w:ascii="Times New Roman" w:eastAsia="Times New Roman" w:hAnsi="Times New Roman" w:cs="Times New Roman"/>
                <w:sz w:val="28"/>
                <w:szCs w:val="28"/>
                <w:lang w:eastAsia="ru-RU"/>
              </w:rPr>
              <w:t xml:space="preserve">Сысольский» </w:t>
            </w:r>
          </w:p>
        </w:tc>
      </w:tr>
    </w:tbl>
    <w:p w:rsidR="00FF1B7D" w:rsidRPr="00FF1B7D" w:rsidRDefault="00FF1B7D" w:rsidP="00FF1B7D">
      <w:pPr>
        <w:autoSpaceDE w:val="0"/>
        <w:autoSpaceDN w:val="0"/>
        <w:adjustRightInd w:val="0"/>
        <w:spacing w:after="0" w:line="240" w:lineRule="auto"/>
        <w:rPr>
          <w:rFonts w:ascii="Times New Roman" w:eastAsia="Times New Roman" w:hAnsi="Times New Roman" w:cs="Times New Roman"/>
          <w:sz w:val="28"/>
          <w:szCs w:val="28"/>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B4021">
        <w:rPr>
          <w:rFonts w:ascii="Times New Roman" w:eastAsia="Times New Roman" w:hAnsi="Times New Roman" w:cs="Times New Roman"/>
          <w:sz w:val="28"/>
          <w:szCs w:val="28"/>
          <w:lang w:eastAsia="ru-RU"/>
        </w:rPr>
        <w:t>Руководствуясь программой «Противодействие коррупции в муниципальном районе «Сысольский», органах местного самоуправления сельских поселений, расположенных в границах муниципального района «Сысольский» (2021 - 2024 годы):</w:t>
      </w:r>
    </w:p>
    <w:p w:rsidR="001B4021" w:rsidRPr="001B4021" w:rsidRDefault="001B4021" w:rsidP="001B40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B4021" w:rsidRPr="001B4021" w:rsidRDefault="001B4021" w:rsidP="001B4021">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1B4021">
        <w:rPr>
          <w:rFonts w:ascii="Times New Roman" w:eastAsia="Times New Roman" w:hAnsi="Times New Roman" w:cs="Times New Roman"/>
          <w:sz w:val="28"/>
          <w:szCs w:val="28"/>
          <w:lang w:eastAsia="ru-RU"/>
        </w:rPr>
        <w:t xml:space="preserve"> 1. Утвердить карту коррупционных рисков администрации муниципального района «Сысольский» и мер по их минимизации в соответствии с </w:t>
      </w:r>
      <w:hyperlink w:anchor="P33" w:history="1">
        <w:r w:rsidRPr="001B4021">
          <w:rPr>
            <w:rFonts w:ascii="Times New Roman" w:eastAsia="Times New Roman" w:hAnsi="Times New Roman" w:cs="Times New Roman"/>
            <w:color w:val="0000FF"/>
            <w:sz w:val="28"/>
            <w:szCs w:val="28"/>
            <w:lang w:eastAsia="ru-RU"/>
          </w:rPr>
          <w:t>приложением</w:t>
        </w:r>
      </w:hyperlink>
      <w:r w:rsidRPr="001B4021">
        <w:rPr>
          <w:rFonts w:ascii="Times New Roman" w:eastAsia="Times New Roman" w:hAnsi="Times New Roman" w:cs="Times New Roman"/>
          <w:sz w:val="28"/>
          <w:szCs w:val="28"/>
          <w:lang w:eastAsia="ru-RU"/>
        </w:rPr>
        <w:t xml:space="preserve"> к настоящему распоряжению.</w:t>
      </w:r>
    </w:p>
    <w:p w:rsidR="001B4021" w:rsidRPr="001B4021" w:rsidRDefault="001B4021" w:rsidP="001B4021">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1B4021">
        <w:rPr>
          <w:rFonts w:ascii="Times New Roman" w:eastAsia="Times New Roman" w:hAnsi="Times New Roman" w:cs="Times New Roman"/>
          <w:sz w:val="28"/>
          <w:szCs w:val="28"/>
          <w:lang w:eastAsia="ru-RU"/>
        </w:rPr>
        <w:t>2. Руководителям муниципальных учреждений,  учредителем которых является администрация муниципального района «Сысольский», в срок до 01.02.2022 обеспечить разработку и утверждение карт коррупционных рисков с учетом особенностей структуры и специфики деятельности, определив ответственных должностных лиц за реализацию мер по минимизации коррупционных рисков.</w:t>
      </w:r>
    </w:p>
    <w:p w:rsidR="001B4021" w:rsidRPr="001B4021" w:rsidRDefault="001B4021" w:rsidP="001B4021">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1B4021">
        <w:rPr>
          <w:rFonts w:ascii="Times New Roman" w:eastAsia="Times New Roman" w:hAnsi="Times New Roman" w:cs="Times New Roman"/>
          <w:sz w:val="28"/>
          <w:szCs w:val="28"/>
          <w:lang w:eastAsia="ru-RU"/>
        </w:rPr>
        <w:t>3. Ответственным за реализацию мер по минимизации коррупционных рисков организовать выполнение мероприятий, предусмотренных картами коррупционных рисков в установленные сроки.</w:t>
      </w:r>
    </w:p>
    <w:p w:rsidR="001B4021" w:rsidRPr="001B4021" w:rsidRDefault="001B4021" w:rsidP="001B4021">
      <w:pPr>
        <w:spacing w:line="240" w:lineRule="auto"/>
        <w:ind w:firstLine="540"/>
        <w:contextualSpacing/>
        <w:jc w:val="both"/>
        <w:rPr>
          <w:rFonts w:ascii="Times New Roman" w:eastAsia="Times New Roman" w:hAnsi="Times New Roman" w:cs="Times New Roman"/>
          <w:sz w:val="28"/>
          <w:szCs w:val="28"/>
          <w:lang w:eastAsia="ru-RU"/>
        </w:rPr>
      </w:pPr>
      <w:r w:rsidRPr="001B4021">
        <w:rPr>
          <w:rFonts w:ascii="Times New Roman" w:hAnsi="Times New Roman" w:cs="Times New Roman"/>
          <w:sz w:val="28"/>
          <w:szCs w:val="28"/>
        </w:rPr>
        <w:t xml:space="preserve">4. Ответственным за реализацию мер по минимизации коррупционных рисков представлять информацию о результатах  реализации мер по минимизации коррупционных рисков в соответствии с планом работы  рабочей группы по оценке коррупционных рисков в </w:t>
      </w:r>
      <w:r w:rsidRPr="001B4021">
        <w:rPr>
          <w:rFonts w:ascii="Times New Roman" w:eastAsia="Times New Roman" w:hAnsi="Times New Roman" w:cs="Times New Roman"/>
          <w:sz w:val="28"/>
          <w:szCs w:val="28"/>
          <w:lang w:eastAsia="ru-RU"/>
        </w:rPr>
        <w:t>администрации муниципального района «Сысольский».</w:t>
      </w:r>
    </w:p>
    <w:p w:rsidR="001B4021" w:rsidRPr="001B4021" w:rsidRDefault="001B4021" w:rsidP="001B4021">
      <w:pPr>
        <w:spacing w:line="240" w:lineRule="auto"/>
        <w:ind w:firstLine="540"/>
        <w:contextualSpacing/>
        <w:jc w:val="both"/>
        <w:rPr>
          <w:rFonts w:ascii="Times New Roman" w:hAnsi="Times New Roman" w:cs="Times New Roman"/>
          <w:sz w:val="28"/>
          <w:szCs w:val="28"/>
        </w:rPr>
      </w:pPr>
      <w:r w:rsidRPr="001B4021">
        <w:rPr>
          <w:rFonts w:ascii="Times New Roman" w:eastAsia="Times New Roman" w:hAnsi="Times New Roman" w:cs="Times New Roman"/>
          <w:sz w:val="28"/>
          <w:szCs w:val="28"/>
          <w:lang w:eastAsia="ru-RU"/>
        </w:rPr>
        <w:t xml:space="preserve">          </w:t>
      </w:r>
      <w:r w:rsidRPr="001B4021">
        <w:rPr>
          <w:rFonts w:ascii="Times New Roman" w:hAnsi="Times New Roman" w:cs="Times New Roman"/>
          <w:sz w:val="28"/>
          <w:szCs w:val="28"/>
        </w:rPr>
        <w:t>5. Рабочей группе проводить анализ реализации мер по минимизации коррупционных рисков и подготовку рекомендаций по актуализации карт коррупционных рисков.</w:t>
      </w:r>
    </w:p>
    <w:p w:rsidR="001B4021" w:rsidRPr="001B4021" w:rsidRDefault="001B4021" w:rsidP="001B4021">
      <w:pPr>
        <w:spacing w:line="240" w:lineRule="auto"/>
        <w:ind w:firstLine="540"/>
        <w:contextualSpacing/>
        <w:jc w:val="both"/>
        <w:rPr>
          <w:rFonts w:ascii="Times New Roman" w:hAnsi="Times New Roman" w:cs="Times New Roman"/>
          <w:sz w:val="28"/>
          <w:szCs w:val="28"/>
        </w:rPr>
      </w:pPr>
      <w:r w:rsidRPr="001B4021">
        <w:rPr>
          <w:rFonts w:ascii="Times New Roman" w:hAnsi="Times New Roman" w:cs="Times New Roman"/>
          <w:sz w:val="28"/>
          <w:szCs w:val="28"/>
        </w:rPr>
        <w:t xml:space="preserve">         6. Контроль за исполнением настоящего распоряжения возложить на руководителя аппарата.</w:t>
      </w:r>
    </w:p>
    <w:p w:rsidR="001B4021" w:rsidRPr="001B4021" w:rsidRDefault="001B4021" w:rsidP="001B4021">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p>
    <w:p w:rsidR="001B4021" w:rsidRPr="00002959" w:rsidRDefault="001B4021" w:rsidP="001B4021">
      <w:pPr>
        <w:autoSpaceDE w:val="0"/>
        <w:autoSpaceDN w:val="0"/>
        <w:adjustRightInd w:val="0"/>
        <w:spacing w:after="0" w:line="240" w:lineRule="auto"/>
        <w:rPr>
          <w:rFonts w:ascii="Times New Roman" w:eastAsia="Times New Roman" w:hAnsi="Times New Roman" w:cs="Times New Roman"/>
          <w:sz w:val="28"/>
          <w:szCs w:val="28"/>
          <w:lang w:eastAsia="ru-RU"/>
        </w:rPr>
      </w:pPr>
      <w:r w:rsidRPr="00002959">
        <w:rPr>
          <w:rFonts w:ascii="Times New Roman" w:eastAsia="Times New Roman" w:hAnsi="Times New Roman" w:cs="Times New Roman"/>
          <w:sz w:val="28"/>
          <w:szCs w:val="28"/>
          <w:lang w:eastAsia="ru-RU"/>
        </w:rPr>
        <w:t xml:space="preserve">Глава муниципального района «Сысольский» - </w:t>
      </w:r>
    </w:p>
    <w:p w:rsidR="001B4021" w:rsidRPr="00002959" w:rsidRDefault="001B4021" w:rsidP="001B4021">
      <w:pPr>
        <w:autoSpaceDE w:val="0"/>
        <w:autoSpaceDN w:val="0"/>
        <w:adjustRightInd w:val="0"/>
        <w:spacing w:after="0" w:line="240" w:lineRule="auto"/>
        <w:rPr>
          <w:rFonts w:ascii="Times New Roman" w:eastAsia="Times New Roman" w:hAnsi="Times New Roman" w:cs="Times New Roman"/>
          <w:sz w:val="28"/>
          <w:szCs w:val="28"/>
          <w:lang w:eastAsia="ru-RU"/>
        </w:rPr>
      </w:pPr>
      <w:r w:rsidRPr="00002959">
        <w:rPr>
          <w:rFonts w:ascii="Times New Roman" w:eastAsia="Times New Roman" w:hAnsi="Times New Roman" w:cs="Times New Roman"/>
          <w:sz w:val="28"/>
          <w:szCs w:val="28"/>
          <w:lang w:eastAsia="ru-RU"/>
        </w:rPr>
        <w:t xml:space="preserve">руководитель  администрации   </w:t>
      </w:r>
    </w:p>
    <w:p w:rsidR="001B4021" w:rsidRPr="00002959" w:rsidRDefault="001B4021" w:rsidP="001B4021">
      <w:pPr>
        <w:autoSpaceDE w:val="0"/>
        <w:autoSpaceDN w:val="0"/>
        <w:adjustRightInd w:val="0"/>
        <w:spacing w:after="0" w:line="240" w:lineRule="auto"/>
        <w:rPr>
          <w:rFonts w:ascii="Times New Roman" w:eastAsia="Times New Roman" w:hAnsi="Times New Roman" w:cs="Times New Roman"/>
          <w:sz w:val="28"/>
          <w:szCs w:val="28"/>
          <w:lang w:eastAsia="ru-RU"/>
        </w:rPr>
      </w:pPr>
      <w:r w:rsidRPr="00002959">
        <w:rPr>
          <w:rFonts w:ascii="Times New Roman" w:eastAsia="Times New Roman" w:hAnsi="Times New Roman" w:cs="Times New Roman"/>
          <w:sz w:val="28"/>
          <w:szCs w:val="28"/>
          <w:lang w:eastAsia="ru-RU"/>
        </w:rPr>
        <w:t>муниципального района «Сысольский»                                         А.А. Батищев</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1B4021" w:rsidRDefault="001B4021" w:rsidP="001B4021">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sectPr w:rsidR="001B4021" w:rsidSect="001B4021">
          <w:pgSz w:w="11906" w:h="16838"/>
          <w:pgMar w:top="1134" w:right="850" w:bottom="426" w:left="1701" w:header="708" w:footer="708" w:gutter="0"/>
          <w:cols w:space="708"/>
          <w:docGrid w:linePitch="360"/>
        </w:sectPr>
      </w:pPr>
    </w:p>
    <w:p w:rsidR="001B4021" w:rsidRPr="001B4021" w:rsidRDefault="001B4021" w:rsidP="001B4021">
      <w:pPr>
        <w:widowControl w:val="0"/>
        <w:autoSpaceDE w:val="0"/>
        <w:autoSpaceDN w:val="0"/>
        <w:spacing w:after="0" w:line="240" w:lineRule="auto"/>
        <w:ind w:left="8505"/>
        <w:jc w:val="center"/>
        <w:outlineLvl w:val="0"/>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Приложение</w:t>
      </w:r>
    </w:p>
    <w:p w:rsidR="001B4021" w:rsidRPr="001B4021" w:rsidRDefault="001B4021" w:rsidP="001B4021">
      <w:pPr>
        <w:widowControl w:val="0"/>
        <w:autoSpaceDE w:val="0"/>
        <w:autoSpaceDN w:val="0"/>
        <w:spacing w:after="0" w:line="240" w:lineRule="auto"/>
        <w:ind w:left="8505"/>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 распоряжению администрации</w:t>
      </w:r>
    </w:p>
    <w:p w:rsidR="001B4021" w:rsidRDefault="001B4021" w:rsidP="001B4021">
      <w:pPr>
        <w:widowControl w:val="0"/>
        <w:autoSpaceDE w:val="0"/>
        <w:autoSpaceDN w:val="0"/>
        <w:spacing w:after="0" w:line="240" w:lineRule="auto"/>
        <w:ind w:left="8505"/>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муниципального района «Сысольский»</w:t>
      </w:r>
    </w:p>
    <w:p w:rsidR="001B4021" w:rsidRPr="001B4021" w:rsidRDefault="001B4021" w:rsidP="001B4021">
      <w:pPr>
        <w:widowControl w:val="0"/>
        <w:autoSpaceDE w:val="0"/>
        <w:autoSpaceDN w:val="0"/>
        <w:spacing w:after="0" w:line="240" w:lineRule="auto"/>
        <w:ind w:left="850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октября 2021 г. № 344-р</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jc w:val="center"/>
        <w:rPr>
          <w:rFonts w:ascii="Times New Roman" w:eastAsia="Times New Roman" w:hAnsi="Times New Roman" w:cs="Times New Roman"/>
          <w:b/>
          <w:sz w:val="20"/>
          <w:szCs w:val="20"/>
          <w:lang w:eastAsia="ru-RU"/>
        </w:rPr>
      </w:pPr>
      <w:bookmarkStart w:id="1" w:name="P33"/>
      <w:bookmarkEnd w:id="1"/>
      <w:r w:rsidRPr="001B4021">
        <w:rPr>
          <w:rFonts w:ascii="Times New Roman" w:eastAsia="Times New Roman" w:hAnsi="Times New Roman" w:cs="Times New Roman"/>
          <w:b/>
          <w:sz w:val="20"/>
          <w:szCs w:val="20"/>
          <w:lang w:eastAsia="ru-RU"/>
        </w:rPr>
        <w:t>Карта</w:t>
      </w:r>
      <w:r>
        <w:rPr>
          <w:rFonts w:ascii="Times New Roman" w:eastAsia="Times New Roman" w:hAnsi="Times New Roman" w:cs="Times New Roman"/>
          <w:b/>
          <w:sz w:val="20"/>
          <w:szCs w:val="20"/>
          <w:lang w:eastAsia="ru-RU"/>
        </w:rPr>
        <w:t xml:space="preserve"> </w:t>
      </w:r>
      <w:r w:rsidRPr="001B4021">
        <w:rPr>
          <w:rFonts w:ascii="Times New Roman" w:eastAsia="Times New Roman" w:hAnsi="Times New Roman" w:cs="Times New Roman"/>
          <w:b/>
          <w:sz w:val="20"/>
          <w:szCs w:val="20"/>
          <w:lang w:eastAsia="ru-RU"/>
        </w:rPr>
        <w:t xml:space="preserve">коррупционных рисков администрации муниципального района «Сысольский» </w:t>
      </w:r>
    </w:p>
    <w:tbl>
      <w:tblPr>
        <w:tblW w:w="155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
        <w:gridCol w:w="2160"/>
        <w:gridCol w:w="85"/>
        <w:gridCol w:w="2975"/>
        <w:gridCol w:w="2340"/>
        <w:gridCol w:w="1980"/>
        <w:gridCol w:w="540"/>
        <w:gridCol w:w="1620"/>
        <w:gridCol w:w="128"/>
        <w:gridCol w:w="52"/>
        <w:gridCol w:w="1980"/>
        <w:gridCol w:w="1080"/>
        <w:gridCol w:w="16"/>
      </w:tblGrid>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N п/п</w:t>
            </w:r>
          </w:p>
        </w:tc>
        <w:tc>
          <w:tcPr>
            <w:tcW w:w="2280" w:type="dxa"/>
            <w:gridSpan w:val="3"/>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Административная процедура (действие)</w:t>
            </w:r>
          </w:p>
        </w:tc>
        <w:tc>
          <w:tcPr>
            <w:tcW w:w="2975" w:type="dxa"/>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Коррупционный риск и краткое описание возможной коррупционной схемы</w:t>
            </w:r>
          </w:p>
        </w:tc>
        <w:tc>
          <w:tcPr>
            <w:tcW w:w="2340" w:type="dxa"/>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Наименование должностей, замещение которых связано с коррупционными рисками</w:t>
            </w:r>
          </w:p>
        </w:tc>
        <w:tc>
          <w:tcPr>
            <w:tcW w:w="4140" w:type="dxa"/>
            <w:gridSpan w:val="3"/>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Меры по минимизации</w:t>
            </w:r>
          </w:p>
        </w:tc>
        <w:tc>
          <w:tcPr>
            <w:tcW w:w="2160" w:type="dxa"/>
            <w:gridSpan w:val="3"/>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Ответственные исполнители за реализацию мер по минимизации коррупционных рисков</w:t>
            </w:r>
          </w:p>
        </w:tc>
        <w:tc>
          <w:tcPr>
            <w:tcW w:w="1096" w:type="dxa"/>
            <w:gridSpan w:val="2"/>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Срок реализации мер</w:t>
            </w: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Реализуемые</w:t>
            </w:r>
          </w:p>
        </w:tc>
        <w:tc>
          <w:tcPr>
            <w:tcW w:w="2160" w:type="dxa"/>
            <w:gridSpan w:val="2"/>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Предлагаемые</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15558" w:type="dxa"/>
            <w:gridSpan w:val="14"/>
          </w:tcPr>
          <w:p w:rsidR="001B4021" w:rsidRPr="001B4021" w:rsidRDefault="001B4021" w:rsidP="001B4021">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Мероприятия общесистемного характера</w:t>
            </w:r>
          </w:p>
        </w:tc>
      </w:tr>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1.</w:t>
            </w:r>
          </w:p>
        </w:tc>
        <w:tc>
          <w:tcPr>
            <w:tcW w:w="2280" w:type="dxa"/>
            <w:gridSpan w:val="3"/>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Организация и осуществление закупок товаров, работ и услуг для обеспечения муниципальных нужд, включая исполнение муниципальных контрактов и приемку поставленных товаров, выполненных работ (их результатов), оказанных услуг (предусмотренных условиями минимального контракта, технического задания и документацией об осуществлении закупки)</w:t>
            </w:r>
          </w:p>
        </w:tc>
        <w:tc>
          <w:tcPr>
            <w:tcW w:w="2975" w:type="dxa"/>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Умышленное, неправомерное включение в документацию о закупках условий, ограничивающих конкуренцию</w:t>
            </w:r>
          </w:p>
        </w:tc>
        <w:tc>
          <w:tcPr>
            <w:tcW w:w="234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Работники контрактной службы</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Сотрудники администрации  </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Председатель,</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заместитель председателя и члены приемочной комиссии по приемке результатов работ, выполняемых в рамках муниципального контракта</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Руководитель администрации</w:t>
            </w:r>
          </w:p>
        </w:tc>
        <w:tc>
          <w:tcPr>
            <w:tcW w:w="1980" w:type="dxa"/>
            <w:vMerge w:val="restart"/>
            <w:tcBorders>
              <w:bottom w:val="nil"/>
            </w:tcBorders>
          </w:tcPr>
          <w:p w:rsidR="001B4021" w:rsidRPr="001B4021" w:rsidRDefault="001B4021" w:rsidP="001B4021">
            <w:pP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Осуществление закупок товаров, работ, услуг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60" w:type="dxa"/>
            <w:gridSpan w:val="2"/>
            <w:vMerge w:val="restart"/>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Приемка поставленных товаров, выполненных работ (их результатов), оказанных услуг с привлечением в состав приемочной комиссии представителей всех заинтересованных структурных подразделений администрации</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Привлечение независимых экспертных организаций (экспертов) при приемке поставленных товаров, выполненных работ (их результатов), оказанных услуг по муниципальным контрактам</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Коллегиальное рассмотрение документов и принятие решений</w:t>
            </w:r>
          </w:p>
        </w:tc>
        <w:tc>
          <w:tcPr>
            <w:tcW w:w="2160" w:type="dxa"/>
            <w:gridSpan w:val="3"/>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Работники контрактной службы администрации.</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 </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Председатель комиссии по приемке результатов работ, выполняемых в рамках муниципального контракта.</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Сектор правовой работы администрации.</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экономики и предпринимательства администрации.</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 администрации.</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экономики и предпринимательства</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 администрации.</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экономики и предпринимательства администрации.</w:t>
            </w:r>
          </w:p>
        </w:tc>
        <w:tc>
          <w:tcPr>
            <w:tcW w:w="1096" w:type="dxa"/>
            <w:gridSpan w:val="2"/>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blPrEx>
          <w:tblBorders>
            <w:insideH w:val="nil"/>
          </w:tblBorders>
        </w:tblPrEx>
        <w:trPr>
          <w:trHeight w:val="2513"/>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Начальная (максимальная) цена контракта не обоснована или обоснована некорректно, без использования принятых методов проведения расчета</w:t>
            </w: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bottom w:val="nil"/>
            </w:tcBorders>
          </w:tcPr>
          <w:p w:rsidR="001B4021" w:rsidRPr="001B4021" w:rsidRDefault="001B4021" w:rsidP="001B4021">
            <w:pPr>
              <w:rPr>
                <w:rFonts w:ascii="Times New Roman" w:hAnsi="Times New Roman" w:cs="Times New Roman"/>
                <w:sz w:val="20"/>
                <w:szCs w:val="20"/>
              </w:rPr>
            </w:pPr>
          </w:p>
        </w:tc>
        <w:tc>
          <w:tcPr>
            <w:tcW w:w="2160" w:type="dxa"/>
            <w:gridSpan w:val="2"/>
            <w:vMerge/>
            <w:tcBorders>
              <w:bottom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tcBorders>
              <w:top w:val="nil"/>
              <w:bottom w:val="nil"/>
            </w:tcBorders>
          </w:tcPr>
          <w:p w:rsidR="001B4021" w:rsidRPr="001B4021" w:rsidRDefault="001B4021" w:rsidP="001B4021">
            <w:pP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Участие в голосовании при принятии решения о победителе конкурса/аукциона при наличии близкого родства или свойства с участником закупки</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Ознакомление муниципальных служащих администрации с нормативными правовыми актами и методическими материалами, регулирующими вопросы профилактики и противодействия коррупции в администрации </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Регулярное повышение квалификации муниципальных служащих администрации, в должностные обязанности которых входят организация и осуществление закупок товаров, работ и услуг, работников контрактной службы администрации</w:t>
            </w:r>
          </w:p>
        </w:tc>
        <w:tc>
          <w:tcPr>
            <w:tcW w:w="2160"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Ознакомление муниципальных служащих администрации, работников контрактной службы с нормативными правовыми актами и методическими материалами, регулирующими вопросы профилактики и противодействия коррупции в администрации, а также информирование о мерах юридической ответственности за совершение коррупционных правонарушений</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Умышленное, неправомерное нарушение установленных муниципальным контрактом сроков приемки поставленных товаров, выполненных работ (их результатов), оказанных услуг и подлог результатов приемки</w:t>
            </w: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Сокрытие информации о выявленных нарушениях при исполнении поставщиком (подрядчиком, исполнителем) обязательств по муниципальному контракту.</w:t>
            </w: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2"/>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Ведомственный контроль за закупочной деятельностью.</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Подписание акта приемки поставленных товаров, выполненных работ (их результатов), оказанных услуг с нарушением требований государственного контракта</w:t>
            </w: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Ведомственный контроль за закупочной деятельностью</w:t>
            </w:r>
          </w:p>
        </w:tc>
        <w:tc>
          <w:tcPr>
            <w:tcW w:w="2160" w:type="dxa"/>
            <w:gridSpan w:val="2"/>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Обеспечение деятельности по антимонопольному комплаенсу</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2.</w:t>
            </w:r>
          </w:p>
        </w:tc>
        <w:tc>
          <w:tcPr>
            <w:tcW w:w="2280" w:type="dxa"/>
            <w:gridSpan w:val="3"/>
            <w:vMerge w:val="restart"/>
          </w:tcPr>
          <w:p w:rsidR="001B4021" w:rsidRPr="001B4021" w:rsidRDefault="001B4021" w:rsidP="001B4021">
            <w:pPr>
              <w:spacing w:line="242" w:lineRule="auto"/>
              <w:ind w:right="38" w:firstLine="10"/>
              <w:jc w:val="both"/>
              <w:rPr>
                <w:rFonts w:ascii="Times New Roman" w:hAnsi="Times New Roman" w:cs="Times New Roman"/>
                <w:sz w:val="20"/>
                <w:szCs w:val="20"/>
              </w:rPr>
            </w:pPr>
            <w:r w:rsidRPr="001B4021">
              <w:rPr>
                <w:rFonts w:ascii="Times New Roman" w:hAnsi="Times New Roman" w:cs="Times New Roman"/>
                <w:sz w:val="20"/>
                <w:szCs w:val="20"/>
              </w:rPr>
              <w:t>Определение поставщиков, (подрядчиков, исполнителей) для муниципальных заказчиков муниципального района «Сысольский» в случаях, установленных нормативными</w:t>
            </w:r>
            <w:r w:rsidRPr="001B4021">
              <w:rPr>
                <w:rFonts w:ascii="Times New Roman" w:hAnsi="Times New Roman" w:cs="Times New Roman"/>
                <w:noProof/>
                <w:sz w:val="20"/>
                <w:szCs w:val="20"/>
                <w:lang w:eastAsia="ru-RU"/>
              </w:rPr>
              <w:drawing>
                <wp:inline distT="0" distB="0" distL="0" distR="0" wp14:anchorId="76B05C22" wp14:editId="66CB7E55">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021">
              <w:rPr>
                <w:rFonts w:ascii="Times New Roman" w:hAnsi="Times New Roman" w:cs="Times New Roman"/>
                <w:sz w:val="20"/>
                <w:szCs w:val="20"/>
              </w:rPr>
              <w:t xml:space="preserve"> </w:t>
            </w:r>
            <w:r w:rsidRPr="001B4021">
              <w:rPr>
                <w:rFonts w:ascii="Times New Roman" w:hAnsi="Times New Roman" w:cs="Times New Roman"/>
                <w:noProof/>
                <w:sz w:val="20"/>
                <w:szCs w:val="20"/>
                <w:lang w:eastAsia="ru-RU"/>
              </w:rPr>
              <w:drawing>
                <wp:inline distT="0" distB="0" distL="0" distR="0" wp14:anchorId="27BA77FE" wp14:editId="379A2171">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021">
              <w:rPr>
                <w:rFonts w:ascii="Times New Roman" w:hAnsi="Times New Roman" w:cs="Times New Roman"/>
                <w:sz w:val="20"/>
                <w:szCs w:val="20"/>
              </w:rPr>
              <w:t>правовыми актами Республики Коми</w:t>
            </w:r>
          </w:p>
        </w:tc>
        <w:tc>
          <w:tcPr>
            <w:tcW w:w="2975" w:type="dxa"/>
            <w:tcBorders>
              <w:bottom w:val="nil"/>
            </w:tcBorders>
          </w:tcPr>
          <w:p w:rsidR="001B4021" w:rsidRPr="001B4021" w:rsidRDefault="001B4021" w:rsidP="001B4021">
            <w:pPr>
              <w:ind w:right="-66"/>
              <w:rPr>
                <w:rFonts w:ascii="Times New Roman" w:hAnsi="Times New Roman" w:cs="Times New Roman"/>
                <w:sz w:val="20"/>
                <w:szCs w:val="20"/>
              </w:rPr>
            </w:pPr>
            <w:r w:rsidRPr="001B4021">
              <w:rPr>
                <w:rFonts w:ascii="Times New Roman" w:hAnsi="Times New Roman" w:cs="Times New Roman"/>
                <w:sz w:val="20"/>
                <w:szCs w:val="20"/>
              </w:rPr>
              <w:t>Разработка документации о закупке товаров (работ, услуг). Досрочное раскрытие информации о закупке, изменение характеристик в интересах конкретного поставщика (подрядчика, исполнителя)</w:t>
            </w:r>
          </w:p>
        </w:tc>
        <w:tc>
          <w:tcPr>
            <w:tcW w:w="234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Заместитель начальника финансового управления, </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начальник отдела муниципального заказа,</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 главный специалист отдела муниципального заказа</w:t>
            </w:r>
          </w:p>
        </w:tc>
        <w:tc>
          <w:tcPr>
            <w:tcW w:w="198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Определение поставщиков, (подрядчиков, исполнителей) для муниципальных заказчиков муниципального района «Сысольский» в соответствии с требованиями Федерального </w:t>
            </w:r>
            <w:hyperlink r:id="rId11" w:history="1">
              <w:r w:rsidRPr="001B4021">
                <w:rPr>
                  <w:rFonts w:ascii="Times New Roman" w:eastAsia="Times New Roman" w:hAnsi="Times New Roman" w:cs="Times New Roman"/>
                  <w:sz w:val="20"/>
                  <w:szCs w:val="20"/>
                  <w:lang w:eastAsia="ru-RU"/>
                </w:rPr>
                <w:t>закона</w:t>
              </w:r>
            </w:hyperlink>
            <w:r w:rsidRPr="001B4021">
              <w:rPr>
                <w:rFonts w:ascii="Times New Roman" w:eastAsia="Times New Roman" w:hAnsi="Times New Roman" w:cs="Times New Roman"/>
                <w:sz w:val="20"/>
                <w:szCs w:val="20"/>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w:t>
            </w:r>
          </w:p>
        </w:tc>
        <w:tc>
          <w:tcPr>
            <w:tcW w:w="2160" w:type="dxa"/>
            <w:gridSpan w:val="2"/>
            <w:vMerge w:val="restart"/>
          </w:tcPr>
          <w:p w:rsidR="001B4021" w:rsidRPr="001B4021" w:rsidRDefault="001B4021" w:rsidP="001B4021">
            <w:pPr>
              <w:spacing w:after="5" w:line="258" w:lineRule="auto"/>
              <w:ind w:left="10" w:right="19" w:firstLine="19"/>
              <w:jc w:val="both"/>
              <w:rPr>
                <w:rFonts w:ascii="Times New Roman" w:hAnsi="Times New Roman" w:cs="Times New Roman"/>
                <w:sz w:val="20"/>
                <w:szCs w:val="20"/>
              </w:rPr>
            </w:pPr>
            <w:r w:rsidRPr="001B4021">
              <w:rPr>
                <w:rFonts w:ascii="Times New Roman" w:hAnsi="Times New Roman" w:cs="Times New Roman"/>
                <w:sz w:val="20"/>
                <w:szCs w:val="20"/>
              </w:rPr>
              <w:t xml:space="preserve"> Разъяснение сотрудникам обязанности незамедлительно сообщать работодателю о склонении их к совершению коррупционного правонарушения</w:t>
            </w:r>
          </w:p>
          <w:p w:rsidR="001B4021" w:rsidRPr="001B4021" w:rsidRDefault="001B4021" w:rsidP="001B4021">
            <w:pPr>
              <w:spacing w:after="5" w:line="257" w:lineRule="auto"/>
              <w:ind w:left="19"/>
              <w:jc w:val="both"/>
              <w:rPr>
                <w:rFonts w:ascii="Times New Roman" w:hAnsi="Times New Roman" w:cs="Times New Roman"/>
                <w:sz w:val="20"/>
                <w:szCs w:val="20"/>
              </w:rPr>
            </w:pPr>
          </w:p>
          <w:p w:rsidR="001B4021" w:rsidRPr="001B4021" w:rsidRDefault="001B4021" w:rsidP="001B4021">
            <w:pPr>
              <w:spacing w:after="5" w:line="257" w:lineRule="auto"/>
              <w:ind w:left="19"/>
              <w:jc w:val="both"/>
              <w:rPr>
                <w:rFonts w:ascii="Times New Roman" w:hAnsi="Times New Roman" w:cs="Times New Roman"/>
                <w:sz w:val="20"/>
                <w:szCs w:val="20"/>
              </w:rPr>
            </w:pPr>
            <w:r w:rsidRPr="001B4021">
              <w:rPr>
                <w:rFonts w:ascii="Times New Roman" w:hAnsi="Times New Roman" w:cs="Times New Roman"/>
                <w:sz w:val="20"/>
                <w:szCs w:val="20"/>
              </w:rPr>
              <w:t xml:space="preserve"> Разъяснение сотрудникам обязанности незамедлительно сообщать работодателю о наличии конфликта интересов.</w:t>
            </w:r>
          </w:p>
          <w:p w:rsidR="001B4021" w:rsidRPr="001B4021" w:rsidRDefault="001B4021" w:rsidP="001B4021">
            <w:pPr>
              <w:spacing w:after="5" w:line="257" w:lineRule="auto"/>
              <w:ind w:left="19"/>
              <w:jc w:val="both"/>
              <w:rPr>
                <w:rFonts w:ascii="Times New Roman" w:hAnsi="Times New Roman" w:cs="Times New Roman"/>
                <w:sz w:val="20"/>
                <w:szCs w:val="20"/>
              </w:rPr>
            </w:pPr>
            <w:r w:rsidRPr="001B4021">
              <w:rPr>
                <w:rFonts w:ascii="Times New Roman" w:hAnsi="Times New Roman" w:cs="Times New Roman"/>
                <w:sz w:val="20"/>
                <w:szCs w:val="20"/>
              </w:rPr>
              <w:t xml:space="preserve"> </w:t>
            </w:r>
          </w:p>
          <w:p w:rsidR="001B4021" w:rsidRPr="001B4021" w:rsidRDefault="001B4021" w:rsidP="001B4021">
            <w:pPr>
              <w:spacing w:after="5" w:line="257" w:lineRule="auto"/>
              <w:ind w:left="19"/>
              <w:jc w:val="both"/>
              <w:rPr>
                <w:rFonts w:ascii="Times New Roman" w:hAnsi="Times New Roman" w:cs="Times New Roman"/>
                <w:sz w:val="20"/>
                <w:szCs w:val="20"/>
              </w:rPr>
            </w:pPr>
            <w:r w:rsidRPr="001B4021">
              <w:rPr>
                <w:rFonts w:ascii="Times New Roman" w:hAnsi="Times New Roman" w:cs="Times New Roman"/>
                <w:sz w:val="20"/>
                <w:szCs w:val="20"/>
              </w:rPr>
              <w:t xml:space="preserve"> Разъяснение сотрудникам мер ответственности за совершение коррупционных правонарушений</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60" w:type="dxa"/>
            <w:gridSpan w:val="3"/>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Заместитель начальника финансового управления</w:t>
            </w:r>
          </w:p>
          <w:p w:rsidR="001B4021" w:rsidRPr="001B4021" w:rsidRDefault="001B4021" w:rsidP="001B4021">
            <w:pPr>
              <w:widowControl w:val="0"/>
              <w:autoSpaceDE w:val="0"/>
              <w:autoSpaceDN w:val="0"/>
              <w:spacing w:after="0" w:line="240" w:lineRule="auto"/>
              <w:ind w:right="118"/>
              <w:jc w:val="center"/>
              <w:rPr>
                <w:rFonts w:ascii="Times New Roman" w:eastAsia="Times New Roman" w:hAnsi="Times New Roman" w:cs="Times New Roman"/>
                <w:sz w:val="20"/>
                <w:szCs w:val="20"/>
                <w:lang w:eastAsia="ru-RU"/>
              </w:rPr>
            </w:pPr>
          </w:p>
        </w:tc>
        <w:tc>
          <w:tcPr>
            <w:tcW w:w="1096" w:type="dxa"/>
            <w:gridSpan w:val="2"/>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c>
          <w:tcPr>
            <w:tcW w:w="567" w:type="dxa"/>
            <w:vMerge/>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80" w:type="dxa"/>
            <w:gridSpan w:val="3"/>
            <w:vMerge/>
          </w:tcPr>
          <w:p w:rsidR="001B4021" w:rsidRPr="001B4021" w:rsidRDefault="001B4021" w:rsidP="001B4021">
            <w:pPr>
              <w:spacing w:line="242" w:lineRule="auto"/>
              <w:ind w:right="38" w:firstLine="10"/>
              <w:jc w:val="both"/>
              <w:rPr>
                <w:rFonts w:ascii="Times New Roman" w:hAnsi="Times New Roman" w:cs="Times New Roman"/>
                <w:sz w:val="20"/>
                <w:szCs w:val="20"/>
              </w:rPr>
            </w:pPr>
          </w:p>
        </w:tc>
        <w:tc>
          <w:tcPr>
            <w:tcW w:w="2975" w:type="dxa"/>
            <w:tcBorders>
              <w:bottom w:val="nil"/>
            </w:tcBorders>
          </w:tcPr>
          <w:p w:rsidR="001B4021" w:rsidRPr="001B4021" w:rsidRDefault="001B4021" w:rsidP="001B4021">
            <w:pPr>
              <w:rPr>
                <w:rFonts w:ascii="Times New Roman" w:hAnsi="Times New Roman" w:cs="Times New Roman"/>
                <w:sz w:val="20"/>
                <w:szCs w:val="20"/>
              </w:rPr>
            </w:pPr>
            <w:r w:rsidRPr="001B4021">
              <w:rPr>
                <w:rFonts w:ascii="Times New Roman" w:hAnsi="Times New Roman" w:cs="Times New Roman"/>
                <w:sz w:val="20"/>
                <w:szCs w:val="20"/>
              </w:rPr>
              <w:t>Публикация извещения о закупке и прием заявок.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что может привести к созданию для участника закупки необоснованных преимуществ и обеспечить заключение контракта с конкретным поставщиком (подрядчиком, исполнителем), аффилированного с заказчиком, членом комиссии или выплачивающего незаконные вознаграждения заказчику, члену комиссии</w:t>
            </w:r>
          </w:p>
        </w:tc>
        <w:tc>
          <w:tcPr>
            <w:tcW w:w="2340" w:type="dxa"/>
            <w:vMerge/>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980" w:type="dxa"/>
            <w:vMerge/>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60" w:type="dxa"/>
            <w:gridSpan w:val="2"/>
            <w:vMerge/>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60" w:type="dxa"/>
            <w:gridSpan w:val="3"/>
            <w:vMerge/>
          </w:tcPr>
          <w:p w:rsidR="001B4021" w:rsidRPr="001B4021" w:rsidRDefault="001B4021" w:rsidP="001B4021">
            <w:pPr>
              <w:widowControl w:val="0"/>
              <w:autoSpaceDE w:val="0"/>
              <w:autoSpaceDN w:val="0"/>
              <w:spacing w:after="0" w:line="240" w:lineRule="auto"/>
              <w:ind w:right="118"/>
              <w:jc w:val="center"/>
              <w:rPr>
                <w:rFonts w:ascii="Times New Roman" w:eastAsia="Times New Roman" w:hAnsi="Times New Roman" w:cs="Times New Roman"/>
                <w:sz w:val="20"/>
                <w:szCs w:val="20"/>
                <w:lang w:eastAsia="ru-RU"/>
              </w:rPr>
            </w:pPr>
          </w:p>
        </w:tc>
        <w:tc>
          <w:tcPr>
            <w:tcW w:w="1096" w:type="dxa"/>
            <w:gridSpan w:val="2"/>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B4021" w:rsidRPr="001B4021" w:rsidTr="001B4021">
        <w:tc>
          <w:tcPr>
            <w:tcW w:w="567" w:type="dxa"/>
            <w:vMerge/>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80" w:type="dxa"/>
            <w:gridSpan w:val="3"/>
            <w:vMerge/>
          </w:tcPr>
          <w:p w:rsidR="001B4021" w:rsidRPr="001B4021" w:rsidRDefault="001B4021" w:rsidP="001B4021">
            <w:pPr>
              <w:spacing w:line="242" w:lineRule="auto"/>
              <w:ind w:right="38" w:firstLine="10"/>
              <w:jc w:val="both"/>
              <w:rPr>
                <w:rFonts w:ascii="Times New Roman" w:hAnsi="Times New Roman" w:cs="Times New Roman"/>
                <w:sz w:val="20"/>
                <w:szCs w:val="20"/>
              </w:rPr>
            </w:pPr>
          </w:p>
        </w:tc>
        <w:tc>
          <w:tcPr>
            <w:tcW w:w="2975" w:type="dxa"/>
            <w:tcBorders>
              <w:bottom w:val="nil"/>
            </w:tcBorders>
          </w:tcPr>
          <w:p w:rsidR="001B4021" w:rsidRPr="001B4021" w:rsidRDefault="001B4021" w:rsidP="001B4021">
            <w:pPr>
              <w:spacing w:line="241" w:lineRule="auto"/>
              <w:ind w:left="19" w:right="-66"/>
              <w:jc w:val="both"/>
              <w:rPr>
                <w:rFonts w:ascii="Times New Roman" w:hAnsi="Times New Roman" w:cs="Times New Roman"/>
                <w:sz w:val="20"/>
                <w:szCs w:val="20"/>
              </w:rPr>
            </w:pPr>
            <w:r w:rsidRPr="001B4021">
              <w:rPr>
                <w:rFonts w:ascii="Times New Roman" w:hAnsi="Times New Roman" w:cs="Times New Roman"/>
                <w:sz w:val="20"/>
                <w:szCs w:val="20"/>
              </w:rPr>
              <w:t xml:space="preserve"> Рассмотрение и оценка заявок, подведение итогов закупок.</w:t>
            </w:r>
          </w:p>
          <w:p w:rsidR="001B4021" w:rsidRPr="001B4021" w:rsidRDefault="001B4021" w:rsidP="001B4021">
            <w:pPr>
              <w:spacing w:line="258" w:lineRule="auto"/>
              <w:ind w:left="29" w:right="-66"/>
              <w:jc w:val="both"/>
              <w:rPr>
                <w:rFonts w:ascii="Times New Roman" w:hAnsi="Times New Roman" w:cs="Times New Roman"/>
                <w:sz w:val="20"/>
                <w:szCs w:val="20"/>
              </w:rPr>
            </w:pPr>
            <w:r w:rsidRPr="001B4021">
              <w:rPr>
                <w:rFonts w:ascii="Times New Roman" w:hAnsi="Times New Roman" w:cs="Times New Roman"/>
                <w:sz w:val="20"/>
                <w:szCs w:val="20"/>
              </w:rPr>
              <w:t>Предоставление необоснованных преимуществ участникам закупки, в том числе дифференцированное отношение к разным участникам закупки по одинаковым (схожим) условиям, указанным в заявках, что может повлечь привлечение к исполнению контракта конкретного поставщика (подрядчика, исполнителя), аффилированного с заказчиком, членом комиссии или выплачивающего незаконное вознаграждение заказчику, члену комиссии.</w:t>
            </w:r>
          </w:p>
          <w:p w:rsidR="001B4021" w:rsidRPr="001B4021" w:rsidRDefault="001B4021" w:rsidP="001B4021">
            <w:pPr>
              <w:ind w:right="-66"/>
              <w:rPr>
                <w:rFonts w:ascii="Times New Roman" w:hAnsi="Times New Roman" w:cs="Times New Roman"/>
                <w:sz w:val="20"/>
                <w:szCs w:val="20"/>
              </w:rPr>
            </w:pPr>
            <w:r w:rsidRPr="001B4021">
              <w:rPr>
                <w:rFonts w:ascii="Times New Roman" w:hAnsi="Times New Roman" w:cs="Times New Roman"/>
                <w:sz w:val="20"/>
                <w:szCs w:val="20"/>
              </w:rPr>
              <w:t>Разглашение информации об организациях и лицах, подавших заявки на участие в закупках.</w:t>
            </w:r>
          </w:p>
        </w:tc>
        <w:tc>
          <w:tcPr>
            <w:tcW w:w="2340" w:type="dxa"/>
            <w:vMerge/>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980" w:type="dxa"/>
            <w:vMerge/>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60" w:type="dxa"/>
            <w:gridSpan w:val="2"/>
            <w:vMerge/>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60" w:type="dxa"/>
            <w:gridSpan w:val="3"/>
          </w:tcPr>
          <w:p w:rsidR="001B4021" w:rsidRPr="001B4021" w:rsidRDefault="001B4021" w:rsidP="001B4021">
            <w:pPr>
              <w:widowControl w:val="0"/>
              <w:autoSpaceDE w:val="0"/>
              <w:autoSpaceDN w:val="0"/>
              <w:spacing w:after="0" w:line="240" w:lineRule="auto"/>
              <w:ind w:right="118"/>
              <w:jc w:val="center"/>
              <w:rPr>
                <w:rFonts w:ascii="Times New Roman" w:eastAsia="Times New Roman" w:hAnsi="Times New Roman" w:cs="Times New Roman"/>
                <w:sz w:val="20"/>
                <w:szCs w:val="20"/>
                <w:lang w:eastAsia="ru-RU"/>
              </w:rPr>
            </w:pPr>
          </w:p>
        </w:tc>
        <w:tc>
          <w:tcPr>
            <w:tcW w:w="1096" w:type="dxa"/>
            <w:gridSpan w:val="2"/>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B4021" w:rsidRPr="001B4021" w:rsidTr="001B4021">
        <w:tc>
          <w:tcPr>
            <w:tcW w:w="567" w:type="dxa"/>
            <w:tcBorders>
              <w:top w:val="single" w:sz="4" w:space="0" w:color="auto"/>
              <w:left w:val="single" w:sz="4" w:space="0" w:color="auto"/>
              <w:bottom w:val="single" w:sz="4" w:space="0" w:color="auto"/>
              <w:right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3.</w:t>
            </w:r>
          </w:p>
        </w:tc>
        <w:tc>
          <w:tcPr>
            <w:tcW w:w="2280" w:type="dxa"/>
            <w:gridSpan w:val="3"/>
            <w:tcBorders>
              <w:top w:val="single" w:sz="4" w:space="0" w:color="auto"/>
              <w:left w:val="single" w:sz="4" w:space="0" w:color="auto"/>
              <w:bottom w:val="single" w:sz="4" w:space="0" w:color="auto"/>
              <w:right w:val="single" w:sz="4" w:space="0" w:color="auto"/>
            </w:tcBorders>
          </w:tcPr>
          <w:p w:rsidR="001B4021" w:rsidRPr="001B4021" w:rsidRDefault="001B4021" w:rsidP="001B4021">
            <w:pPr>
              <w:spacing w:line="242" w:lineRule="auto"/>
              <w:ind w:right="38" w:firstLine="10"/>
              <w:rPr>
                <w:rFonts w:ascii="Times New Roman" w:hAnsi="Times New Roman" w:cs="Times New Roman"/>
                <w:sz w:val="20"/>
                <w:szCs w:val="20"/>
              </w:rPr>
            </w:pPr>
            <w:r w:rsidRPr="001B4021">
              <w:rPr>
                <w:rFonts w:ascii="Times New Roman" w:hAnsi="Times New Roman" w:cs="Times New Roman"/>
                <w:sz w:val="20"/>
                <w:szCs w:val="20"/>
              </w:rPr>
              <w:t>Внутренний контроль. Планирование, подготовка, проведение проверочных мероприятий, оформление результатов, контроль устранения выявленных нарушений</w:t>
            </w:r>
          </w:p>
        </w:tc>
        <w:tc>
          <w:tcPr>
            <w:tcW w:w="2975" w:type="dxa"/>
            <w:tcBorders>
              <w:top w:val="single" w:sz="4" w:space="0" w:color="auto"/>
              <w:left w:val="single" w:sz="4" w:space="0" w:color="auto"/>
              <w:bottom w:val="nil"/>
              <w:right w:val="single" w:sz="4" w:space="0" w:color="auto"/>
            </w:tcBorders>
          </w:tcPr>
          <w:p w:rsidR="001B4021" w:rsidRPr="001B4021" w:rsidRDefault="001B4021" w:rsidP="001B4021">
            <w:pPr>
              <w:spacing w:line="241" w:lineRule="auto"/>
              <w:ind w:left="19" w:right="-66"/>
              <w:rPr>
                <w:rFonts w:ascii="Times New Roman" w:hAnsi="Times New Roman" w:cs="Times New Roman"/>
                <w:sz w:val="20"/>
                <w:szCs w:val="20"/>
              </w:rPr>
            </w:pPr>
            <w:r w:rsidRPr="001B4021">
              <w:rPr>
                <w:rFonts w:ascii="Times New Roman" w:hAnsi="Times New Roman" w:cs="Times New Roman"/>
                <w:sz w:val="20"/>
                <w:szCs w:val="20"/>
              </w:rPr>
              <w:t>Умышленное невключение объекта проверки в план-график проверок при наличии сведений, являющихся основанием для проведения проверки</w:t>
            </w:r>
          </w:p>
        </w:tc>
        <w:tc>
          <w:tcPr>
            <w:tcW w:w="2340" w:type="dxa"/>
            <w:tcBorders>
              <w:top w:val="single" w:sz="4" w:space="0" w:color="auto"/>
              <w:left w:val="single" w:sz="4" w:space="0" w:color="auto"/>
              <w:bottom w:val="single" w:sz="4" w:space="0" w:color="auto"/>
              <w:right w:val="single" w:sz="4" w:space="0" w:color="auto"/>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Муниципальные служащие, участвующие в проверочных мероприятиях. Председатель комиссии по проверке</w:t>
            </w:r>
          </w:p>
        </w:tc>
        <w:tc>
          <w:tcPr>
            <w:tcW w:w="1980" w:type="dxa"/>
            <w:tcBorders>
              <w:top w:val="single" w:sz="4" w:space="0" w:color="auto"/>
              <w:left w:val="single" w:sz="4" w:space="0" w:color="auto"/>
              <w:bottom w:val="nil"/>
              <w:right w:val="single" w:sz="4" w:space="0" w:color="auto"/>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Применение риск-ориентированного подхода при планировании проверок</w:t>
            </w:r>
          </w:p>
        </w:tc>
        <w:tc>
          <w:tcPr>
            <w:tcW w:w="2160" w:type="dxa"/>
            <w:gridSpan w:val="2"/>
            <w:tcBorders>
              <w:top w:val="single" w:sz="4" w:space="0" w:color="auto"/>
              <w:left w:val="single" w:sz="4" w:space="0" w:color="auto"/>
              <w:bottom w:val="nil"/>
              <w:right w:val="single" w:sz="4" w:space="0" w:color="auto"/>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Применение риск-ориентированного подхода при планировании проверок</w:t>
            </w:r>
          </w:p>
        </w:tc>
        <w:tc>
          <w:tcPr>
            <w:tcW w:w="2160" w:type="dxa"/>
            <w:gridSpan w:val="3"/>
            <w:tcBorders>
              <w:top w:val="single" w:sz="4" w:space="0" w:color="auto"/>
              <w:left w:val="single" w:sz="4" w:space="0" w:color="auto"/>
              <w:bottom w:val="single" w:sz="4" w:space="0" w:color="auto"/>
              <w:right w:val="single" w:sz="4" w:space="0" w:color="auto"/>
            </w:tcBorders>
          </w:tcPr>
          <w:p w:rsidR="001B4021" w:rsidRPr="001B4021" w:rsidRDefault="001B4021" w:rsidP="001B4021">
            <w:pPr>
              <w:widowControl w:val="0"/>
              <w:autoSpaceDE w:val="0"/>
              <w:autoSpaceDN w:val="0"/>
              <w:spacing w:after="0" w:line="240" w:lineRule="auto"/>
              <w:ind w:right="118"/>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Начальник финансового управления</w:t>
            </w:r>
          </w:p>
        </w:tc>
        <w:tc>
          <w:tcPr>
            <w:tcW w:w="1096" w:type="dxa"/>
            <w:gridSpan w:val="2"/>
            <w:tcBorders>
              <w:top w:val="single" w:sz="4" w:space="0" w:color="auto"/>
              <w:left w:val="single" w:sz="4" w:space="0" w:color="auto"/>
              <w:bottom w:val="single" w:sz="4" w:space="0" w:color="auto"/>
              <w:right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c>
          <w:tcPr>
            <w:tcW w:w="567" w:type="dxa"/>
            <w:tcBorders>
              <w:top w:val="single" w:sz="4" w:space="0" w:color="auto"/>
              <w:left w:val="single" w:sz="4" w:space="0" w:color="auto"/>
              <w:bottom w:val="single" w:sz="4" w:space="0" w:color="auto"/>
              <w:right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80" w:type="dxa"/>
            <w:gridSpan w:val="3"/>
            <w:tcBorders>
              <w:top w:val="single" w:sz="4" w:space="0" w:color="auto"/>
              <w:left w:val="single" w:sz="4" w:space="0" w:color="auto"/>
              <w:bottom w:val="single" w:sz="4" w:space="0" w:color="auto"/>
              <w:right w:val="single" w:sz="4" w:space="0" w:color="auto"/>
            </w:tcBorders>
          </w:tcPr>
          <w:p w:rsidR="001B4021" w:rsidRPr="001B4021" w:rsidRDefault="001B4021" w:rsidP="001B4021">
            <w:pPr>
              <w:spacing w:line="242" w:lineRule="auto"/>
              <w:ind w:right="38" w:firstLine="10"/>
              <w:jc w:val="both"/>
              <w:rPr>
                <w:rFonts w:ascii="Times New Roman" w:hAnsi="Times New Roman" w:cs="Times New Roman"/>
                <w:sz w:val="20"/>
                <w:szCs w:val="20"/>
              </w:rPr>
            </w:pPr>
          </w:p>
        </w:tc>
        <w:tc>
          <w:tcPr>
            <w:tcW w:w="2975" w:type="dxa"/>
            <w:tcBorders>
              <w:top w:val="single" w:sz="4" w:space="0" w:color="auto"/>
              <w:left w:val="single" w:sz="4" w:space="0" w:color="auto"/>
              <w:bottom w:val="nil"/>
              <w:right w:val="single" w:sz="4" w:space="0" w:color="auto"/>
            </w:tcBorders>
          </w:tcPr>
          <w:p w:rsidR="001B4021" w:rsidRPr="001B4021" w:rsidRDefault="001B4021" w:rsidP="001B4021">
            <w:pPr>
              <w:spacing w:line="241" w:lineRule="auto"/>
              <w:ind w:left="19" w:right="-66"/>
              <w:rPr>
                <w:rFonts w:ascii="Times New Roman" w:hAnsi="Times New Roman" w:cs="Times New Roman"/>
                <w:sz w:val="20"/>
                <w:szCs w:val="20"/>
              </w:rPr>
            </w:pPr>
            <w:r w:rsidRPr="001B4021">
              <w:rPr>
                <w:rFonts w:ascii="Times New Roman" w:hAnsi="Times New Roman" w:cs="Times New Roman"/>
                <w:sz w:val="20"/>
                <w:szCs w:val="20"/>
              </w:rPr>
              <w:t>Аффилированность проверяющих или их руководителей с проверяемыми и получение за свои действия незаконного вознаграждения</w:t>
            </w:r>
          </w:p>
        </w:tc>
        <w:tc>
          <w:tcPr>
            <w:tcW w:w="2340" w:type="dxa"/>
            <w:tcBorders>
              <w:top w:val="single" w:sz="4" w:space="0" w:color="auto"/>
              <w:left w:val="single" w:sz="4" w:space="0" w:color="auto"/>
              <w:bottom w:val="single" w:sz="4" w:space="0" w:color="auto"/>
              <w:right w:val="single" w:sz="4" w:space="0" w:color="auto"/>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nil"/>
              <w:right w:val="single" w:sz="4" w:space="0" w:color="auto"/>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Проведение разъяснительной работы</w:t>
            </w:r>
          </w:p>
        </w:tc>
        <w:tc>
          <w:tcPr>
            <w:tcW w:w="2160" w:type="dxa"/>
            <w:gridSpan w:val="2"/>
            <w:tcBorders>
              <w:top w:val="single" w:sz="4" w:space="0" w:color="auto"/>
              <w:left w:val="single" w:sz="4" w:space="0" w:color="auto"/>
              <w:bottom w:val="nil"/>
              <w:right w:val="single" w:sz="4" w:space="0" w:color="auto"/>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Формирование общего информационного пространства по нарушениям, выявленным по результатам контрольных мероприятий, и мерам по их устранению</w:t>
            </w:r>
          </w:p>
        </w:tc>
        <w:tc>
          <w:tcPr>
            <w:tcW w:w="2160" w:type="dxa"/>
            <w:gridSpan w:val="3"/>
            <w:tcBorders>
              <w:top w:val="single" w:sz="4" w:space="0" w:color="auto"/>
              <w:left w:val="single" w:sz="4" w:space="0" w:color="auto"/>
              <w:bottom w:val="single" w:sz="4" w:space="0" w:color="auto"/>
              <w:right w:val="single" w:sz="4" w:space="0" w:color="auto"/>
            </w:tcBorders>
          </w:tcPr>
          <w:p w:rsidR="001B4021" w:rsidRPr="001B4021" w:rsidRDefault="001B4021" w:rsidP="001B4021">
            <w:pPr>
              <w:widowControl w:val="0"/>
              <w:autoSpaceDE w:val="0"/>
              <w:autoSpaceDN w:val="0"/>
              <w:spacing w:after="0" w:line="240" w:lineRule="auto"/>
              <w:ind w:right="118"/>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Начальник финансового управления</w:t>
            </w:r>
          </w:p>
        </w:tc>
        <w:tc>
          <w:tcPr>
            <w:tcW w:w="1096" w:type="dxa"/>
            <w:gridSpan w:val="2"/>
            <w:tcBorders>
              <w:top w:val="single" w:sz="4" w:space="0" w:color="auto"/>
              <w:left w:val="single" w:sz="4" w:space="0" w:color="auto"/>
              <w:bottom w:val="single" w:sz="4" w:space="0" w:color="auto"/>
              <w:right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B4021" w:rsidRPr="001B4021" w:rsidTr="001B4021">
        <w:tc>
          <w:tcPr>
            <w:tcW w:w="567" w:type="dxa"/>
            <w:vMerge w:val="restart"/>
            <w:tcBorders>
              <w:bottom w:val="nil"/>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4.</w:t>
            </w:r>
          </w:p>
        </w:tc>
        <w:tc>
          <w:tcPr>
            <w:tcW w:w="2280" w:type="dxa"/>
            <w:gridSpan w:val="3"/>
            <w:vMerge w:val="restart"/>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Осуществление функций главного распорядителя и получателя средств  местного бюджета, предусмотренных на содержание и реализацию возложенных на него полномочий</w:t>
            </w:r>
          </w:p>
        </w:tc>
        <w:tc>
          <w:tcPr>
            <w:tcW w:w="2975" w:type="dxa"/>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Необоснованные предложения подведомственных получателей средств местного  бюджета в части финансового обеспечения их деятельности</w:t>
            </w:r>
          </w:p>
        </w:tc>
        <w:tc>
          <w:tcPr>
            <w:tcW w:w="2340" w:type="dxa"/>
            <w:vMerge w:val="restart"/>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Директора, заведующие и лица их замещающие, осуществляющих администрирование расходов учреждений по соответствующим направлениям в соответствии с бюджетом  о распределении лимитов бюджетных обязательств местного бюджета на текущий финансовый год и на плановый период и контроле их использования</w:t>
            </w:r>
          </w:p>
        </w:tc>
        <w:tc>
          <w:tcPr>
            <w:tcW w:w="1980" w:type="dxa"/>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Обеспечение публичности и открытости бюджетных средств, предусмотренных на содержание учреждений и реализацию возложенных на него полномочий</w:t>
            </w:r>
          </w:p>
        </w:tc>
        <w:tc>
          <w:tcPr>
            <w:tcW w:w="2160" w:type="dxa"/>
            <w:gridSpan w:val="2"/>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Обеспечение публичности и открытости бюджетных средств, предусмотренных на содержание учреждений и реализацию возложенных на него полномочий</w:t>
            </w:r>
          </w:p>
        </w:tc>
        <w:tc>
          <w:tcPr>
            <w:tcW w:w="2160" w:type="dxa"/>
            <w:gridSpan w:val="3"/>
            <w:vMerge w:val="restart"/>
            <w:tcBorders>
              <w:bottom w:val="nil"/>
            </w:tcBorders>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Директора, заведующие и лица их замещающие, осуществляющих администрирование расходов учреждений по соответствующим направлениям</w:t>
            </w:r>
          </w:p>
        </w:tc>
        <w:tc>
          <w:tcPr>
            <w:tcW w:w="1096" w:type="dxa"/>
            <w:gridSpan w:val="2"/>
            <w:vMerge w:val="restart"/>
            <w:tcBorders>
              <w:bottom w:val="nil"/>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blPrEx>
          <w:tblBorders>
            <w:insideH w:val="nil"/>
          </w:tblBorders>
        </w:tblPrEx>
        <w:tc>
          <w:tcPr>
            <w:tcW w:w="567" w:type="dxa"/>
            <w:vMerge/>
            <w:tcBorders>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bottom w:val="nil"/>
            </w:tcBorders>
          </w:tcPr>
          <w:p w:rsidR="001B4021" w:rsidRPr="001B4021" w:rsidRDefault="001B4021" w:rsidP="001B4021">
            <w:pPr>
              <w:rPr>
                <w:rFonts w:ascii="Times New Roman" w:hAnsi="Times New Roman" w:cs="Times New Roman"/>
                <w:sz w:val="20"/>
                <w:szCs w:val="20"/>
              </w:rPr>
            </w:pPr>
          </w:p>
        </w:tc>
        <w:tc>
          <w:tcPr>
            <w:tcW w:w="2975"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Незаконное использование служебных полномочий при решении личных вопросов</w:t>
            </w:r>
          </w:p>
        </w:tc>
        <w:tc>
          <w:tcPr>
            <w:tcW w:w="2340" w:type="dxa"/>
            <w:vMerge/>
            <w:tcBorders>
              <w:bottom w:val="nil"/>
            </w:tcBorders>
          </w:tcPr>
          <w:p w:rsidR="001B4021" w:rsidRPr="001B4021" w:rsidRDefault="001B4021" w:rsidP="001B4021">
            <w:pPr>
              <w:rPr>
                <w:rFonts w:ascii="Times New Roman" w:hAnsi="Times New Roman" w:cs="Times New Roman"/>
                <w:sz w:val="20"/>
                <w:szCs w:val="20"/>
              </w:rPr>
            </w:pPr>
          </w:p>
        </w:tc>
        <w:tc>
          <w:tcPr>
            <w:tcW w:w="1980"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Обеспечение открытости обоснований (расчетов) плановых сметных показателей по всем направлениям расходования средств на сайте государственных муниципальных услуг в соответствии с утвержденными сметами  и планами финансово-хозяйственной деятельности</w:t>
            </w:r>
          </w:p>
        </w:tc>
        <w:tc>
          <w:tcPr>
            <w:tcW w:w="2160" w:type="dxa"/>
            <w:gridSpan w:val="2"/>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Обеспечение открытости обоснований (расчетов) плановых сметных показателей по всем направлениям расходования средств на сайте государственных муниципальных услуг в соответствии с утвержденными сметами и планами финансово-хозяйственной деятельности</w:t>
            </w:r>
          </w:p>
        </w:tc>
        <w:tc>
          <w:tcPr>
            <w:tcW w:w="2160" w:type="dxa"/>
            <w:gridSpan w:val="3"/>
            <w:vMerge/>
            <w:tcBorders>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Borders>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bottom w:val="nil"/>
            </w:tcBorders>
          </w:tcPr>
          <w:p w:rsidR="001B4021" w:rsidRPr="001B4021" w:rsidRDefault="001B4021" w:rsidP="001B4021">
            <w:pPr>
              <w:rPr>
                <w:rFonts w:ascii="Times New Roman" w:hAnsi="Times New Roman" w:cs="Times New Roman"/>
                <w:sz w:val="20"/>
                <w:szCs w:val="20"/>
              </w:rPr>
            </w:pPr>
          </w:p>
        </w:tc>
        <w:tc>
          <w:tcPr>
            <w:tcW w:w="2975"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340" w:type="dxa"/>
            <w:vMerge/>
            <w:tcBorders>
              <w:bottom w:val="nil"/>
            </w:tcBorders>
          </w:tcPr>
          <w:p w:rsidR="001B4021" w:rsidRPr="001B4021" w:rsidRDefault="001B4021" w:rsidP="001B4021">
            <w:pPr>
              <w:rPr>
                <w:rFonts w:ascii="Times New Roman" w:hAnsi="Times New Roman" w:cs="Times New Roman"/>
                <w:sz w:val="20"/>
                <w:szCs w:val="20"/>
              </w:rPr>
            </w:pPr>
          </w:p>
        </w:tc>
        <w:tc>
          <w:tcPr>
            <w:tcW w:w="198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Ознакомление муниципальных  служащих с нормативными правовыми актами и методическими материалами, регулирующими вопросы профилактики и противодействия коррупции в органах местного самоуправления и учреждениях, а также информирование о мерах юридической ответственности за совершение коррупционных правонарушений</w:t>
            </w:r>
          </w:p>
        </w:tc>
        <w:tc>
          <w:tcPr>
            <w:tcW w:w="2160" w:type="dxa"/>
            <w:gridSpan w:val="3"/>
            <w:vMerge/>
            <w:tcBorders>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Borders>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bottom w:val="nil"/>
            </w:tcBorders>
          </w:tcPr>
          <w:p w:rsidR="001B4021" w:rsidRPr="001B4021" w:rsidRDefault="001B4021" w:rsidP="001B4021">
            <w:pPr>
              <w:rPr>
                <w:rFonts w:ascii="Times New Roman" w:hAnsi="Times New Roman" w:cs="Times New Roman"/>
                <w:sz w:val="20"/>
                <w:szCs w:val="20"/>
              </w:rPr>
            </w:pPr>
          </w:p>
        </w:tc>
        <w:tc>
          <w:tcPr>
            <w:tcW w:w="2975"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340"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Директора, заведующие и лица их замещающие, осуществляющие администрирование расходов учреждений по соответствующим направлениям в соответствии с бюджетом о распределении лимитов бюджетных обязательств местного бюджета на текущий финансовый год и на плановый период и контроле их использования</w:t>
            </w:r>
          </w:p>
        </w:tc>
        <w:tc>
          <w:tcPr>
            <w:tcW w:w="198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3"/>
            <w:vMerge/>
            <w:tcBorders>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Borders>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bottom w:val="nil"/>
            </w:tcBorders>
          </w:tcPr>
          <w:p w:rsidR="001B4021" w:rsidRPr="001B4021" w:rsidRDefault="001B4021" w:rsidP="001B4021">
            <w:pPr>
              <w:rPr>
                <w:rFonts w:ascii="Times New Roman" w:hAnsi="Times New Roman" w:cs="Times New Roman"/>
                <w:sz w:val="20"/>
                <w:szCs w:val="20"/>
              </w:rPr>
            </w:pPr>
          </w:p>
        </w:tc>
        <w:tc>
          <w:tcPr>
            <w:tcW w:w="2975"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198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3"/>
            <w:tcBorders>
              <w:top w:val="nil"/>
              <w:bottom w:val="nil"/>
            </w:tcBorders>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w:t>
            </w:r>
          </w:p>
        </w:tc>
        <w:tc>
          <w:tcPr>
            <w:tcW w:w="1096" w:type="dxa"/>
            <w:gridSpan w:val="2"/>
            <w:vMerge/>
            <w:tcBorders>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5.</w:t>
            </w:r>
          </w:p>
        </w:tc>
        <w:tc>
          <w:tcPr>
            <w:tcW w:w="2280" w:type="dxa"/>
            <w:gridSpan w:val="3"/>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Осуществление возврата из бюджета излишне (ошибочно) уплаченных платежей в рамках полномочий администратора доходов бюджета</w:t>
            </w:r>
          </w:p>
        </w:tc>
        <w:tc>
          <w:tcPr>
            <w:tcW w:w="2975"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Причинение ущерба бюджету бюджетной системы Российской Федерации в результате осуществления необоснованного возврата из бюджета денежных средств</w:t>
            </w:r>
          </w:p>
        </w:tc>
        <w:tc>
          <w:tcPr>
            <w:tcW w:w="2340" w:type="dxa"/>
            <w:vMerge w:val="restart"/>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Начальник финансового управления</w:t>
            </w:r>
          </w:p>
        </w:tc>
        <w:tc>
          <w:tcPr>
            <w:tcW w:w="198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Контроль по подчиненности при осуществлении возврата из бюджета излишне (ошибочно) уплаченных платежей</w:t>
            </w:r>
          </w:p>
        </w:tc>
        <w:tc>
          <w:tcPr>
            <w:tcW w:w="2160" w:type="dxa"/>
            <w:gridSpan w:val="2"/>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Усиление контроля по подчиненности при осуществлении возврата из бюджета излишне (ошибочно) уплаченных платежей.</w:t>
            </w:r>
          </w:p>
        </w:tc>
        <w:tc>
          <w:tcPr>
            <w:tcW w:w="2160" w:type="dxa"/>
            <w:gridSpan w:val="3"/>
            <w:vMerge w:val="restart"/>
            <w:tcBorders>
              <w:bottom w:val="nil"/>
            </w:tcBorders>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Начальник финансового управления</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Заведующий отделом административной и кадровой работы</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96" w:type="dxa"/>
            <w:gridSpan w:val="2"/>
            <w:vMerge w:val="restart"/>
            <w:tcBorders>
              <w:bottom w:val="nil"/>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blPrEx>
          <w:tblBorders>
            <w:insideH w:val="nil"/>
          </w:tblBorders>
        </w:tblPrEx>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Borders>
              <w:bottom w:val="nil"/>
            </w:tcBorders>
          </w:tcPr>
          <w:p w:rsidR="001B4021" w:rsidRPr="001B4021" w:rsidRDefault="001B4021" w:rsidP="001B4021">
            <w:pPr>
              <w:rPr>
                <w:rFonts w:ascii="Times New Roman" w:hAnsi="Times New Roman" w:cs="Times New Roman"/>
                <w:sz w:val="20"/>
                <w:szCs w:val="20"/>
              </w:rPr>
            </w:pPr>
          </w:p>
        </w:tc>
        <w:tc>
          <w:tcPr>
            <w:tcW w:w="1980" w:type="dxa"/>
            <w:vMerge/>
          </w:tcPr>
          <w:p w:rsidR="001B4021" w:rsidRPr="001B4021" w:rsidRDefault="001B4021" w:rsidP="001B4021">
            <w:pPr>
              <w:rPr>
                <w:rFonts w:ascii="Times New Roman" w:hAnsi="Times New Roman" w:cs="Times New Roman"/>
                <w:sz w:val="20"/>
                <w:szCs w:val="20"/>
              </w:rPr>
            </w:pPr>
          </w:p>
        </w:tc>
        <w:tc>
          <w:tcPr>
            <w:tcW w:w="2160" w:type="dxa"/>
            <w:gridSpan w:val="2"/>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Приоритетность проверки бюджетной процедуры по осуществлению возврата из бюджета излишне (ошибочно) уплаченных платежей при осуществлении аудиторских мероприятий.</w:t>
            </w:r>
          </w:p>
        </w:tc>
        <w:tc>
          <w:tcPr>
            <w:tcW w:w="2160" w:type="dxa"/>
            <w:gridSpan w:val="3"/>
            <w:vMerge/>
            <w:tcBorders>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Borders>
              <w:bottom w:val="nil"/>
            </w:tcBorders>
          </w:tcPr>
          <w:p w:rsidR="001B4021" w:rsidRPr="001B4021" w:rsidRDefault="001B4021" w:rsidP="001B4021">
            <w:pPr>
              <w:rPr>
                <w:rFonts w:ascii="Times New Roman" w:hAnsi="Times New Roman" w:cs="Times New Roman"/>
                <w:sz w:val="20"/>
                <w:szCs w:val="20"/>
              </w:rPr>
            </w:pPr>
          </w:p>
        </w:tc>
        <w:tc>
          <w:tcPr>
            <w:tcW w:w="1980" w:type="dxa"/>
            <w:vMerge/>
          </w:tcPr>
          <w:p w:rsidR="001B4021" w:rsidRPr="001B4021" w:rsidRDefault="001B4021" w:rsidP="001B4021">
            <w:pPr>
              <w:rPr>
                <w:rFonts w:ascii="Times New Roman" w:hAnsi="Times New Roman" w:cs="Times New Roman"/>
                <w:sz w:val="20"/>
                <w:szCs w:val="20"/>
              </w:rPr>
            </w:pPr>
          </w:p>
        </w:tc>
        <w:tc>
          <w:tcPr>
            <w:tcW w:w="2160"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Ознакомление служащих с нормативными правовыми актами и методическими материалами, регулирующими вопросы профилактики и противодействия коррупции, а также информирование о мерах юридической ответственности за совершение коррупционных правонарушений.</w:t>
            </w:r>
          </w:p>
        </w:tc>
        <w:tc>
          <w:tcPr>
            <w:tcW w:w="2160" w:type="dxa"/>
            <w:gridSpan w:val="3"/>
            <w:vMerge/>
            <w:tcBorders>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val="restart"/>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Должностные лица, подписывающие заявки на возврат из бюджета излишне (ошибочно) уплаченных платежей</w:t>
            </w:r>
          </w:p>
        </w:tc>
        <w:tc>
          <w:tcPr>
            <w:tcW w:w="1980" w:type="dxa"/>
            <w:vMerge/>
          </w:tcPr>
          <w:p w:rsidR="001B4021" w:rsidRPr="001B4021" w:rsidRDefault="001B4021" w:rsidP="001B4021">
            <w:pPr>
              <w:rPr>
                <w:rFonts w:ascii="Times New Roman" w:hAnsi="Times New Roman" w:cs="Times New Roman"/>
                <w:sz w:val="20"/>
                <w:szCs w:val="20"/>
              </w:rPr>
            </w:pPr>
          </w:p>
        </w:tc>
        <w:tc>
          <w:tcPr>
            <w:tcW w:w="216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3"/>
            <w:vMerge/>
            <w:tcBorders>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Borders>
              <w:top w:val="nil"/>
            </w:tcBorders>
          </w:tcPr>
          <w:p w:rsidR="001B4021" w:rsidRPr="001B4021" w:rsidRDefault="001B4021" w:rsidP="001B4021">
            <w:pPr>
              <w:rPr>
                <w:rFonts w:ascii="Times New Roman" w:hAnsi="Times New Roman" w:cs="Times New Roman"/>
                <w:sz w:val="20"/>
                <w:szCs w:val="20"/>
              </w:rPr>
            </w:pPr>
          </w:p>
        </w:tc>
        <w:tc>
          <w:tcPr>
            <w:tcW w:w="1980" w:type="dxa"/>
            <w:vMerge/>
          </w:tcPr>
          <w:p w:rsidR="001B4021" w:rsidRPr="001B4021" w:rsidRDefault="001B4021" w:rsidP="001B4021">
            <w:pPr>
              <w:rPr>
                <w:rFonts w:ascii="Times New Roman" w:hAnsi="Times New Roman" w:cs="Times New Roman"/>
                <w:sz w:val="20"/>
                <w:szCs w:val="20"/>
              </w:rPr>
            </w:pPr>
          </w:p>
        </w:tc>
        <w:tc>
          <w:tcPr>
            <w:tcW w:w="2160" w:type="dxa"/>
            <w:gridSpan w:val="2"/>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Разработка и доведение алгоритма проверки документов при осуществлении возврата из бюджета излишне (ошибочно) уплаченных платежей, в том числе проверки обоснованности возврата.</w:t>
            </w:r>
          </w:p>
        </w:tc>
        <w:tc>
          <w:tcPr>
            <w:tcW w:w="2160" w:type="dxa"/>
            <w:gridSpan w:val="3"/>
            <w:tcBorders>
              <w:top w:val="nil"/>
            </w:tcBorders>
            <w:vAlign w:val="center"/>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Начальник финансового управления</w:t>
            </w:r>
          </w:p>
        </w:tc>
        <w:tc>
          <w:tcPr>
            <w:tcW w:w="1096" w:type="dxa"/>
            <w:gridSpan w:val="2"/>
            <w:tcBorders>
              <w:top w:val="nil"/>
            </w:tcBorders>
            <w:vAlign w:val="center"/>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6.</w:t>
            </w:r>
          </w:p>
        </w:tc>
        <w:tc>
          <w:tcPr>
            <w:tcW w:w="2280" w:type="dxa"/>
            <w:gridSpan w:val="3"/>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Предоставление субсидий на финансовое обеспечение выполнения муниципальных заданий и субсидий на иные цели муниципальным учреждениям, подведомственным управлению образования, управлению культуры, администрации района</w:t>
            </w:r>
          </w:p>
        </w:tc>
        <w:tc>
          <w:tcPr>
            <w:tcW w:w="2975"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Использование заведомо недостоверных сведений для увеличения объема предоставляемой субсидии в целях решения личных вопросов, связанных с получением материальной или нематериальной выгоды (себе или третьим лицам)</w:t>
            </w:r>
          </w:p>
        </w:tc>
        <w:tc>
          <w:tcPr>
            <w:tcW w:w="234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Начальник управления образования</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Начальник  управления культуры</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Заведующий отделом физкультуры и спорта</w:t>
            </w:r>
          </w:p>
        </w:tc>
        <w:tc>
          <w:tcPr>
            <w:tcW w:w="1980" w:type="dxa"/>
            <w:vMerge w:val="restart"/>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Ознакомление служащих с нормативными правовыми актами и методическими материалами, регулирующими вопросы профилактики и противодействия коррупции, а также информирование о мерах юридической ответственности за совершение коррупционных правонарушений</w:t>
            </w:r>
          </w:p>
        </w:tc>
        <w:tc>
          <w:tcPr>
            <w:tcW w:w="2160" w:type="dxa"/>
            <w:gridSpan w:val="2"/>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Коллегиальное рассмотрение документов и принятие решений</w:t>
            </w:r>
          </w:p>
        </w:tc>
        <w:tc>
          <w:tcPr>
            <w:tcW w:w="2160" w:type="dxa"/>
            <w:gridSpan w:val="3"/>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Начальник финансового управления</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w:t>
            </w:r>
          </w:p>
        </w:tc>
        <w:tc>
          <w:tcPr>
            <w:tcW w:w="1096" w:type="dxa"/>
            <w:gridSpan w:val="2"/>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blPrEx>
          <w:tblBorders>
            <w:insideH w:val="nil"/>
          </w:tblBorders>
        </w:tblPrEx>
        <w:trPr>
          <w:trHeight w:val="509"/>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bottom w:val="nil"/>
            </w:tcBorders>
          </w:tcPr>
          <w:p w:rsidR="001B4021" w:rsidRPr="001B4021" w:rsidRDefault="001B4021" w:rsidP="001B4021">
            <w:pPr>
              <w:rPr>
                <w:rFonts w:ascii="Times New Roman" w:hAnsi="Times New Roman" w:cs="Times New Roman"/>
                <w:sz w:val="20"/>
                <w:szCs w:val="20"/>
              </w:rPr>
            </w:pPr>
          </w:p>
        </w:tc>
        <w:tc>
          <w:tcPr>
            <w:tcW w:w="2160" w:type="dxa"/>
            <w:gridSpan w:val="2"/>
            <w:vMerge w:val="restart"/>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Ознакомление служащих с нормативными правовыми актами и методическими материалами, регулирующими вопросы профилактики и противодействия коррупции , а также информирование о мерах юридической ответственности за совершение коррупционных правонарушений</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Коллегиальное рассмотрение документов и принятие решений</w:t>
            </w:r>
          </w:p>
        </w:tc>
        <w:tc>
          <w:tcPr>
            <w:tcW w:w="2160" w:type="dxa"/>
            <w:gridSpan w:val="2"/>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7</w:t>
            </w:r>
          </w:p>
        </w:tc>
        <w:tc>
          <w:tcPr>
            <w:tcW w:w="2280" w:type="dxa"/>
            <w:gridSpan w:val="3"/>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Осуществление контроля соблюдения целей и условий соглашений о предоставлении субсидий на финансовое обеспечение выполнения муниципальных заданий и субсидий на иные цели, а также достижения результатов предоставления субсидий</w:t>
            </w:r>
          </w:p>
        </w:tc>
        <w:tc>
          <w:tcPr>
            <w:tcW w:w="2975"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Использование заведомо ложных сведений, сокрытие фактов нарушений в целях решения личных вопросов, связанных с получением материальной или нематериальной выгоды (себе или третьим лицам)</w:t>
            </w:r>
          </w:p>
        </w:tc>
        <w:tc>
          <w:tcPr>
            <w:tcW w:w="234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Начальник управления образования</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Начальник  управления культуры</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Заведующий отделом физкультуры и спорта</w:t>
            </w:r>
          </w:p>
        </w:tc>
        <w:tc>
          <w:tcPr>
            <w:tcW w:w="1980" w:type="dxa"/>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Ознакомление служащих с нормативными правовыми актами и методическими материалами, регулирующими вопросы профилактики и противодействия коррупции, а также информирование о мерах юридической ответственности за совершение коррупционных правонарушений.</w:t>
            </w:r>
          </w:p>
        </w:tc>
        <w:tc>
          <w:tcPr>
            <w:tcW w:w="2160" w:type="dxa"/>
            <w:gridSpan w:val="2"/>
            <w:vMerge w:val="restart"/>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Ознакомление служащих с нормативными правовыми актами и методическими материалами, регулирующими вопросы профилактики и противодействия коррупции, а также информирование о мерах юридической ответственности за совершение коррупционных правонарушений.</w:t>
            </w:r>
          </w:p>
        </w:tc>
        <w:tc>
          <w:tcPr>
            <w:tcW w:w="2160" w:type="dxa"/>
            <w:gridSpan w:val="3"/>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w:t>
            </w:r>
          </w:p>
        </w:tc>
        <w:tc>
          <w:tcPr>
            <w:tcW w:w="1096" w:type="dxa"/>
            <w:gridSpan w:val="2"/>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blPrEx>
          <w:tblBorders>
            <w:insideH w:val="nil"/>
          </w:tblBorders>
        </w:tblPrEx>
        <w:trPr>
          <w:trHeight w:val="509"/>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val="restart"/>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Коллегиальное рассмотрение документов и принятие решений</w:t>
            </w:r>
          </w:p>
        </w:tc>
        <w:tc>
          <w:tcPr>
            <w:tcW w:w="2160" w:type="dxa"/>
            <w:gridSpan w:val="2"/>
            <w:vMerge/>
            <w:tcBorders>
              <w:bottom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2"/>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Коллегиальное рассмотрение документов и принятие решений</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val="restart"/>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Коллегиальное рассмотрение документов и принятие решений</w:t>
            </w:r>
          </w:p>
        </w:tc>
        <w:tc>
          <w:tcPr>
            <w:tcW w:w="2160" w:type="dxa"/>
            <w:gridSpan w:val="2"/>
            <w:tcBorders>
              <w:bottom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2"/>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Коллегиальное рассмотрение документов и принятие решений</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8..</w:t>
            </w:r>
          </w:p>
        </w:tc>
        <w:tc>
          <w:tcPr>
            <w:tcW w:w="2280" w:type="dxa"/>
            <w:gridSpan w:val="3"/>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Регистрация входящей и исходящей корреспонденции, в том числе обращений граждан и заявлений о предоставлении муниципальных услуг</w:t>
            </w:r>
          </w:p>
        </w:tc>
        <w:tc>
          <w:tcPr>
            <w:tcW w:w="2975"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Умышленная регистрация прошедшими датами или намеренная задержка регистрации сопроводительных писем, в том числе обращений граждан и заявлений о предоставлении муниципальных услуг</w:t>
            </w:r>
          </w:p>
        </w:tc>
        <w:tc>
          <w:tcPr>
            <w:tcW w:w="234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Заведующий отделом контроля и делопроизводства, специалисты отдела</w:t>
            </w:r>
          </w:p>
        </w:tc>
        <w:tc>
          <w:tcPr>
            <w:tcW w:w="1980" w:type="dxa"/>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Использование системы электронного документооборота  (далее - СЭД), иных электронных баз регистрации, позволяющей контролировать дату и время регистрации документов, а также иные действия в СЭД работника, осуществляющего регистрацию</w:t>
            </w:r>
          </w:p>
        </w:tc>
        <w:tc>
          <w:tcPr>
            <w:tcW w:w="2160" w:type="dxa"/>
            <w:gridSpan w:val="2"/>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Исключение работы неавтоматизированным способом (ведение бумажных журналов)</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Использование системы электронного документооборота (далее - СЭД), иных электронных баз регистрации, позволяющей контролировать дату и время регистрации документов, а также иные действия в СЭД работника, осуществляющего регистрацию</w:t>
            </w:r>
          </w:p>
        </w:tc>
        <w:tc>
          <w:tcPr>
            <w:tcW w:w="2160" w:type="dxa"/>
            <w:gridSpan w:val="3"/>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контроля и делопроизводства</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w:t>
            </w:r>
          </w:p>
        </w:tc>
        <w:tc>
          <w:tcPr>
            <w:tcW w:w="1096" w:type="dxa"/>
            <w:gridSpan w:val="2"/>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В рамках проводимых семинаров и тренингов</w:t>
            </w:r>
          </w:p>
        </w:tc>
      </w:tr>
      <w:tr w:rsidR="001B4021" w:rsidRPr="001B4021" w:rsidTr="001B4021">
        <w:tblPrEx>
          <w:tblBorders>
            <w:insideH w:val="nil"/>
          </w:tblBorders>
        </w:tblPrEx>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Подготовка отчетов, содержащих сведения об исполнении документов с указанием срока исполнения</w:t>
            </w:r>
          </w:p>
        </w:tc>
        <w:tc>
          <w:tcPr>
            <w:tcW w:w="2160" w:type="dxa"/>
            <w:gridSpan w:val="2"/>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Подготовка при необходимости отчетов, содержащих сведения об исполнении документов с указанием срока исполнения</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Проведение разъяснительной работы с сотрудниками и соблюдение ими антикоррупционного законодательства, обязанности незамедлительно сообщить руководителю о склонении к совершению коррупционного правонарушения</w:t>
            </w:r>
          </w:p>
        </w:tc>
        <w:tc>
          <w:tcPr>
            <w:tcW w:w="2160" w:type="dxa"/>
            <w:gridSpan w:val="2"/>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Проведение разъяснительной работы с сотрудниками и соблюдение ими антикоррупционного законодательства, обязанности незамедлительно сообщить руководителю о склонении к совершению коррупционного правонарушения</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9.</w:t>
            </w:r>
          </w:p>
        </w:tc>
        <w:tc>
          <w:tcPr>
            <w:tcW w:w="2280" w:type="dxa"/>
            <w:gridSpan w:val="3"/>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Рассмотрение обращений граждан и организаций, проведение личного приема граждан</w:t>
            </w:r>
          </w:p>
        </w:tc>
        <w:tc>
          <w:tcPr>
            <w:tcW w:w="2975" w:type="dxa"/>
            <w:vMerge w:val="restart"/>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Решение вопроса в интересах отдельного физического или юридического лица за вознаграждение</w:t>
            </w:r>
          </w:p>
        </w:tc>
        <w:tc>
          <w:tcPr>
            <w:tcW w:w="234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Заместители руководителя администрации, руководители структурных подразделений, специалисты, ответственные за подготовку  ответов по обращениям граждан</w:t>
            </w:r>
          </w:p>
        </w:tc>
        <w:tc>
          <w:tcPr>
            <w:tcW w:w="1980" w:type="dxa"/>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Внутренний контроль</w:t>
            </w:r>
          </w:p>
        </w:tc>
        <w:tc>
          <w:tcPr>
            <w:tcW w:w="2160" w:type="dxa"/>
            <w:gridSpan w:val="2"/>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Внутренний контроль</w:t>
            </w:r>
          </w:p>
        </w:tc>
        <w:tc>
          <w:tcPr>
            <w:tcW w:w="2160" w:type="dxa"/>
            <w:gridSpan w:val="3"/>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контроля и делопроизводства</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96" w:type="dxa"/>
            <w:gridSpan w:val="2"/>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В рамках проводимых семинаров и тренингов</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1B4021" w:rsidRPr="001B4021" w:rsidTr="001B4021">
        <w:tblPrEx>
          <w:tblBorders>
            <w:insideH w:val="nil"/>
          </w:tblBorders>
        </w:tblPrEx>
        <w:trPr>
          <w:trHeight w:val="509"/>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Borders>
              <w:bottom w:val="nil"/>
            </w:tcBorders>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val="restart"/>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Использование средств аудио-, видеофиксации при осуществлении приема граждан</w:t>
            </w:r>
          </w:p>
        </w:tc>
        <w:tc>
          <w:tcPr>
            <w:tcW w:w="2160" w:type="dxa"/>
            <w:gridSpan w:val="2"/>
            <w:vMerge w:val="restart"/>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Передача функций по работе с обращениями граждан (регистрация, контроль исполнения, ведение отчетности) лицу, замещающему должность муниципальной службы</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Использование средств аудио-, видеофиксации при осуществлении приема граждан</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Организация правового просвещения муниципальных служащих и работников по антикоррупционной тематике (проведение бесед, оформление тематических стендов, размещение информации на официальном сайте в сети Интернет и т.д.)</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Умышленное, необоснованное затягивание процесса рассмотрения обращений граждан и организаций</w:t>
            </w: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2"/>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Ненаправление в другие органы обращений, содержащих подведомственные им вопросы</w:t>
            </w: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2"/>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Искажение, сокрытие или представление заведомо ложных сведений при личном приеме граждан с целью получения вознаграждения</w:t>
            </w: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2"/>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2"/>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10.</w:t>
            </w:r>
          </w:p>
        </w:tc>
        <w:tc>
          <w:tcPr>
            <w:tcW w:w="2280" w:type="dxa"/>
            <w:gridSpan w:val="3"/>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Разработка проектов нормативных-правовых актов, относящихся к компетенции администрации муниципального района</w:t>
            </w:r>
          </w:p>
        </w:tc>
        <w:tc>
          <w:tcPr>
            <w:tcW w:w="2975" w:type="dxa"/>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Разработка проектов нормативных-правовых актов,  содержащих коррупциогенные факторы</w:t>
            </w:r>
          </w:p>
        </w:tc>
        <w:tc>
          <w:tcPr>
            <w:tcW w:w="2340" w:type="dxa"/>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Заместители руководителя администрации, руководители структурных подразделений, специалисты, ответственные за подготовку  проектов нормативных-правовых актов</w:t>
            </w:r>
          </w:p>
        </w:tc>
        <w:tc>
          <w:tcPr>
            <w:tcW w:w="1980" w:type="dxa"/>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Организация общественного обсуждения проекта нормативного правового акта</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Проведение антикоррупционной экспертизы</w:t>
            </w:r>
          </w:p>
        </w:tc>
        <w:tc>
          <w:tcPr>
            <w:tcW w:w="2160" w:type="dxa"/>
            <w:gridSpan w:val="2"/>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Обучение специалистов, проводящих антикоррупционную экспертизу проектов НПА</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Информирование населения о возможности и необходимости участия в проведении независимой антикоррупционной экспертизы проектов НПА</w:t>
            </w:r>
          </w:p>
        </w:tc>
        <w:tc>
          <w:tcPr>
            <w:tcW w:w="2160" w:type="dxa"/>
            <w:gridSpan w:val="3"/>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Сектор правовой работы</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по связям с общественностью и организационной работе</w:t>
            </w:r>
          </w:p>
        </w:tc>
        <w:tc>
          <w:tcPr>
            <w:tcW w:w="1096" w:type="dxa"/>
            <w:gridSpan w:val="2"/>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11.</w:t>
            </w:r>
          </w:p>
        </w:tc>
        <w:tc>
          <w:tcPr>
            <w:tcW w:w="2280" w:type="dxa"/>
            <w:gridSpan w:val="3"/>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Формирование кадрового состава для замещения должностей муниципальной службы (далее - муниципальная служба) в администрации района, а также формирование кадрового резерва администрации района, организация работы с кадровым резервом и его эффективное использование</w:t>
            </w:r>
          </w:p>
        </w:tc>
        <w:tc>
          <w:tcPr>
            <w:tcW w:w="2975" w:type="dxa"/>
            <w:vMerge w:val="restart"/>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Незаконное использование своего служебного положения при решении личных вопросов, связанных с получением материальной или нематериальной выгоды (себе или третьим лицам)</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Нарушение ограничений, установленных Федеральным </w:t>
            </w:r>
            <w:hyperlink r:id="rId12" w:history="1">
              <w:r w:rsidRPr="001B4021">
                <w:rPr>
                  <w:rFonts w:ascii="Times New Roman" w:eastAsia="Times New Roman" w:hAnsi="Times New Roman" w:cs="Times New Roman"/>
                  <w:sz w:val="20"/>
                  <w:szCs w:val="20"/>
                  <w:lang w:eastAsia="ru-RU"/>
                </w:rPr>
                <w:t>законом</w:t>
              </w:r>
            </w:hyperlink>
            <w:r w:rsidRPr="001B4021">
              <w:rPr>
                <w:rFonts w:ascii="Times New Roman" w:eastAsia="Times New Roman" w:hAnsi="Times New Roman" w:cs="Times New Roman"/>
                <w:sz w:val="20"/>
                <w:szCs w:val="20"/>
                <w:lang w:eastAsia="ru-RU"/>
              </w:rPr>
              <w:t xml:space="preserve"> от 02.03.2007 N 25-ФЗ «О муниципальной службе в Российской Федерации» о невозможности нахождения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супруги братьев и сестер)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tc>
        <w:tc>
          <w:tcPr>
            <w:tcW w:w="234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Глава муниципального района «Сысольский», руководитель аппарата, заведующий отделом административной и кадровой работы, муниципальные служащие, входящие в состав конкурсных комиссий</w:t>
            </w:r>
          </w:p>
        </w:tc>
        <w:tc>
          <w:tcPr>
            <w:tcW w:w="1980" w:type="dxa"/>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Поступление гражданина на муниципальную службу для замещения должности муниципальной службы или замещение муниципальным служащим другой должности  муниципальной службы по результатам конкурса</w:t>
            </w:r>
          </w:p>
        </w:tc>
        <w:tc>
          <w:tcPr>
            <w:tcW w:w="2160" w:type="dxa"/>
            <w:gridSpan w:val="2"/>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Организация актуализации сведений  муниципальными служащими, содержащихся в анкетах, представляемых при поступлении на муниципальную службу, об их родственниках и свойственниках</w:t>
            </w:r>
          </w:p>
        </w:tc>
        <w:tc>
          <w:tcPr>
            <w:tcW w:w="2160" w:type="dxa"/>
            <w:gridSpan w:val="3"/>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w:t>
            </w:r>
          </w:p>
        </w:tc>
        <w:tc>
          <w:tcPr>
            <w:tcW w:w="1096" w:type="dxa"/>
            <w:gridSpan w:val="2"/>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blPrEx>
          <w:tblBorders>
            <w:insideH w:val="nil"/>
          </w:tblBorders>
        </w:tblPrEx>
        <w:trPr>
          <w:trHeight w:val="3437"/>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Borders>
              <w:bottom w:val="nil"/>
            </w:tcBorders>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val="restart"/>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Проверка сведений, представляемых кандидатами на замещение вакантных должностей</w:t>
            </w:r>
          </w:p>
        </w:tc>
        <w:tc>
          <w:tcPr>
            <w:tcW w:w="2160" w:type="dxa"/>
            <w:gridSpan w:val="2"/>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Borders>
              <w:bottom w:val="nil"/>
            </w:tcBorders>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Организация правового просвещения муниципальных служащих и работников по антикоррупционной тематике (проведение бесед, оформление тематических стендов, размещение информации на официальном сайте в сети Интернет и т.д.).</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Предоставление должностным лицом преимуществ (протекционизм, семейственность) лицам, поступающим на муниципальную службу, а также муниципальным служащим.</w:t>
            </w: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2"/>
            <w:vMerge w:val="restart"/>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Оказание консультативной помощи муниципальным служащим и работникам по вопросам противодействия коррупции</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Назначение на должность лиц, не соответствующих квалификационным требованиям</w:t>
            </w: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2"/>
            <w:vMerge/>
            <w:tcBorders>
              <w:top w:val="nil"/>
            </w:tcBorders>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12.</w:t>
            </w:r>
          </w:p>
        </w:tc>
        <w:tc>
          <w:tcPr>
            <w:tcW w:w="2280" w:type="dxa"/>
            <w:gridSpan w:val="3"/>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Освобождение от замещаемой должности муниципальной службы и увольнение с муниципальной</w:t>
            </w:r>
          </w:p>
        </w:tc>
        <w:tc>
          <w:tcPr>
            <w:tcW w:w="2975"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Нарушение запрета, установленного Федеральным </w:t>
            </w:r>
            <w:hyperlink r:id="rId13" w:history="1">
              <w:r w:rsidRPr="001B4021">
                <w:rPr>
                  <w:rFonts w:ascii="Times New Roman" w:eastAsia="Times New Roman" w:hAnsi="Times New Roman" w:cs="Times New Roman"/>
                  <w:sz w:val="20"/>
                  <w:szCs w:val="20"/>
                  <w:lang w:eastAsia="ru-RU"/>
                </w:rPr>
                <w:t>законом</w:t>
              </w:r>
            </w:hyperlink>
            <w:r w:rsidRPr="001B4021">
              <w:rPr>
                <w:rFonts w:ascii="Times New Roman" w:eastAsia="Times New Roman" w:hAnsi="Times New Roman" w:cs="Times New Roman"/>
                <w:sz w:val="20"/>
                <w:szCs w:val="20"/>
                <w:lang w:eastAsia="ru-RU"/>
              </w:rPr>
              <w:t xml:space="preserve"> N 25-ФЗ, в части трудоустройства в организацию, в отношении которой ранее муниципальный служащий исполнял отдельные функции муниципального управления, без уведомления комиссии по соблюдению требований к служебному поведению муниципальных служащих и урегулированию конфликтов интересов</w:t>
            </w:r>
          </w:p>
        </w:tc>
        <w:tc>
          <w:tcPr>
            <w:tcW w:w="234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Лица, замещавшие должности муниципальной службы, включенные в Перечень </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должностей муниципальной службы органов местного самоуправления муниципального района «Сысольский», органов местного самоуправления  сельских поселений, расположенных в границах муниципального района «Сысольский»,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98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Рассмотрение поступающих уведомлений организаций, в которые трудоустраиваются граждане, ранее замещавшие должности муниципальной службы в администрации района, на заседании комиссии по соблюдению требований к служебному поведению муниципальных служащих и урегулированию конфликтов интересов </w:t>
            </w:r>
          </w:p>
        </w:tc>
        <w:tc>
          <w:tcPr>
            <w:tcW w:w="2160" w:type="dxa"/>
            <w:gridSpan w:val="2"/>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Мониторинг соблюдения ограничений, налагаемых на граждан, замещавших должности муниципальной службы в администрации района, при заключении ими трудового или гражданско-правового договора в соответствии со </w:t>
            </w:r>
            <w:hyperlink r:id="rId14" w:history="1">
              <w:r w:rsidRPr="001B4021">
                <w:rPr>
                  <w:rFonts w:ascii="Times New Roman" w:eastAsia="Times New Roman" w:hAnsi="Times New Roman" w:cs="Times New Roman"/>
                  <w:sz w:val="20"/>
                  <w:szCs w:val="20"/>
                  <w:lang w:eastAsia="ru-RU"/>
                </w:rPr>
                <w:t>статьей 12</w:t>
              </w:r>
            </w:hyperlink>
            <w:r w:rsidRPr="001B4021">
              <w:rPr>
                <w:rFonts w:ascii="Times New Roman" w:eastAsia="Times New Roman" w:hAnsi="Times New Roman" w:cs="Times New Roman"/>
                <w:sz w:val="20"/>
                <w:szCs w:val="20"/>
                <w:lang w:eastAsia="ru-RU"/>
              </w:rPr>
              <w:t xml:space="preserve"> Федерального закона от 25.12.2008 N 273-ФЗ «О противодействии коррупции».</w:t>
            </w:r>
          </w:p>
        </w:tc>
        <w:tc>
          <w:tcPr>
            <w:tcW w:w="2160" w:type="dxa"/>
            <w:gridSpan w:val="3"/>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w:t>
            </w:r>
          </w:p>
        </w:tc>
        <w:tc>
          <w:tcPr>
            <w:tcW w:w="1096" w:type="dxa"/>
            <w:gridSpan w:val="2"/>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До 01 февраля года, следующего за отчетным</w:t>
            </w: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Pr>
          <w:p w:rsidR="001B4021" w:rsidRPr="001B4021" w:rsidRDefault="001B4021" w:rsidP="001B4021">
            <w:pPr>
              <w:rPr>
                <w:rFonts w:ascii="Times New Roman" w:hAnsi="Times New Roman" w:cs="Times New Roman"/>
                <w:sz w:val="20"/>
                <w:szCs w:val="20"/>
              </w:rPr>
            </w:pPr>
          </w:p>
        </w:tc>
        <w:tc>
          <w:tcPr>
            <w:tcW w:w="2160" w:type="dxa"/>
            <w:gridSpan w:val="2"/>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Направление в органы прокуратуры Российской Федерации сведений об уволенных муниципальных служащих, в отношении которых уведомления о трудоустройстве не приходили либо направлены с нарушением сроков или формы,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13.</w:t>
            </w:r>
          </w:p>
        </w:tc>
        <w:tc>
          <w:tcPr>
            <w:tcW w:w="2280" w:type="dxa"/>
            <w:gridSpan w:val="3"/>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Организация размещения сотрудников администрации района в административных зданиях, обеспечение оборудования рабочих мест и создание надлежащих условий труда, осуществление материально-технического и социального обеспечения сотрудников </w:t>
            </w:r>
          </w:p>
        </w:tc>
        <w:tc>
          <w:tcPr>
            <w:tcW w:w="2975" w:type="dxa"/>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Незаконное использование своего служебного положения при решении вопросов, связанных с обеспечением оборудования рабочих мест и созданием надлежащих условий труда, осуществлением материально-технического и социального обеспечения сотрудников, в целях получения материальной или нематериальной выгоды (себе или третьим лицам).</w:t>
            </w:r>
          </w:p>
        </w:tc>
        <w:tc>
          <w:tcPr>
            <w:tcW w:w="234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Руководитель аппарата</w:t>
            </w:r>
          </w:p>
        </w:tc>
        <w:tc>
          <w:tcPr>
            <w:tcW w:w="198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Ознакомление уполномоченных  муниципальных служащих с нормативными правовыми актами и методическими материалами, регулирующими вопросы профилактики и противодействия коррупции в администрации района, а также информирование о мерах юридической ответственности за совершение коррупционных правонарушений</w:t>
            </w:r>
          </w:p>
        </w:tc>
        <w:tc>
          <w:tcPr>
            <w:tcW w:w="2160" w:type="dxa"/>
            <w:gridSpan w:val="2"/>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Ознакомление уполномоченных  муниципальных служащих с нормативными правовыми актами и методическими материалами, регулирующими вопросы профилактики и противодействия коррупции в администрации района, а также информирование о мерах юридической ответственности за совершение коррупционных правонарушений</w:t>
            </w:r>
          </w:p>
        </w:tc>
        <w:tc>
          <w:tcPr>
            <w:tcW w:w="2160" w:type="dxa"/>
            <w:gridSpan w:val="3"/>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Руководитель аппарата</w:t>
            </w:r>
          </w:p>
        </w:tc>
        <w:tc>
          <w:tcPr>
            <w:tcW w:w="1096" w:type="dxa"/>
            <w:gridSpan w:val="2"/>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Искажение, сокрытие или представление заведомо ложных сведений в учетных и отчетных документах</w:t>
            </w: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Pr>
          <w:p w:rsidR="001B4021" w:rsidRPr="001B4021" w:rsidRDefault="001B4021" w:rsidP="001B4021">
            <w:pPr>
              <w:rPr>
                <w:rFonts w:ascii="Times New Roman" w:hAnsi="Times New Roman" w:cs="Times New Roman"/>
                <w:sz w:val="20"/>
                <w:szCs w:val="20"/>
              </w:rPr>
            </w:pPr>
          </w:p>
        </w:tc>
        <w:tc>
          <w:tcPr>
            <w:tcW w:w="2160" w:type="dxa"/>
            <w:gridSpan w:val="2"/>
            <w:vMerge/>
          </w:tcPr>
          <w:p w:rsidR="001B4021" w:rsidRPr="001B4021" w:rsidRDefault="001B4021" w:rsidP="001B4021">
            <w:pPr>
              <w:rPr>
                <w:rFonts w:ascii="Times New Roman" w:hAnsi="Times New Roman" w:cs="Times New Roman"/>
                <w:sz w:val="20"/>
                <w:szCs w:val="20"/>
              </w:rPr>
            </w:pP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567" w:type="dxa"/>
            <w:vMerge w:val="restart"/>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14.</w:t>
            </w:r>
          </w:p>
        </w:tc>
        <w:tc>
          <w:tcPr>
            <w:tcW w:w="2280" w:type="dxa"/>
            <w:gridSpan w:val="3"/>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Получение подарков в рамках протокольных мероприятий</w:t>
            </w:r>
          </w:p>
        </w:tc>
        <w:tc>
          <w:tcPr>
            <w:tcW w:w="2975"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Нарушение установленного порядка сообщения о получении подарка в связи с должностным положением или исполнением служебных (должностных) обязанностей, сдачи, оценки подарка, и реализации (выкупа)</w:t>
            </w:r>
          </w:p>
        </w:tc>
        <w:tc>
          <w:tcPr>
            <w:tcW w:w="234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Муниципальные служащие администрации района</w:t>
            </w:r>
          </w:p>
        </w:tc>
        <w:tc>
          <w:tcPr>
            <w:tcW w:w="1980" w:type="dxa"/>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Мониторинг исполнения муниципальными служащими установленного порядка сообщения о получении подарка в связи с должностным положением или исполнением служебных (должностных) обязанностей, сдачи, оценки подарка и реализации (выкупа)</w:t>
            </w:r>
          </w:p>
        </w:tc>
        <w:tc>
          <w:tcPr>
            <w:tcW w:w="2160" w:type="dxa"/>
            <w:gridSpan w:val="2"/>
            <w:tcBorders>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Соблюдение порядка сообщения о получении подарка в связи с должностным положением или исполнением служебных (должностных) обязанностей, сдачи, оценки подарка и реализации (выкупа)</w:t>
            </w:r>
          </w:p>
        </w:tc>
        <w:tc>
          <w:tcPr>
            <w:tcW w:w="2160" w:type="dxa"/>
            <w:gridSpan w:val="3"/>
            <w:vMerge w:val="restart"/>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w:t>
            </w:r>
          </w:p>
        </w:tc>
        <w:tc>
          <w:tcPr>
            <w:tcW w:w="1096" w:type="dxa"/>
            <w:gridSpan w:val="2"/>
            <w:vMerge w:val="restart"/>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c>
          <w:tcPr>
            <w:tcW w:w="567" w:type="dxa"/>
            <w:vMerge/>
          </w:tcPr>
          <w:p w:rsidR="001B4021" w:rsidRPr="001B4021" w:rsidRDefault="001B4021" w:rsidP="001B4021">
            <w:pPr>
              <w:rPr>
                <w:rFonts w:ascii="Times New Roman" w:hAnsi="Times New Roman" w:cs="Times New Roman"/>
                <w:sz w:val="20"/>
                <w:szCs w:val="20"/>
              </w:rPr>
            </w:pPr>
          </w:p>
        </w:tc>
        <w:tc>
          <w:tcPr>
            <w:tcW w:w="2280" w:type="dxa"/>
            <w:gridSpan w:val="3"/>
            <w:vMerge/>
          </w:tcPr>
          <w:p w:rsidR="001B4021" w:rsidRPr="001B4021" w:rsidRDefault="001B4021" w:rsidP="001B4021">
            <w:pPr>
              <w:rPr>
                <w:rFonts w:ascii="Times New Roman" w:hAnsi="Times New Roman" w:cs="Times New Roman"/>
                <w:sz w:val="20"/>
                <w:szCs w:val="20"/>
              </w:rPr>
            </w:pPr>
          </w:p>
        </w:tc>
        <w:tc>
          <w:tcPr>
            <w:tcW w:w="2975" w:type="dxa"/>
            <w:vMerge/>
          </w:tcPr>
          <w:p w:rsidR="001B4021" w:rsidRPr="001B4021" w:rsidRDefault="001B4021" w:rsidP="001B4021">
            <w:pPr>
              <w:rPr>
                <w:rFonts w:ascii="Times New Roman" w:hAnsi="Times New Roman" w:cs="Times New Roman"/>
                <w:sz w:val="20"/>
                <w:szCs w:val="20"/>
              </w:rPr>
            </w:pPr>
          </w:p>
        </w:tc>
        <w:tc>
          <w:tcPr>
            <w:tcW w:w="2340" w:type="dxa"/>
            <w:vMerge/>
          </w:tcPr>
          <w:p w:rsidR="001B4021" w:rsidRPr="001B4021" w:rsidRDefault="001B4021" w:rsidP="001B4021">
            <w:pPr>
              <w:rPr>
                <w:rFonts w:ascii="Times New Roman" w:hAnsi="Times New Roman" w:cs="Times New Roman"/>
                <w:sz w:val="20"/>
                <w:szCs w:val="20"/>
              </w:rPr>
            </w:pPr>
          </w:p>
        </w:tc>
        <w:tc>
          <w:tcPr>
            <w:tcW w:w="1980" w:type="dxa"/>
            <w:vMerge/>
          </w:tcPr>
          <w:p w:rsidR="001B4021" w:rsidRPr="001B4021" w:rsidRDefault="001B4021" w:rsidP="001B4021">
            <w:pPr>
              <w:rPr>
                <w:rFonts w:ascii="Times New Roman" w:hAnsi="Times New Roman" w:cs="Times New Roman"/>
                <w:sz w:val="20"/>
                <w:szCs w:val="20"/>
              </w:rPr>
            </w:pPr>
          </w:p>
        </w:tc>
        <w:tc>
          <w:tcPr>
            <w:tcW w:w="2160" w:type="dxa"/>
            <w:gridSpan w:val="2"/>
            <w:tcBorders>
              <w:top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Доведение до сведения сотрудников результатов правоприменительной практики по нарушению соответствующих положений законодательства</w:t>
            </w:r>
          </w:p>
        </w:tc>
        <w:tc>
          <w:tcPr>
            <w:tcW w:w="2160" w:type="dxa"/>
            <w:gridSpan w:val="3"/>
            <w:vMerge/>
          </w:tcPr>
          <w:p w:rsidR="001B4021" w:rsidRPr="001B4021" w:rsidRDefault="001B4021" w:rsidP="001B4021">
            <w:pPr>
              <w:rPr>
                <w:rFonts w:ascii="Times New Roman" w:hAnsi="Times New Roman" w:cs="Times New Roman"/>
                <w:sz w:val="20"/>
                <w:szCs w:val="20"/>
              </w:rPr>
            </w:pPr>
          </w:p>
        </w:tc>
        <w:tc>
          <w:tcPr>
            <w:tcW w:w="1096" w:type="dxa"/>
            <w:gridSpan w:val="2"/>
            <w:vMerge/>
          </w:tcPr>
          <w:p w:rsidR="001B4021" w:rsidRPr="001B4021" w:rsidRDefault="001B4021" w:rsidP="001B4021">
            <w:pPr>
              <w:rPr>
                <w:rFonts w:ascii="Times New Roman" w:hAnsi="Times New Roman" w:cs="Times New Roman"/>
                <w:sz w:val="20"/>
                <w:szCs w:val="20"/>
              </w:rPr>
            </w:pPr>
          </w:p>
        </w:tc>
      </w:tr>
      <w:tr w:rsidR="001B4021" w:rsidRPr="001B4021" w:rsidTr="001B4021">
        <w:tc>
          <w:tcPr>
            <w:tcW w:w="15558" w:type="dxa"/>
            <w:gridSpan w:val="14"/>
          </w:tcPr>
          <w:p w:rsidR="001B4021" w:rsidRPr="001B4021" w:rsidRDefault="001B4021" w:rsidP="001B4021">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Предоставление муниципальных услуг </w:t>
            </w:r>
          </w:p>
        </w:tc>
      </w:tr>
      <w:tr w:rsidR="001B4021" w:rsidRPr="001B4021" w:rsidTr="001B4021">
        <w:tblPrEx>
          <w:tblBorders>
            <w:insideH w:val="nil"/>
          </w:tblBorders>
        </w:tblPrEx>
        <w:tc>
          <w:tcPr>
            <w:tcW w:w="15558"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31"/>
              <w:gridCol w:w="120"/>
            </w:tblGrid>
            <w:tr w:rsidR="001B4021" w:rsidRPr="001B4021" w:rsidTr="001B4021">
              <w:tc>
                <w:tcPr>
                  <w:tcW w:w="60" w:type="dxa"/>
                  <w:tcBorders>
                    <w:top w:val="nil"/>
                    <w:left w:val="nil"/>
                    <w:bottom w:val="nil"/>
                    <w:right w:val="nil"/>
                  </w:tcBorders>
                  <w:shd w:val="clear" w:color="auto" w:fill="CED3F1"/>
                  <w:tcMar>
                    <w:top w:w="0" w:type="dxa"/>
                    <w:left w:w="0" w:type="dxa"/>
                    <w:bottom w:w="0" w:type="dxa"/>
                    <w:right w:w="0" w:type="dxa"/>
                  </w:tcMar>
                </w:tcPr>
                <w:p w:rsidR="001B4021" w:rsidRPr="001B4021" w:rsidRDefault="001B4021" w:rsidP="001B4021">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1B4021" w:rsidRPr="001B4021" w:rsidRDefault="001B4021" w:rsidP="001B4021">
                  <w:pPr>
                    <w:rPr>
                      <w:rFonts w:ascii="Times New Roman" w:hAnsi="Times New Roman" w:cs="Times New Roman"/>
                      <w:sz w:val="20"/>
                      <w:szCs w:val="20"/>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1B4021" w:rsidRPr="001B4021" w:rsidRDefault="001B4021" w:rsidP="001B4021">
                  <w:pPr>
                    <w:rPr>
                      <w:rFonts w:ascii="Times New Roman" w:hAnsi="Times New Roman" w:cs="Times New Roman"/>
                      <w:sz w:val="20"/>
                      <w:szCs w:val="20"/>
                    </w:rPr>
                  </w:pPr>
                </w:p>
              </w:tc>
            </w:tr>
          </w:tbl>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c>
          <w:tcPr>
            <w:tcW w:w="567" w:type="dxa"/>
            <w:vMerge w:val="restart"/>
            <w:tcBorders>
              <w:top w:val="nil"/>
              <w:bottom w:val="nil"/>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15.</w:t>
            </w:r>
          </w:p>
        </w:tc>
        <w:tc>
          <w:tcPr>
            <w:tcW w:w="2280" w:type="dxa"/>
            <w:gridSpan w:val="3"/>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Предоставление муниципальных услуг</w:t>
            </w:r>
          </w:p>
        </w:tc>
        <w:tc>
          <w:tcPr>
            <w:tcW w:w="2975" w:type="dxa"/>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Умышленное принятие решений по представленным  документам (как положительных, так и отрицательных), в целях получения материальной или нематериальной выгоды (себе или третьим лицам).</w:t>
            </w:r>
          </w:p>
        </w:tc>
        <w:tc>
          <w:tcPr>
            <w:tcW w:w="2340"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Муниципальные служащие, наделенные полномочиями по предоставлению муниципальных услуг</w:t>
            </w:r>
          </w:p>
        </w:tc>
        <w:tc>
          <w:tcPr>
            <w:tcW w:w="2520"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Проведение разъяснительной работы о мерах административной и уголовной ответственности за совершение коррупционных правонарушений</w:t>
            </w:r>
          </w:p>
        </w:tc>
        <w:tc>
          <w:tcPr>
            <w:tcW w:w="1748"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Обеспечение совершенствования информационных систем в целях развития "бесконтактных технологий", в том числе:</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предоставление услуг в электронном виде;</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 </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-предоставление услуг через многофункциональные центры;</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расширение перечня документов, предоставляемых с использованием системы межведомственного электронного взаимодействия</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032"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контроля и делопроизводства</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контроля и делопроизводства</w:t>
            </w:r>
          </w:p>
        </w:tc>
        <w:tc>
          <w:tcPr>
            <w:tcW w:w="1096"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blPrEx>
          <w:tblBorders>
            <w:insideH w:val="nil"/>
          </w:tblBorders>
        </w:tblPrEx>
        <w:trPr>
          <w:trHeight w:val="509"/>
        </w:trPr>
        <w:tc>
          <w:tcPr>
            <w:tcW w:w="567"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top w:val="nil"/>
              <w:bottom w:val="nil"/>
            </w:tcBorders>
          </w:tcPr>
          <w:p w:rsidR="001B4021" w:rsidRPr="001B4021" w:rsidRDefault="001B4021" w:rsidP="001B4021">
            <w:pPr>
              <w:rPr>
                <w:rFonts w:ascii="Times New Roman" w:hAnsi="Times New Roman" w:cs="Times New Roman"/>
                <w:sz w:val="20"/>
                <w:szCs w:val="20"/>
              </w:rPr>
            </w:pPr>
          </w:p>
        </w:tc>
        <w:tc>
          <w:tcPr>
            <w:tcW w:w="2975"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Умышленное формирование практики принятия различных решений в аналогичных ситуациях при  предоставлении муниципальных услуг</w:t>
            </w: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52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748"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032"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top w:val="nil"/>
              <w:bottom w:val="nil"/>
            </w:tcBorders>
          </w:tcPr>
          <w:p w:rsidR="001B4021" w:rsidRPr="001B4021" w:rsidRDefault="001B4021" w:rsidP="001B4021">
            <w:pPr>
              <w:rPr>
                <w:rFonts w:ascii="Times New Roman" w:hAnsi="Times New Roman" w:cs="Times New Roman"/>
                <w:sz w:val="20"/>
                <w:szCs w:val="20"/>
              </w:rPr>
            </w:pPr>
          </w:p>
        </w:tc>
        <w:tc>
          <w:tcPr>
            <w:tcW w:w="2975"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520"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48"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032"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top w:val="nil"/>
              <w:bottom w:val="nil"/>
            </w:tcBorders>
          </w:tcPr>
          <w:p w:rsidR="001B4021" w:rsidRPr="001B4021" w:rsidRDefault="001B4021" w:rsidP="001B4021">
            <w:pPr>
              <w:rPr>
                <w:rFonts w:ascii="Times New Roman" w:hAnsi="Times New Roman" w:cs="Times New Roman"/>
                <w:sz w:val="20"/>
                <w:szCs w:val="20"/>
              </w:rPr>
            </w:pPr>
          </w:p>
        </w:tc>
        <w:tc>
          <w:tcPr>
            <w:tcW w:w="2975"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Необоснованное изменение данных и сведений при предоставлении муниципальной услуги</w:t>
            </w: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52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748"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032"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top w:val="nil"/>
              <w:bottom w:val="nil"/>
            </w:tcBorders>
          </w:tcPr>
          <w:p w:rsidR="001B4021" w:rsidRPr="001B4021" w:rsidRDefault="001B4021" w:rsidP="001B4021">
            <w:pPr>
              <w:rPr>
                <w:rFonts w:ascii="Times New Roman" w:hAnsi="Times New Roman" w:cs="Times New Roman"/>
                <w:sz w:val="20"/>
                <w:szCs w:val="20"/>
              </w:rPr>
            </w:pPr>
          </w:p>
        </w:tc>
        <w:tc>
          <w:tcPr>
            <w:tcW w:w="2975"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520"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48"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Проведение разъяснительной работы о мерах административной и уголовной ответственности за совершение коррупционных правонарушений</w:t>
            </w:r>
          </w:p>
        </w:tc>
        <w:tc>
          <w:tcPr>
            <w:tcW w:w="2032"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c>
          <w:tcPr>
            <w:tcW w:w="567"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top w:val="nil"/>
              <w:bottom w:val="nil"/>
            </w:tcBorders>
          </w:tcPr>
          <w:p w:rsidR="001B4021" w:rsidRPr="001B4021" w:rsidRDefault="001B4021" w:rsidP="001B4021">
            <w:pPr>
              <w:rPr>
                <w:rFonts w:ascii="Times New Roman" w:hAnsi="Times New Roman" w:cs="Times New Roman"/>
                <w:sz w:val="20"/>
                <w:szCs w:val="20"/>
              </w:rPr>
            </w:pPr>
          </w:p>
        </w:tc>
        <w:tc>
          <w:tcPr>
            <w:tcW w:w="2975" w:type="dxa"/>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52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748"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032"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top w:val="nil"/>
              <w:bottom w:val="nil"/>
            </w:tcBorders>
          </w:tcPr>
          <w:p w:rsidR="001B4021" w:rsidRPr="001B4021" w:rsidRDefault="001B4021" w:rsidP="001B4021">
            <w:pPr>
              <w:rPr>
                <w:rFonts w:ascii="Times New Roman" w:hAnsi="Times New Roman" w:cs="Times New Roman"/>
                <w:sz w:val="20"/>
                <w:szCs w:val="20"/>
              </w:rPr>
            </w:pPr>
          </w:p>
        </w:tc>
        <w:tc>
          <w:tcPr>
            <w:tcW w:w="2975"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Принятие решений о внесении недостоверных (заведомо ложных) сведений</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52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748"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032"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top w:val="nil"/>
              <w:bottom w:val="nil"/>
            </w:tcBorders>
          </w:tcPr>
          <w:p w:rsidR="001B4021" w:rsidRPr="001B4021" w:rsidRDefault="001B4021" w:rsidP="001B4021">
            <w:pPr>
              <w:rPr>
                <w:rFonts w:ascii="Times New Roman" w:hAnsi="Times New Roman" w:cs="Times New Roman"/>
                <w:sz w:val="20"/>
                <w:szCs w:val="20"/>
              </w:rPr>
            </w:pPr>
          </w:p>
        </w:tc>
        <w:tc>
          <w:tcPr>
            <w:tcW w:w="2975"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52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748"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Мониторинг принимаемых решений по предоставлению муниципальных услуг, включая анализ решений о приостановлении/отказе в предоставлении муниципальной услуги, на их соответствие требованиям законодательства РФ</w:t>
            </w:r>
          </w:p>
        </w:tc>
        <w:tc>
          <w:tcPr>
            <w:tcW w:w="2032"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top w:val="nil"/>
              <w:bottom w:val="nil"/>
            </w:tcBorders>
          </w:tcPr>
          <w:p w:rsidR="001B4021" w:rsidRPr="001B4021" w:rsidRDefault="001B4021" w:rsidP="001B4021">
            <w:pPr>
              <w:rPr>
                <w:rFonts w:ascii="Times New Roman" w:hAnsi="Times New Roman" w:cs="Times New Roman"/>
                <w:sz w:val="20"/>
                <w:szCs w:val="20"/>
              </w:rPr>
            </w:pPr>
          </w:p>
        </w:tc>
        <w:tc>
          <w:tcPr>
            <w:tcW w:w="2975"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52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748"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032"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top w:val="nil"/>
              <w:bottom w:val="nil"/>
            </w:tcBorders>
          </w:tcPr>
          <w:p w:rsidR="001B4021" w:rsidRPr="001B4021" w:rsidRDefault="001B4021" w:rsidP="001B4021">
            <w:pPr>
              <w:rPr>
                <w:rFonts w:ascii="Times New Roman" w:hAnsi="Times New Roman" w:cs="Times New Roman"/>
                <w:sz w:val="20"/>
                <w:szCs w:val="20"/>
              </w:rPr>
            </w:pPr>
          </w:p>
        </w:tc>
        <w:tc>
          <w:tcPr>
            <w:tcW w:w="2975"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520" w:type="dxa"/>
            <w:gridSpan w:val="2"/>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48"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032"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rPr>
          <w:trHeight w:val="509"/>
        </w:trPr>
        <w:tc>
          <w:tcPr>
            <w:tcW w:w="567"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top w:val="nil"/>
              <w:bottom w:val="nil"/>
            </w:tcBorders>
          </w:tcPr>
          <w:p w:rsidR="001B4021" w:rsidRPr="001B4021" w:rsidRDefault="001B4021" w:rsidP="001B4021">
            <w:pPr>
              <w:rPr>
                <w:rFonts w:ascii="Times New Roman" w:hAnsi="Times New Roman" w:cs="Times New Roman"/>
                <w:sz w:val="20"/>
                <w:szCs w:val="20"/>
              </w:rPr>
            </w:pPr>
          </w:p>
        </w:tc>
        <w:tc>
          <w:tcPr>
            <w:tcW w:w="2975" w:type="dxa"/>
            <w:vMerge w:val="restart"/>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Умышленное нарушение сроков принятия решений о предоставлении/отказе в предоставлении муниципальной услуги</w:t>
            </w: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520"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748"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032"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blPrEx>
          <w:tblBorders>
            <w:insideH w:val="nil"/>
          </w:tblBorders>
        </w:tblPrEx>
        <w:tc>
          <w:tcPr>
            <w:tcW w:w="567"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280" w:type="dxa"/>
            <w:gridSpan w:val="3"/>
            <w:vMerge/>
            <w:tcBorders>
              <w:top w:val="nil"/>
              <w:bottom w:val="nil"/>
            </w:tcBorders>
          </w:tcPr>
          <w:p w:rsidR="001B4021" w:rsidRPr="001B4021" w:rsidRDefault="001B4021" w:rsidP="001B4021">
            <w:pPr>
              <w:rPr>
                <w:rFonts w:ascii="Times New Roman" w:hAnsi="Times New Roman" w:cs="Times New Roman"/>
                <w:sz w:val="20"/>
                <w:szCs w:val="20"/>
              </w:rPr>
            </w:pPr>
          </w:p>
        </w:tc>
        <w:tc>
          <w:tcPr>
            <w:tcW w:w="2975"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340" w:type="dxa"/>
            <w:vMerge/>
            <w:tcBorders>
              <w:top w:val="nil"/>
              <w:bottom w:val="nil"/>
            </w:tcBorders>
          </w:tcPr>
          <w:p w:rsidR="001B4021" w:rsidRPr="001B4021" w:rsidRDefault="001B4021" w:rsidP="001B4021">
            <w:pPr>
              <w:rPr>
                <w:rFonts w:ascii="Times New Roman" w:hAnsi="Times New Roman" w:cs="Times New Roman"/>
                <w:sz w:val="20"/>
                <w:szCs w:val="20"/>
              </w:rPr>
            </w:pPr>
          </w:p>
        </w:tc>
        <w:tc>
          <w:tcPr>
            <w:tcW w:w="2520" w:type="dxa"/>
            <w:gridSpan w:val="2"/>
            <w:tcBorders>
              <w:top w:val="nil"/>
              <w:bottom w:val="nil"/>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Внутренний контроль.</w:t>
            </w:r>
          </w:p>
        </w:tc>
        <w:tc>
          <w:tcPr>
            <w:tcW w:w="1748"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2032"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c>
          <w:tcPr>
            <w:tcW w:w="1096" w:type="dxa"/>
            <w:gridSpan w:val="2"/>
            <w:vMerge/>
            <w:tcBorders>
              <w:top w:val="nil"/>
              <w:bottom w:val="nil"/>
            </w:tcBorders>
          </w:tcPr>
          <w:p w:rsidR="001B4021" w:rsidRPr="001B4021" w:rsidRDefault="001B4021" w:rsidP="001B4021">
            <w:pPr>
              <w:rPr>
                <w:rFonts w:ascii="Times New Roman" w:hAnsi="Times New Roman" w:cs="Times New Roman"/>
                <w:sz w:val="20"/>
                <w:szCs w:val="20"/>
              </w:rPr>
            </w:pPr>
          </w:p>
        </w:tc>
      </w:tr>
      <w:tr w:rsidR="001B4021" w:rsidRPr="001B4021" w:rsidTr="001B4021">
        <w:tc>
          <w:tcPr>
            <w:tcW w:w="15558" w:type="dxa"/>
            <w:gridSpan w:val="14"/>
          </w:tcPr>
          <w:p w:rsidR="001B4021" w:rsidRPr="001B4021" w:rsidRDefault="001B4021" w:rsidP="001B4021">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Осуществление контрольных полномочий</w:t>
            </w:r>
          </w:p>
        </w:tc>
      </w:tr>
      <w:tr w:rsidR="001B4021" w:rsidRPr="001B4021" w:rsidTr="001B4021">
        <w:trPr>
          <w:trHeight w:val="4919"/>
        </w:trPr>
        <w:tc>
          <w:tcPr>
            <w:tcW w:w="567" w:type="dxa"/>
          </w:tcPr>
          <w:p w:rsidR="001B4021" w:rsidRPr="001B4021" w:rsidRDefault="001B4021" w:rsidP="001B402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16.</w:t>
            </w:r>
          </w:p>
        </w:tc>
        <w:tc>
          <w:tcPr>
            <w:tcW w:w="2280" w:type="dxa"/>
            <w:gridSpan w:val="3"/>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Формирование проекта ежегодного плана проведения плановых проверок</w:t>
            </w:r>
          </w:p>
        </w:tc>
        <w:tc>
          <w:tcPr>
            <w:tcW w:w="2975" w:type="dxa"/>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Невключение (некорректное включение) в проекты ежегодных планов проведения плановых проверок подконтрольного субъекта, которое приводит к уклонению лиц от проведения в отношении них плановых проверок</w:t>
            </w:r>
          </w:p>
        </w:tc>
        <w:tc>
          <w:tcPr>
            <w:tcW w:w="2340" w:type="dxa"/>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Муниципальные служащие, наделенные полномочиями по проведению контроля</w:t>
            </w:r>
          </w:p>
        </w:tc>
        <w:tc>
          <w:tcPr>
            <w:tcW w:w="2520" w:type="dxa"/>
            <w:gridSpan w:val="2"/>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Регламентация административных процедур исполнения соответствующей функции.</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Проверка наличия аффилированности между муниципальным служащим и подконтрольным субъектом.</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Проведение разъяснительной работы, предусматривающей снижение коррупционного поведения</w:t>
            </w:r>
          </w:p>
        </w:tc>
        <w:tc>
          <w:tcPr>
            <w:tcW w:w="1748" w:type="dxa"/>
            <w:gridSpan w:val="2"/>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Внедрение риск-ориентированного подхода при проведении плановых проверок</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при осуществлении муниципального контроля, автоматизация процессов формирования планов проверок </w:t>
            </w:r>
          </w:p>
        </w:tc>
        <w:tc>
          <w:tcPr>
            <w:tcW w:w="2032" w:type="dxa"/>
            <w:gridSpan w:val="2"/>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Заместители руководителя, непосредственно координирующие и контролирующие работу отдела.</w:t>
            </w: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w:t>
            </w:r>
          </w:p>
        </w:tc>
        <w:tc>
          <w:tcPr>
            <w:tcW w:w="1096" w:type="dxa"/>
            <w:gridSpan w:val="2"/>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Ежегодно, в срок до 1 сентября года, предшествующего году проведения плановых проверок</w:t>
            </w:r>
          </w:p>
        </w:tc>
      </w:tr>
      <w:tr w:rsidR="001B4021" w:rsidRPr="001B4021" w:rsidTr="001B4021">
        <w:tblPrEx>
          <w:tblBorders>
            <w:insideH w:val="nil"/>
          </w:tblBorders>
        </w:tblPrEx>
        <w:trPr>
          <w:gridAfter w:val="1"/>
          <w:wAfter w:w="16" w:type="dxa"/>
        </w:trPr>
        <w:tc>
          <w:tcPr>
            <w:tcW w:w="602" w:type="dxa"/>
            <w:gridSpan w:val="2"/>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17.</w:t>
            </w:r>
          </w:p>
        </w:tc>
        <w:tc>
          <w:tcPr>
            <w:tcW w:w="2160" w:type="dxa"/>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Направление уведомления о проведении плановой проверки</w:t>
            </w:r>
          </w:p>
        </w:tc>
        <w:tc>
          <w:tcPr>
            <w:tcW w:w="3060" w:type="dxa"/>
            <w:gridSpan w:val="2"/>
            <w:tcBorders>
              <w:top w:val="single" w:sz="4" w:space="0" w:color="auto"/>
              <w:bottom w:val="single" w:sz="4" w:space="0" w:color="auto"/>
            </w:tcBorders>
          </w:tcPr>
          <w:p w:rsidR="001B4021" w:rsidRPr="001B4021" w:rsidRDefault="001B4021" w:rsidP="001B4021">
            <w:pPr>
              <w:spacing w:after="0" w:line="240" w:lineRule="auto"/>
              <w:ind w:left="-69" w:right="-47"/>
              <w:jc w:val="center"/>
              <w:rPr>
                <w:rFonts w:ascii="Times New Roman" w:hAnsi="Times New Roman" w:cs="Times New Roman"/>
                <w:sz w:val="20"/>
                <w:szCs w:val="20"/>
              </w:rPr>
            </w:pPr>
            <w:r w:rsidRPr="001B4021">
              <w:rPr>
                <w:rFonts w:ascii="Times New Roman" w:hAnsi="Times New Roman" w:cs="Times New Roman"/>
                <w:sz w:val="20"/>
                <w:szCs w:val="20"/>
              </w:rPr>
              <w:t>Нарушение требования о направлении уведомления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p>
        </w:tc>
        <w:tc>
          <w:tcPr>
            <w:tcW w:w="2340" w:type="dxa"/>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Муниципальные служащие, наделенные полномочиями по проведению контроля,</w:t>
            </w:r>
          </w:p>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специалист отдела контроля и делопроизводства, ответственный за отправку корреспонденции</w:t>
            </w:r>
          </w:p>
        </w:tc>
        <w:tc>
          <w:tcPr>
            <w:tcW w:w="2520" w:type="dxa"/>
            <w:gridSpan w:val="2"/>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Установление регламентных сроков и способов направления уведомлений о проведении проверки</w:t>
            </w:r>
          </w:p>
          <w:p w:rsidR="001B4021" w:rsidRPr="001B4021" w:rsidRDefault="001B4021" w:rsidP="001B4021">
            <w:pPr>
              <w:spacing w:after="0" w:line="240" w:lineRule="auto"/>
              <w:jc w:val="center"/>
              <w:rPr>
                <w:rFonts w:ascii="Times New Roman" w:hAnsi="Times New Roman" w:cs="Times New Roman"/>
                <w:sz w:val="20"/>
                <w:szCs w:val="20"/>
              </w:rPr>
            </w:pPr>
          </w:p>
        </w:tc>
        <w:tc>
          <w:tcPr>
            <w:tcW w:w="1800" w:type="dxa"/>
            <w:gridSpan w:val="3"/>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Установление контроля за их соблюдением со стороны вышестоящего руководства</w:t>
            </w:r>
          </w:p>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980" w:type="dxa"/>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Заведующий отделом, муниципальные служащие которого осуществляют контрольные мероприятия,</w:t>
            </w:r>
          </w:p>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 xml:space="preserve">Заместители руководителя, непосредственно координирующие и контролирующие работу отдела </w:t>
            </w:r>
          </w:p>
        </w:tc>
        <w:tc>
          <w:tcPr>
            <w:tcW w:w="1080" w:type="dxa"/>
            <w:tcBorders>
              <w:top w:val="single" w:sz="4" w:space="0" w:color="auto"/>
              <w:bottom w:val="single" w:sz="4" w:space="0" w:color="auto"/>
            </w:tcBorders>
          </w:tcPr>
          <w:p w:rsidR="001B4021" w:rsidRPr="001B4021" w:rsidRDefault="001B4021" w:rsidP="001B4021">
            <w:pPr>
              <w:spacing w:after="0"/>
              <w:rPr>
                <w:rFonts w:ascii="Times New Roman" w:hAnsi="Times New Roman" w:cs="Times New Roman"/>
                <w:sz w:val="20"/>
                <w:szCs w:val="20"/>
              </w:rPr>
            </w:pPr>
            <w:r w:rsidRPr="001B4021">
              <w:rPr>
                <w:rFonts w:ascii="Times New Roman" w:hAnsi="Times New Roman" w:cs="Times New Roman"/>
                <w:sz w:val="20"/>
                <w:szCs w:val="20"/>
              </w:rPr>
              <w:t>постоянно</w:t>
            </w:r>
          </w:p>
        </w:tc>
      </w:tr>
      <w:tr w:rsidR="001B4021" w:rsidRPr="001B4021" w:rsidTr="001B4021">
        <w:tblPrEx>
          <w:tblBorders>
            <w:insideH w:val="nil"/>
          </w:tblBorders>
        </w:tblPrEx>
        <w:trPr>
          <w:gridAfter w:val="1"/>
          <w:wAfter w:w="16" w:type="dxa"/>
        </w:trPr>
        <w:tc>
          <w:tcPr>
            <w:tcW w:w="602" w:type="dxa"/>
            <w:gridSpan w:val="2"/>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18</w:t>
            </w:r>
          </w:p>
        </w:tc>
        <w:tc>
          <w:tcPr>
            <w:tcW w:w="2160" w:type="dxa"/>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Принятие решения о проведении внеплановой проверки</w:t>
            </w:r>
          </w:p>
          <w:p w:rsidR="001B4021" w:rsidRPr="001B4021" w:rsidRDefault="001B4021" w:rsidP="001B4021">
            <w:pPr>
              <w:spacing w:after="0" w:line="240" w:lineRule="auto"/>
              <w:jc w:val="both"/>
              <w:rPr>
                <w:rFonts w:ascii="Times New Roman" w:hAnsi="Times New Roman" w:cs="Times New Roman"/>
                <w:sz w:val="20"/>
                <w:szCs w:val="20"/>
              </w:rPr>
            </w:pPr>
          </w:p>
        </w:tc>
        <w:tc>
          <w:tcPr>
            <w:tcW w:w="3060" w:type="dxa"/>
            <w:gridSpan w:val="2"/>
            <w:tcBorders>
              <w:top w:val="single" w:sz="4" w:space="0" w:color="auto"/>
              <w:bottom w:val="single" w:sz="4" w:space="0" w:color="auto"/>
            </w:tcBorders>
          </w:tcPr>
          <w:p w:rsidR="001B4021" w:rsidRPr="001B4021" w:rsidRDefault="001B4021" w:rsidP="001B4021">
            <w:pPr>
              <w:spacing w:after="0" w:line="240" w:lineRule="auto"/>
              <w:ind w:left="80" w:right="80"/>
              <w:jc w:val="center"/>
              <w:rPr>
                <w:rFonts w:ascii="Times New Roman" w:hAnsi="Times New Roman" w:cs="Times New Roman"/>
                <w:sz w:val="20"/>
                <w:szCs w:val="20"/>
              </w:rPr>
            </w:pPr>
            <w:r w:rsidRPr="001B4021">
              <w:rPr>
                <w:rFonts w:ascii="Times New Roman" w:hAnsi="Times New Roman" w:cs="Times New Roman"/>
                <w:sz w:val="20"/>
                <w:szCs w:val="20"/>
              </w:rPr>
              <w:t>Использование немотивированных жалоб в целях проведения внеплановой проверки либо игнорирование мотивированных жалоб в целях непроведения проверки</w:t>
            </w:r>
          </w:p>
          <w:p w:rsidR="001B4021" w:rsidRPr="001B4021" w:rsidRDefault="001B4021" w:rsidP="001B4021">
            <w:pPr>
              <w:spacing w:after="0" w:line="240" w:lineRule="auto"/>
              <w:ind w:left="-125" w:right="-100"/>
              <w:jc w:val="center"/>
              <w:rPr>
                <w:rFonts w:ascii="Times New Roman" w:hAnsi="Times New Roman" w:cs="Times New Roman"/>
                <w:sz w:val="20"/>
                <w:szCs w:val="20"/>
              </w:rPr>
            </w:pPr>
          </w:p>
          <w:p w:rsidR="001B4021" w:rsidRPr="001B4021" w:rsidRDefault="001B4021" w:rsidP="001B4021">
            <w:pPr>
              <w:spacing w:after="0" w:line="240" w:lineRule="auto"/>
              <w:ind w:left="-125" w:right="-100"/>
              <w:jc w:val="center"/>
              <w:rPr>
                <w:rFonts w:ascii="Times New Roman" w:hAnsi="Times New Roman" w:cs="Times New Roman"/>
                <w:sz w:val="20"/>
                <w:szCs w:val="20"/>
              </w:rPr>
            </w:pPr>
            <w:r w:rsidRPr="001B4021">
              <w:rPr>
                <w:rFonts w:ascii="Times New Roman" w:hAnsi="Times New Roman" w:cs="Times New Roman"/>
                <w:sz w:val="20"/>
                <w:szCs w:val="20"/>
              </w:rPr>
              <w:t>Проведение внеплановой проверки на основании жалобы без согласования с органами прокуратуры</w:t>
            </w:r>
          </w:p>
          <w:p w:rsidR="001B4021" w:rsidRPr="001B4021" w:rsidRDefault="001B4021" w:rsidP="001B4021">
            <w:pPr>
              <w:spacing w:after="0" w:line="240" w:lineRule="auto"/>
              <w:ind w:left="-125" w:right="-100"/>
              <w:jc w:val="center"/>
              <w:rPr>
                <w:rFonts w:ascii="Times New Roman" w:hAnsi="Times New Roman" w:cs="Times New Roman"/>
                <w:sz w:val="20"/>
                <w:szCs w:val="20"/>
              </w:rPr>
            </w:pPr>
          </w:p>
          <w:p w:rsidR="001B4021" w:rsidRPr="001B4021" w:rsidRDefault="001B4021" w:rsidP="001B4021">
            <w:pPr>
              <w:spacing w:after="0" w:line="240" w:lineRule="auto"/>
              <w:ind w:left="-125" w:right="-100"/>
              <w:jc w:val="center"/>
              <w:rPr>
                <w:rFonts w:ascii="Times New Roman" w:hAnsi="Times New Roman" w:cs="Times New Roman"/>
                <w:sz w:val="20"/>
                <w:szCs w:val="20"/>
              </w:rPr>
            </w:pPr>
            <w:r w:rsidRPr="001B4021">
              <w:rPr>
                <w:rFonts w:ascii="Times New Roman" w:hAnsi="Times New Roman" w:cs="Times New Roman"/>
                <w:sz w:val="20"/>
                <w:szCs w:val="20"/>
              </w:rPr>
              <w:t>Непринятие решения о проведении внеплановой проверки при наличии достаточных оснований</w:t>
            </w:r>
          </w:p>
          <w:p w:rsidR="001B4021" w:rsidRPr="001B4021" w:rsidRDefault="001B4021" w:rsidP="001B4021">
            <w:pPr>
              <w:spacing w:after="0" w:line="240" w:lineRule="auto"/>
              <w:ind w:left="-125" w:right="-100"/>
              <w:jc w:val="center"/>
              <w:rPr>
                <w:rFonts w:ascii="Times New Roman" w:hAnsi="Times New Roman" w:cs="Times New Roman"/>
                <w:sz w:val="20"/>
                <w:szCs w:val="20"/>
              </w:rPr>
            </w:pPr>
          </w:p>
        </w:tc>
        <w:tc>
          <w:tcPr>
            <w:tcW w:w="2340" w:type="dxa"/>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Заместители АМР «Сысольский»,</w:t>
            </w:r>
          </w:p>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Муниципальные служащие, наделенные полномочиями по проведению контроля</w:t>
            </w:r>
          </w:p>
        </w:tc>
        <w:tc>
          <w:tcPr>
            <w:tcW w:w="2520" w:type="dxa"/>
            <w:gridSpan w:val="2"/>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Соблюдение требований  административного регламента.</w:t>
            </w:r>
          </w:p>
          <w:p w:rsidR="001B4021" w:rsidRPr="001B4021" w:rsidRDefault="001B4021" w:rsidP="001B4021">
            <w:pPr>
              <w:spacing w:after="0" w:line="240" w:lineRule="auto"/>
              <w:rPr>
                <w:rFonts w:ascii="Times New Roman" w:hAnsi="Times New Roman" w:cs="Times New Roman"/>
                <w:sz w:val="20"/>
                <w:szCs w:val="20"/>
              </w:rPr>
            </w:pPr>
          </w:p>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Установление критериев, при которых требуется выездная внеплановая проверка</w:t>
            </w:r>
          </w:p>
          <w:p w:rsidR="001B4021" w:rsidRPr="001B4021" w:rsidRDefault="001B4021" w:rsidP="001B4021">
            <w:pPr>
              <w:autoSpaceDE w:val="0"/>
              <w:autoSpaceDN w:val="0"/>
              <w:adjustRightInd w:val="0"/>
              <w:spacing w:after="0" w:line="240" w:lineRule="auto"/>
              <w:rPr>
                <w:rFonts w:ascii="Times New Roman" w:hAnsi="Times New Roman" w:cs="Times New Roman"/>
                <w:sz w:val="20"/>
                <w:szCs w:val="20"/>
              </w:rPr>
            </w:pPr>
          </w:p>
          <w:p w:rsidR="001B4021" w:rsidRPr="001B4021" w:rsidRDefault="001B4021" w:rsidP="001B4021">
            <w:pPr>
              <w:autoSpaceDE w:val="0"/>
              <w:autoSpaceDN w:val="0"/>
              <w:adjustRightInd w:val="0"/>
              <w:spacing w:after="0" w:line="240" w:lineRule="auto"/>
              <w:rPr>
                <w:rFonts w:ascii="Times New Roman" w:hAnsi="Times New Roman" w:cs="Times New Roman"/>
                <w:sz w:val="20"/>
                <w:szCs w:val="20"/>
              </w:rPr>
            </w:pPr>
            <w:r w:rsidRPr="001B4021">
              <w:rPr>
                <w:rFonts w:ascii="Times New Roman" w:hAnsi="Times New Roman" w:cs="Times New Roman"/>
                <w:sz w:val="20"/>
                <w:szCs w:val="20"/>
              </w:rPr>
              <w:t>Проведение разъяснительной работы, предусматривающей снижение коррупционного поведения.</w:t>
            </w:r>
          </w:p>
          <w:p w:rsidR="001B4021" w:rsidRPr="001B4021" w:rsidRDefault="001B4021" w:rsidP="001B4021">
            <w:pPr>
              <w:autoSpaceDE w:val="0"/>
              <w:autoSpaceDN w:val="0"/>
              <w:adjustRightInd w:val="0"/>
              <w:spacing w:after="0" w:line="240" w:lineRule="auto"/>
              <w:rPr>
                <w:rFonts w:ascii="Times New Roman" w:hAnsi="Times New Roman" w:cs="Times New Roman"/>
                <w:sz w:val="20"/>
                <w:szCs w:val="20"/>
              </w:rPr>
            </w:pPr>
          </w:p>
          <w:p w:rsidR="001B4021" w:rsidRPr="001B4021" w:rsidRDefault="001B4021" w:rsidP="001B4021">
            <w:pPr>
              <w:autoSpaceDE w:val="0"/>
              <w:autoSpaceDN w:val="0"/>
              <w:adjustRightInd w:val="0"/>
              <w:spacing w:after="0" w:line="240" w:lineRule="auto"/>
              <w:rPr>
                <w:rFonts w:ascii="Times New Roman" w:hAnsi="Times New Roman" w:cs="Times New Roman"/>
                <w:sz w:val="20"/>
                <w:szCs w:val="20"/>
              </w:rPr>
            </w:pPr>
          </w:p>
          <w:p w:rsidR="001B4021" w:rsidRPr="001B4021" w:rsidRDefault="001B4021" w:rsidP="001B4021">
            <w:pPr>
              <w:autoSpaceDE w:val="0"/>
              <w:autoSpaceDN w:val="0"/>
              <w:adjustRightInd w:val="0"/>
              <w:spacing w:after="0" w:line="240" w:lineRule="auto"/>
              <w:rPr>
                <w:rFonts w:ascii="Times New Roman" w:hAnsi="Times New Roman" w:cs="Times New Roman"/>
                <w:sz w:val="20"/>
                <w:szCs w:val="20"/>
              </w:rPr>
            </w:pPr>
          </w:p>
          <w:p w:rsidR="001B4021" w:rsidRPr="001B4021" w:rsidRDefault="001B4021" w:rsidP="001B4021">
            <w:pPr>
              <w:autoSpaceDE w:val="0"/>
              <w:autoSpaceDN w:val="0"/>
              <w:adjustRightInd w:val="0"/>
              <w:spacing w:after="0" w:line="240" w:lineRule="auto"/>
              <w:rPr>
                <w:rFonts w:ascii="Times New Roman" w:hAnsi="Times New Roman" w:cs="Times New Roman"/>
                <w:sz w:val="20"/>
                <w:szCs w:val="20"/>
              </w:rPr>
            </w:pPr>
          </w:p>
          <w:p w:rsidR="001B4021" w:rsidRPr="001B4021" w:rsidRDefault="001B4021" w:rsidP="001B4021">
            <w:pPr>
              <w:autoSpaceDE w:val="0"/>
              <w:autoSpaceDN w:val="0"/>
              <w:adjustRightInd w:val="0"/>
              <w:spacing w:after="0" w:line="240" w:lineRule="auto"/>
              <w:rPr>
                <w:rFonts w:ascii="Times New Roman" w:hAnsi="Times New Roman" w:cs="Times New Roman"/>
                <w:sz w:val="20"/>
                <w:szCs w:val="20"/>
              </w:rPr>
            </w:pPr>
          </w:p>
        </w:tc>
        <w:tc>
          <w:tcPr>
            <w:tcW w:w="1800" w:type="dxa"/>
            <w:gridSpan w:val="3"/>
            <w:tcBorders>
              <w:top w:val="single" w:sz="4" w:space="0" w:color="auto"/>
              <w:bottom w:val="single" w:sz="4" w:space="0" w:color="auto"/>
            </w:tcBorders>
          </w:tcPr>
          <w:p w:rsidR="001B4021" w:rsidRPr="001B4021" w:rsidRDefault="001B4021" w:rsidP="001B4021">
            <w:pPr>
              <w:autoSpaceDE w:val="0"/>
              <w:autoSpaceDN w:val="0"/>
              <w:adjustRightInd w:val="0"/>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Повышение контроля за рассмотрением поступающих и имеющихся сведений, являющихся основанием для проведения внеплановых проверок;</w:t>
            </w:r>
          </w:p>
          <w:p w:rsidR="001B4021" w:rsidRPr="001B4021" w:rsidRDefault="001B4021" w:rsidP="001B4021">
            <w:pPr>
              <w:autoSpaceDE w:val="0"/>
              <w:autoSpaceDN w:val="0"/>
              <w:adjustRightInd w:val="0"/>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подготовка мотивированных представлений о проведении (отказе в проведении) внеплановой проверки по результатам рассмотрения обращений граждан, юридических лиц, органов государственной власти, органов местного самоуправления</w:t>
            </w:r>
          </w:p>
          <w:p w:rsidR="001B4021" w:rsidRPr="001B4021" w:rsidRDefault="001B4021" w:rsidP="001B4021">
            <w:pPr>
              <w:spacing w:after="0" w:line="240" w:lineRule="auto"/>
              <w:rPr>
                <w:rFonts w:ascii="Times New Roman" w:hAnsi="Times New Roman" w:cs="Times New Roman"/>
                <w:sz w:val="20"/>
                <w:szCs w:val="20"/>
              </w:rPr>
            </w:pPr>
          </w:p>
        </w:tc>
        <w:tc>
          <w:tcPr>
            <w:tcW w:w="1980" w:type="dxa"/>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Заведующий отделом, муниципальные служащие которого осуществляют контрольные мероприятия,</w:t>
            </w:r>
          </w:p>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Заместители руководителя, непосредственно координирующие и контролирующие работу отдела,</w:t>
            </w:r>
          </w:p>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Отдел административной и кадровой работы</w:t>
            </w:r>
          </w:p>
        </w:tc>
        <w:tc>
          <w:tcPr>
            <w:tcW w:w="1080" w:type="dxa"/>
            <w:tcBorders>
              <w:top w:val="single" w:sz="4" w:space="0" w:color="auto"/>
              <w:bottom w:val="single" w:sz="4" w:space="0" w:color="auto"/>
            </w:tcBorders>
          </w:tcPr>
          <w:p w:rsidR="001B4021" w:rsidRPr="001B4021" w:rsidRDefault="001B4021" w:rsidP="001B4021">
            <w:pPr>
              <w:spacing w:after="0"/>
              <w:rPr>
                <w:rFonts w:ascii="Times New Roman" w:hAnsi="Times New Roman" w:cs="Times New Roman"/>
                <w:sz w:val="20"/>
                <w:szCs w:val="20"/>
              </w:rPr>
            </w:pPr>
            <w:r w:rsidRPr="001B4021">
              <w:rPr>
                <w:rFonts w:ascii="Times New Roman" w:hAnsi="Times New Roman" w:cs="Times New Roman"/>
                <w:sz w:val="20"/>
                <w:szCs w:val="20"/>
              </w:rPr>
              <w:t>постоянно</w:t>
            </w: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p w:rsidR="001B4021" w:rsidRPr="001B4021" w:rsidRDefault="001B4021" w:rsidP="001B4021">
            <w:pPr>
              <w:spacing w:after="0"/>
              <w:rPr>
                <w:rFonts w:ascii="Times New Roman" w:hAnsi="Times New Roman" w:cs="Times New Roman"/>
                <w:sz w:val="20"/>
                <w:szCs w:val="20"/>
              </w:rPr>
            </w:pPr>
          </w:p>
        </w:tc>
      </w:tr>
      <w:tr w:rsidR="001B4021" w:rsidRPr="001B4021" w:rsidTr="001B4021">
        <w:tblPrEx>
          <w:tblBorders>
            <w:insideH w:val="nil"/>
          </w:tblBorders>
        </w:tblPrEx>
        <w:trPr>
          <w:gridAfter w:val="1"/>
          <w:wAfter w:w="16" w:type="dxa"/>
        </w:trPr>
        <w:tc>
          <w:tcPr>
            <w:tcW w:w="602" w:type="dxa"/>
            <w:gridSpan w:val="2"/>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19</w:t>
            </w:r>
          </w:p>
        </w:tc>
        <w:tc>
          <w:tcPr>
            <w:tcW w:w="2160" w:type="dxa"/>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Проведение проверки подконтрольного объекта</w:t>
            </w:r>
          </w:p>
        </w:tc>
        <w:tc>
          <w:tcPr>
            <w:tcW w:w="3060" w:type="dxa"/>
            <w:gridSpan w:val="2"/>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 xml:space="preserve">Умышленное проведение проверки без распоряжения (приказа) о проведении проверки или внесение в распоряжение (приказ) о проведении проверки недостоверных сведений, что приводит к невозможности проведения проверки или создает условия для отмены ее результатов. Умышленное увеличение или сокращение перечня мероприятий по контролю, необходимых для достижения целей проверки, игнорирование нарушений, допущенных подконтрольным объектом, или их минимизация, а также умышленное увеличение или сокращение перечня документов, необходимых для представления проверяемым лицом в ходе проведения проверки, </w:t>
            </w:r>
          </w:p>
          <w:p w:rsidR="001B4021" w:rsidRPr="001B4021" w:rsidRDefault="001B4021" w:rsidP="001B4021">
            <w:pPr>
              <w:autoSpaceDE w:val="0"/>
              <w:autoSpaceDN w:val="0"/>
              <w:adjustRightInd w:val="0"/>
              <w:spacing w:after="0" w:line="240" w:lineRule="auto"/>
              <w:rPr>
                <w:rFonts w:ascii="Times New Roman" w:hAnsi="Times New Roman" w:cs="Times New Roman"/>
                <w:sz w:val="20"/>
                <w:szCs w:val="20"/>
              </w:rPr>
            </w:pPr>
            <w:r w:rsidRPr="001B4021">
              <w:rPr>
                <w:rFonts w:ascii="Times New Roman" w:hAnsi="Times New Roman" w:cs="Times New Roman"/>
                <w:sz w:val="20"/>
                <w:szCs w:val="20"/>
              </w:rPr>
              <w:t>что приводит к предъявлению проверяемому лицу необоснованных, избыточных требований или сокращению требований законодательства, соблюдение которых проверяется в ходе проверки.</w:t>
            </w:r>
          </w:p>
          <w:p w:rsidR="001B4021" w:rsidRPr="001B4021" w:rsidRDefault="001B4021" w:rsidP="001B4021">
            <w:pPr>
              <w:spacing w:after="0" w:line="240" w:lineRule="auto"/>
              <w:rPr>
                <w:rFonts w:ascii="Times New Roman" w:hAnsi="Times New Roman" w:cs="Times New Roman"/>
                <w:sz w:val="20"/>
                <w:szCs w:val="20"/>
              </w:rPr>
            </w:pPr>
          </w:p>
        </w:tc>
        <w:tc>
          <w:tcPr>
            <w:tcW w:w="2340" w:type="dxa"/>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Муниципальные служащие, наделенные полномочиями по проведению контроля</w:t>
            </w:r>
          </w:p>
        </w:tc>
        <w:tc>
          <w:tcPr>
            <w:tcW w:w="2520" w:type="dxa"/>
            <w:gridSpan w:val="2"/>
            <w:tcBorders>
              <w:top w:val="single" w:sz="4" w:space="0" w:color="auto"/>
              <w:bottom w:val="single" w:sz="4" w:space="0" w:color="auto"/>
            </w:tcBorders>
          </w:tcPr>
          <w:p w:rsidR="001B4021" w:rsidRPr="001B4021" w:rsidRDefault="001B4021" w:rsidP="001B4021">
            <w:pPr>
              <w:rPr>
                <w:rFonts w:ascii="Times New Roman" w:hAnsi="Times New Roman" w:cs="Times New Roman"/>
                <w:sz w:val="20"/>
                <w:szCs w:val="20"/>
              </w:rPr>
            </w:pPr>
            <w:r w:rsidRPr="001B4021">
              <w:rPr>
                <w:rFonts w:ascii="Times New Roman" w:hAnsi="Times New Roman" w:cs="Times New Roman"/>
                <w:sz w:val="20"/>
                <w:szCs w:val="20"/>
              </w:rPr>
              <w:t>Соблюдение требований административного регламента</w:t>
            </w:r>
          </w:p>
          <w:p w:rsidR="001B4021" w:rsidRPr="001B4021" w:rsidRDefault="001B4021" w:rsidP="001B4021">
            <w:pPr>
              <w:spacing w:after="0" w:line="240" w:lineRule="auto"/>
              <w:rPr>
                <w:rFonts w:ascii="Times New Roman" w:hAnsi="Times New Roman" w:cs="Times New Roman"/>
                <w:sz w:val="20"/>
                <w:szCs w:val="20"/>
              </w:rPr>
            </w:pPr>
          </w:p>
          <w:p w:rsidR="001B4021" w:rsidRPr="001B4021" w:rsidRDefault="001B4021" w:rsidP="001B4021">
            <w:pPr>
              <w:rPr>
                <w:rFonts w:ascii="Times New Roman" w:hAnsi="Times New Roman" w:cs="Times New Roman"/>
                <w:sz w:val="20"/>
                <w:szCs w:val="20"/>
              </w:rPr>
            </w:pPr>
          </w:p>
          <w:p w:rsidR="001B4021" w:rsidRPr="001B4021" w:rsidRDefault="001B4021" w:rsidP="001B4021">
            <w:pPr>
              <w:rPr>
                <w:rFonts w:ascii="Times New Roman" w:hAnsi="Times New Roman" w:cs="Times New Roman"/>
                <w:sz w:val="20"/>
                <w:szCs w:val="20"/>
              </w:rPr>
            </w:pPr>
          </w:p>
          <w:p w:rsidR="001B4021" w:rsidRPr="001B4021" w:rsidRDefault="001B4021" w:rsidP="001B4021">
            <w:pPr>
              <w:autoSpaceDE w:val="0"/>
              <w:autoSpaceDN w:val="0"/>
              <w:adjustRightInd w:val="0"/>
              <w:spacing w:after="0" w:line="240" w:lineRule="auto"/>
              <w:rPr>
                <w:rFonts w:ascii="Times New Roman" w:hAnsi="Times New Roman" w:cs="Times New Roman"/>
                <w:sz w:val="20"/>
                <w:szCs w:val="20"/>
              </w:rPr>
            </w:pPr>
            <w:r w:rsidRPr="001B4021">
              <w:rPr>
                <w:rFonts w:ascii="Times New Roman" w:hAnsi="Times New Roman" w:cs="Times New Roman"/>
                <w:sz w:val="20"/>
                <w:szCs w:val="20"/>
              </w:rPr>
              <w:t>Использование фотофиксации объектов обследования при проведении проверки с приложением материалов к акту проверки</w:t>
            </w:r>
          </w:p>
          <w:p w:rsidR="001B4021" w:rsidRPr="001B4021" w:rsidRDefault="001B4021" w:rsidP="001B4021">
            <w:pPr>
              <w:rPr>
                <w:rFonts w:ascii="Times New Roman" w:hAnsi="Times New Roman" w:cs="Times New Roman"/>
                <w:sz w:val="20"/>
                <w:szCs w:val="20"/>
              </w:rPr>
            </w:pPr>
          </w:p>
        </w:tc>
        <w:tc>
          <w:tcPr>
            <w:tcW w:w="1800" w:type="dxa"/>
            <w:gridSpan w:val="3"/>
            <w:tcBorders>
              <w:top w:val="single" w:sz="4" w:space="0" w:color="auto"/>
              <w:bottom w:val="single" w:sz="4" w:space="0" w:color="auto"/>
            </w:tcBorders>
          </w:tcPr>
          <w:p w:rsidR="001B4021" w:rsidRPr="001B4021" w:rsidRDefault="001B4021" w:rsidP="001B4021">
            <w:pPr>
              <w:spacing w:after="0" w:line="240" w:lineRule="auto"/>
              <w:ind w:left="-62" w:right="-60"/>
              <w:rPr>
                <w:rFonts w:ascii="Times New Roman" w:hAnsi="Times New Roman" w:cs="Times New Roman"/>
                <w:sz w:val="20"/>
                <w:szCs w:val="20"/>
              </w:rPr>
            </w:pPr>
            <w:r w:rsidRPr="001B4021">
              <w:rPr>
                <w:rFonts w:ascii="Times New Roman" w:hAnsi="Times New Roman" w:cs="Times New Roman"/>
                <w:sz w:val="20"/>
                <w:szCs w:val="20"/>
              </w:rPr>
              <w:t>Ревизия обязательных требований, исключение устаревших, избыточных и (или) дублирующихся требований</w:t>
            </w:r>
          </w:p>
          <w:p w:rsidR="001B4021" w:rsidRPr="001B4021" w:rsidRDefault="001B4021" w:rsidP="001B4021">
            <w:pPr>
              <w:spacing w:after="0" w:line="240" w:lineRule="auto"/>
              <w:ind w:left="-62" w:right="-60"/>
              <w:rPr>
                <w:rFonts w:ascii="Times New Roman" w:hAnsi="Times New Roman" w:cs="Times New Roman"/>
                <w:sz w:val="20"/>
                <w:szCs w:val="20"/>
              </w:rPr>
            </w:pPr>
          </w:p>
          <w:p w:rsidR="001B4021" w:rsidRPr="001B4021" w:rsidRDefault="001B4021" w:rsidP="001B4021">
            <w:pPr>
              <w:spacing w:after="0" w:line="240" w:lineRule="auto"/>
              <w:ind w:left="-62" w:right="-60"/>
              <w:rPr>
                <w:rFonts w:ascii="Times New Roman" w:hAnsi="Times New Roman" w:cs="Times New Roman"/>
                <w:sz w:val="20"/>
                <w:szCs w:val="20"/>
              </w:rPr>
            </w:pPr>
            <w:r w:rsidRPr="001B4021">
              <w:rPr>
                <w:rFonts w:ascii="Times New Roman" w:hAnsi="Times New Roman" w:cs="Times New Roman"/>
                <w:sz w:val="20"/>
                <w:szCs w:val="20"/>
              </w:rPr>
              <w:t>Использование при проведении проверки соответствующих форм проверочных листов с исчерпывающим перечнем проверяемых требований</w:t>
            </w:r>
          </w:p>
          <w:p w:rsidR="001B4021" w:rsidRPr="001B4021" w:rsidRDefault="001B4021" w:rsidP="001B4021">
            <w:pPr>
              <w:spacing w:after="0" w:line="240" w:lineRule="auto"/>
              <w:ind w:left="-62" w:right="-60"/>
              <w:rPr>
                <w:rFonts w:ascii="Times New Roman" w:hAnsi="Times New Roman" w:cs="Times New Roman"/>
                <w:sz w:val="20"/>
                <w:szCs w:val="20"/>
              </w:rPr>
            </w:pPr>
            <w:r w:rsidRPr="001B4021">
              <w:rPr>
                <w:rFonts w:ascii="Times New Roman" w:hAnsi="Times New Roman" w:cs="Times New Roman"/>
                <w:sz w:val="20"/>
                <w:szCs w:val="20"/>
              </w:rPr>
              <w:t>Установление регламентных сроков устранения типовых нарушений, выявляемых в ходе проверки</w:t>
            </w:r>
          </w:p>
          <w:p w:rsidR="001B4021" w:rsidRPr="001B4021" w:rsidRDefault="001B4021" w:rsidP="001B4021">
            <w:pPr>
              <w:spacing w:after="0" w:line="240" w:lineRule="auto"/>
              <w:ind w:left="-62" w:right="-60"/>
              <w:rPr>
                <w:rFonts w:ascii="Times New Roman" w:hAnsi="Times New Roman" w:cs="Times New Roman"/>
                <w:sz w:val="20"/>
                <w:szCs w:val="20"/>
              </w:rPr>
            </w:pPr>
            <w:r w:rsidRPr="001B4021">
              <w:rPr>
                <w:rFonts w:ascii="Times New Roman" w:hAnsi="Times New Roman" w:cs="Times New Roman"/>
                <w:sz w:val="20"/>
                <w:szCs w:val="20"/>
              </w:rPr>
              <w:t>Регламентация процедуры обращения подконтрольного субъекта в орган о корректировке сроков устранения выявленных нарушений, в случае невозможности их устранить в сроки, указанные в предписании</w:t>
            </w:r>
          </w:p>
          <w:p w:rsidR="001B4021" w:rsidRPr="001B4021" w:rsidRDefault="001B4021" w:rsidP="001B4021">
            <w:pPr>
              <w:spacing w:after="0" w:line="240" w:lineRule="auto"/>
              <w:ind w:left="-62" w:right="-60"/>
              <w:rPr>
                <w:rFonts w:ascii="Times New Roman" w:hAnsi="Times New Roman" w:cs="Times New Roman"/>
                <w:sz w:val="20"/>
                <w:szCs w:val="20"/>
              </w:rPr>
            </w:pPr>
            <w:r w:rsidRPr="001B4021">
              <w:rPr>
                <w:rFonts w:ascii="Times New Roman" w:hAnsi="Times New Roman" w:cs="Times New Roman"/>
                <w:sz w:val="20"/>
                <w:szCs w:val="20"/>
              </w:rPr>
              <w:t>Система мониторинга привлечения должностных лиц органа к ответственности за совершение неправомерных действий в отношении проверяемых лиц</w:t>
            </w:r>
          </w:p>
        </w:tc>
        <w:tc>
          <w:tcPr>
            <w:tcW w:w="1980" w:type="dxa"/>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Заведующий отделом, муниципальные служащие которого осуществляют контрольные мероприятия,</w:t>
            </w:r>
          </w:p>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Заместители руководителя, непосредственно координирующие и контролирующие работу отдела</w:t>
            </w:r>
          </w:p>
        </w:tc>
        <w:tc>
          <w:tcPr>
            <w:tcW w:w="1080" w:type="dxa"/>
            <w:tcBorders>
              <w:top w:val="single" w:sz="4" w:space="0" w:color="auto"/>
              <w:bottom w:val="single" w:sz="4" w:space="0" w:color="auto"/>
            </w:tcBorders>
          </w:tcPr>
          <w:p w:rsidR="001B4021" w:rsidRPr="001B4021" w:rsidRDefault="001B4021" w:rsidP="001B4021">
            <w:pPr>
              <w:spacing w:after="0"/>
              <w:rPr>
                <w:rFonts w:ascii="Times New Roman" w:hAnsi="Times New Roman" w:cs="Times New Roman"/>
                <w:sz w:val="20"/>
                <w:szCs w:val="20"/>
              </w:rPr>
            </w:pPr>
            <w:r w:rsidRPr="001B4021">
              <w:rPr>
                <w:rFonts w:ascii="Times New Roman" w:hAnsi="Times New Roman" w:cs="Times New Roman"/>
                <w:sz w:val="20"/>
                <w:szCs w:val="20"/>
              </w:rPr>
              <w:t>постоянно</w:t>
            </w:r>
          </w:p>
          <w:p w:rsidR="001B4021" w:rsidRPr="001B4021" w:rsidRDefault="001B4021" w:rsidP="001B4021">
            <w:pPr>
              <w:rPr>
                <w:rFonts w:ascii="Times New Roman" w:hAnsi="Times New Roman" w:cs="Times New Roman"/>
                <w:sz w:val="20"/>
                <w:szCs w:val="20"/>
              </w:rPr>
            </w:pPr>
          </w:p>
          <w:p w:rsidR="001B4021" w:rsidRPr="001B4021" w:rsidRDefault="001B4021" w:rsidP="001B4021">
            <w:pPr>
              <w:rPr>
                <w:rFonts w:ascii="Times New Roman" w:hAnsi="Times New Roman" w:cs="Times New Roman"/>
                <w:sz w:val="20"/>
                <w:szCs w:val="20"/>
              </w:rPr>
            </w:pPr>
          </w:p>
          <w:p w:rsidR="001B4021" w:rsidRPr="001B4021" w:rsidRDefault="001B4021" w:rsidP="001B4021">
            <w:pPr>
              <w:rPr>
                <w:rFonts w:ascii="Times New Roman" w:hAnsi="Times New Roman" w:cs="Times New Roman"/>
                <w:sz w:val="20"/>
                <w:szCs w:val="20"/>
              </w:rPr>
            </w:pPr>
          </w:p>
          <w:p w:rsidR="001B4021" w:rsidRPr="001B4021" w:rsidRDefault="001B4021" w:rsidP="001B4021">
            <w:pPr>
              <w:rPr>
                <w:rFonts w:ascii="Times New Roman" w:hAnsi="Times New Roman" w:cs="Times New Roman"/>
                <w:sz w:val="20"/>
                <w:szCs w:val="20"/>
              </w:rPr>
            </w:pPr>
          </w:p>
          <w:p w:rsidR="001B4021" w:rsidRPr="001B4021" w:rsidRDefault="001B4021" w:rsidP="001B4021">
            <w:pPr>
              <w:rPr>
                <w:rFonts w:ascii="Times New Roman" w:hAnsi="Times New Roman" w:cs="Times New Roman"/>
                <w:sz w:val="20"/>
                <w:szCs w:val="20"/>
              </w:rPr>
            </w:pPr>
          </w:p>
          <w:p w:rsidR="001B4021" w:rsidRPr="001B4021" w:rsidRDefault="001B4021" w:rsidP="001B4021">
            <w:pPr>
              <w:rPr>
                <w:rFonts w:ascii="Times New Roman" w:hAnsi="Times New Roman" w:cs="Times New Roman"/>
                <w:sz w:val="20"/>
                <w:szCs w:val="20"/>
              </w:rPr>
            </w:pPr>
            <w:r w:rsidRPr="001B4021">
              <w:rPr>
                <w:rFonts w:ascii="Times New Roman" w:hAnsi="Times New Roman" w:cs="Times New Roman"/>
                <w:sz w:val="20"/>
                <w:szCs w:val="20"/>
              </w:rPr>
              <w:t>при проведении проверки</w:t>
            </w:r>
          </w:p>
        </w:tc>
      </w:tr>
      <w:tr w:rsidR="001B4021" w:rsidRPr="001B4021" w:rsidTr="001B4021">
        <w:tblPrEx>
          <w:tblBorders>
            <w:insideH w:val="nil"/>
          </w:tblBorders>
        </w:tblPrEx>
        <w:trPr>
          <w:gridAfter w:val="1"/>
          <w:wAfter w:w="16" w:type="dxa"/>
        </w:trPr>
        <w:tc>
          <w:tcPr>
            <w:tcW w:w="602" w:type="dxa"/>
            <w:gridSpan w:val="2"/>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20</w:t>
            </w:r>
          </w:p>
        </w:tc>
        <w:tc>
          <w:tcPr>
            <w:tcW w:w="2160" w:type="dxa"/>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Оформление результатов проверки</w:t>
            </w:r>
          </w:p>
        </w:tc>
        <w:tc>
          <w:tcPr>
            <w:tcW w:w="3060" w:type="dxa"/>
            <w:gridSpan w:val="2"/>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Затягивание срока вручения документов, подготавливаемых в рамках административной процедуры (акт, предписание), которые составляются в результате проверки в отношении подконтрольного объекта для ознакомления в целях последующей отмены результатов проверки</w:t>
            </w:r>
          </w:p>
          <w:p w:rsidR="001B4021" w:rsidRPr="001B4021" w:rsidRDefault="001B4021" w:rsidP="001B4021">
            <w:pPr>
              <w:spacing w:after="0" w:line="240" w:lineRule="auto"/>
              <w:rPr>
                <w:rFonts w:ascii="Times New Roman" w:hAnsi="Times New Roman" w:cs="Times New Roman"/>
                <w:sz w:val="20"/>
                <w:szCs w:val="20"/>
              </w:rPr>
            </w:pPr>
          </w:p>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Не указание всех нарушений в актах проверок</w:t>
            </w:r>
          </w:p>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Некорректный расчет (использование неверных формул, коэффициентов)</w:t>
            </w:r>
          </w:p>
        </w:tc>
        <w:tc>
          <w:tcPr>
            <w:tcW w:w="2340" w:type="dxa"/>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Муниципальные служащие, наделенные полномочиями по проведению контроля</w:t>
            </w:r>
          </w:p>
        </w:tc>
        <w:tc>
          <w:tcPr>
            <w:tcW w:w="2520" w:type="dxa"/>
            <w:gridSpan w:val="2"/>
            <w:tcBorders>
              <w:top w:val="single" w:sz="4" w:space="0" w:color="auto"/>
              <w:bottom w:val="single" w:sz="4" w:space="0" w:color="auto"/>
            </w:tcBorders>
          </w:tcPr>
          <w:p w:rsidR="001B4021" w:rsidRPr="001B4021" w:rsidRDefault="001B4021" w:rsidP="001B4021">
            <w:pPr>
              <w:jc w:val="both"/>
              <w:rPr>
                <w:rFonts w:ascii="Times New Roman" w:hAnsi="Times New Roman" w:cs="Times New Roman"/>
                <w:sz w:val="20"/>
                <w:szCs w:val="20"/>
              </w:rPr>
            </w:pPr>
            <w:r w:rsidRPr="001B4021">
              <w:rPr>
                <w:rFonts w:ascii="Times New Roman" w:hAnsi="Times New Roman" w:cs="Times New Roman"/>
                <w:sz w:val="20"/>
                <w:szCs w:val="20"/>
              </w:rPr>
              <w:t>Соблюдение требований административного регламента</w:t>
            </w:r>
          </w:p>
          <w:p w:rsidR="001B4021" w:rsidRPr="001B4021" w:rsidRDefault="001B4021" w:rsidP="001B4021">
            <w:pPr>
              <w:spacing w:after="0" w:line="240" w:lineRule="auto"/>
              <w:jc w:val="center"/>
              <w:rPr>
                <w:rFonts w:ascii="Times New Roman" w:hAnsi="Times New Roman" w:cs="Times New Roman"/>
                <w:sz w:val="20"/>
                <w:szCs w:val="20"/>
              </w:rPr>
            </w:pPr>
          </w:p>
        </w:tc>
        <w:tc>
          <w:tcPr>
            <w:tcW w:w="1800" w:type="dxa"/>
            <w:gridSpan w:val="3"/>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980" w:type="dxa"/>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Заведующий отделом, муниципальные служащие которого осуществляют контрольные мероприятия,</w:t>
            </w:r>
          </w:p>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Заместители руководителя, непосредственно координирующие и контролирующие работу отдела,</w:t>
            </w:r>
          </w:p>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Отдел административной и кадровой работы</w:t>
            </w:r>
          </w:p>
        </w:tc>
        <w:tc>
          <w:tcPr>
            <w:tcW w:w="1080" w:type="dxa"/>
            <w:tcBorders>
              <w:top w:val="single" w:sz="4" w:space="0" w:color="auto"/>
              <w:bottom w:val="single" w:sz="4" w:space="0" w:color="auto"/>
            </w:tcBorders>
          </w:tcPr>
          <w:p w:rsidR="001B4021" w:rsidRPr="001B4021" w:rsidRDefault="001B4021" w:rsidP="001B4021">
            <w:pPr>
              <w:spacing w:after="0"/>
              <w:rPr>
                <w:rFonts w:ascii="Times New Roman" w:hAnsi="Times New Roman" w:cs="Times New Roman"/>
                <w:sz w:val="20"/>
                <w:szCs w:val="20"/>
              </w:rPr>
            </w:pPr>
            <w:r w:rsidRPr="001B4021">
              <w:rPr>
                <w:rFonts w:ascii="Times New Roman" w:hAnsi="Times New Roman" w:cs="Times New Roman"/>
                <w:sz w:val="20"/>
                <w:szCs w:val="20"/>
              </w:rPr>
              <w:t>постоянно</w:t>
            </w:r>
          </w:p>
        </w:tc>
      </w:tr>
      <w:tr w:rsidR="001B4021" w:rsidRPr="001B4021" w:rsidTr="001B4021">
        <w:tblPrEx>
          <w:tblBorders>
            <w:insideH w:val="nil"/>
          </w:tblBorders>
        </w:tblPrEx>
        <w:trPr>
          <w:gridAfter w:val="1"/>
          <w:wAfter w:w="16" w:type="dxa"/>
        </w:trPr>
        <w:tc>
          <w:tcPr>
            <w:tcW w:w="602" w:type="dxa"/>
            <w:gridSpan w:val="2"/>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21</w:t>
            </w:r>
          </w:p>
        </w:tc>
        <w:tc>
          <w:tcPr>
            <w:tcW w:w="2160" w:type="dxa"/>
            <w:tcBorders>
              <w:top w:val="single" w:sz="4" w:space="0" w:color="auto"/>
              <w:bottom w:val="single" w:sz="4" w:space="0" w:color="auto"/>
            </w:tcBorders>
          </w:tcPr>
          <w:p w:rsidR="001B4021" w:rsidRPr="001B4021" w:rsidRDefault="001B4021" w:rsidP="001B4021">
            <w:pPr>
              <w:spacing w:after="0" w:line="240" w:lineRule="auto"/>
              <w:jc w:val="both"/>
              <w:rPr>
                <w:rFonts w:ascii="Times New Roman" w:hAnsi="Times New Roman" w:cs="Times New Roman"/>
                <w:sz w:val="20"/>
                <w:szCs w:val="20"/>
              </w:rPr>
            </w:pPr>
            <w:r w:rsidRPr="001B4021">
              <w:rPr>
                <w:rFonts w:ascii="Times New Roman" w:hAnsi="Times New Roman" w:cs="Times New Roman"/>
                <w:sz w:val="20"/>
                <w:szCs w:val="20"/>
              </w:rPr>
              <w:t>Контроль за устранением выявленных нарушений</w:t>
            </w:r>
          </w:p>
        </w:tc>
        <w:tc>
          <w:tcPr>
            <w:tcW w:w="3060" w:type="dxa"/>
            <w:gridSpan w:val="2"/>
            <w:tcBorders>
              <w:top w:val="single" w:sz="4" w:space="0" w:color="auto"/>
              <w:bottom w:val="single" w:sz="4" w:space="0" w:color="auto"/>
            </w:tcBorders>
          </w:tcPr>
          <w:p w:rsidR="001B4021" w:rsidRPr="001B4021" w:rsidRDefault="001B4021" w:rsidP="001B4021">
            <w:pPr>
              <w:spacing w:after="0" w:line="240" w:lineRule="auto"/>
              <w:jc w:val="center"/>
              <w:rPr>
                <w:rFonts w:ascii="Times New Roman" w:hAnsi="Times New Roman" w:cs="Times New Roman"/>
                <w:sz w:val="20"/>
                <w:szCs w:val="20"/>
              </w:rPr>
            </w:pPr>
            <w:r w:rsidRPr="001B4021">
              <w:rPr>
                <w:rFonts w:ascii="Times New Roman" w:hAnsi="Times New Roman" w:cs="Times New Roman"/>
                <w:sz w:val="20"/>
                <w:szCs w:val="20"/>
              </w:rPr>
              <w:t>Неосуществление контроля исполнения предписаний об устранении ранее выявленного нарушения.</w:t>
            </w:r>
          </w:p>
          <w:p w:rsidR="001B4021" w:rsidRPr="001B4021" w:rsidRDefault="001B4021" w:rsidP="001B4021">
            <w:pPr>
              <w:spacing w:after="0" w:line="240" w:lineRule="auto"/>
              <w:jc w:val="center"/>
              <w:rPr>
                <w:rFonts w:ascii="Times New Roman" w:hAnsi="Times New Roman" w:cs="Times New Roman"/>
                <w:sz w:val="20"/>
                <w:szCs w:val="20"/>
              </w:rPr>
            </w:pPr>
            <w:r w:rsidRPr="001B4021">
              <w:rPr>
                <w:rFonts w:ascii="Times New Roman" w:hAnsi="Times New Roman" w:cs="Times New Roman"/>
                <w:sz w:val="20"/>
                <w:szCs w:val="20"/>
              </w:rPr>
              <w:t>Принятие решения об устранении ранее выявленного нарушения и исполнении предписания об устранении нарушения без наличия объективных данных, указывающих на устранение нарушения</w:t>
            </w:r>
          </w:p>
        </w:tc>
        <w:tc>
          <w:tcPr>
            <w:tcW w:w="2340" w:type="dxa"/>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Муниципальные служащие, наделенные полномочиями по проведению контроля</w:t>
            </w:r>
          </w:p>
        </w:tc>
        <w:tc>
          <w:tcPr>
            <w:tcW w:w="2520" w:type="dxa"/>
            <w:gridSpan w:val="2"/>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Проведение обучающих и методических семинаров с должностными лицами, проводящими проверки</w:t>
            </w:r>
          </w:p>
        </w:tc>
        <w:tc>
          <w:tcPr>
            <w:tcW w:w="1800" w:type="dxa"/>
            <w:gridSpan w:val="3"/>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Формирование мер внутреннего контроля выполнения административных процедур при проведении проверок</w:t>
            </w:r>
          </w:p>
          <w:p w:rsidR="001B4021" w:rsidRPr="001B4021" w:rsidRDefault="001B4021" w:rsidP="001B4021">
            <w:pPr>
              <w:spacing w:after="0" w:line="240" w:lineRule="auto"/>
              <w:rPr>
                <w:rFonts w:ascii="Times New Roman" w:hAnsi="Times New Roman" w:cs="Times New Roman"/>
                <w:sz w:val="20"/>
                <w:szCs w:val="20"/>
              </w:rPr>
            </w:pPr>
          </w:p>
        </w:tc>
        <w:tc>
          <w:tcPr>
            <w:tcW w:w="1980" w:type="dxa"/>
            <w:tcBorders>
              <w:top w:val="single" w:sz="4" w:space="0" w:color="auto"/>
              <w:bottom w:val="single" w:sz="4" w:space="0" w:color="auto"/>
            </w:tcBorders>
          </w:tcPr>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Заместители руководителя, непосредственно координирующие и контролирующие работу отдела,</w:t>
            </w:r>
          </w:p>
          <w:p w:rsidR="001B4021" w:rsidRPr="001B4021" w:rsidRDefault="001B4021" w:rsidP="001B4021">
            <w:pPr>
              <w:spacing w:after="0" w:line="240" w:lineRule="auto"/>
              <w:rPr>
                <w:rFonts w:ascii="Times New Roman" w:hAnsi="Times New Roman" w:cs="Times New Roman"/>
                <w:sz w:val="20"/>
                <w:szCs w:val="20"/>
              </w:rPr>
            </w:pPr>
            <w:r w:rsidRPr="001B4021">
              <w:rPr>
                <w:rFonts w:ascii="Times New Roman" w:hAnsi="Times New Roman" w:cs="Times New Roman"/>
                <w:sz w:val="20"/>
                <w:szCs w:val="20"/>
              </w:rPr>
              <w:t>Отдел административной и кадровой работы</w:t>
            </w:r>
          </w:p>
        </w:tc>
        <w:tc>
          <w:tcPr>
            <w:tcW w:w="1080" w:type="dxa"/>
            <w:tcBorders>
              <w:top w:val="single" w:sz="4" w:space="0" w:color="auto"/>
              <w:bottom w:val="single" w:sz="4" w:space="0" w:color="auto"/>
            </w:tcBorders>
          </w:tcPr>
          <w:p w:rsidR="001B4021" w:rsidRPr="001B4021" w:rsidRDefault="001B4021" w:rsidP="001B4021">
            <w:pPr>
              <w:spacing w:after="0"/>
              <w:rPr>
                <w:rFonts w:ascii="Times New Roman" w:hAnsi="Times New Roman" w:cs="Times New Roman"/>
                <w:sz w:val="20"/>
                <w:szCs w:val="20"/>
              </w:rPr>
            </w:pPr>
            <w:r w:rsidRPr="001B4021">
              <w:rPr>
                <w:rFonts w:ascii="Times New Roman" w:hAnsi="Times New Roman" w:cs="Times New Roman"/>
                <w:sz w:val="20"/>
                <w:szCs w:val="20"/>
              </w:rPr>
              <w:t>ежегодно</w:t>
            </w:r>
          </w:p>
        </w:tc>
      </w:tr>
      <w:tr w:rsidR="001B4021" w:rsidRPr="001B4021" w:rsidTr="001B4021">
        <w:tblPrEx>
          <w:tblBorders>
            <w:insideH w:val="nil"/>
          </w:tblBorders>
        </w:tblPrEx>
        <w:trPr>
          <w:gridAfter w:val="1"/>
          <w:wAfter w:w="16" w:type="dxa"/>
        </w:trPr>
        <w:tc>
          <w:tcPr>
            <w:tcW w:w="602" w:type="dxa"/>
            <w:gridSpan w:val="2"/>
            <w:tcBorders>
              <w:top w:val="single" w:sz="4" w:space="0" w:color="auto"/>
              <w:bottom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22</w:t>
            </w:r>
          </w:p>
        </w:tc>
        <w:tc>
          <w:tcPr>
            <w:tcW w:w="2160" w:type="dxa"/>
            <w:tcBorders>
              <w:top w:val="single" w:sz="4" w:space="0" w:color="auto"/>
              <w:bottom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Заключение соглашений о предоставлении субсидий из бюджета муниципального района «Сысольский» хозяйствующим субъектам, осуществляющим деятельность на территории муниципального района «Сысольский»</w:t>
            </w:r>
          </w:p>
        </w:tc>
        <w:tc>
          <w:tcPr>
            <w:tcW w:w="3060" w:type="dxa"/>
            <w:gridSpan w:val="2"/>
            <w:tcBorders>
              <w:top w:val="single" w:sz="4" w:space="0" w:color="auto"/>
              <w:bottom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Незаконное использование своего служебного положения при решении личных вопросов, связанных с получением материальной или нематериальной выгоды (себе или третьим лицам)</w:t>
            </w:r>
          </w:p>
        </w:tc>
        <w:tc>
          <w:tcPr>
            <w:tcW w:w="2340" w:type="dxa"/>
            <w:tcBorders>
              <w:top w:val="single" w:sz="4" w:space="0" w:color="auto"/>
              <w:bottom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Сотрудники администрации </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Председатель,</w:t>
            </w: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заместитель председателя и члены комиссии по рассмотрению заявок на предоставление субсидии</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Руководитель администрации  </w:t>
            </w:r>
          </w:p>
        </w:tc>
        <w:tc>
          <w:tcPr>
            <w:tcW w:w="2520" w:type="dxa"/>
            <w:gridSpan w:val="2"/>
            <w:tcBorders>
              <w:top w:val="single" w:sz="4" w:space="0" w:color="auto"/>
              <w:bottom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Коллегиальное рассмотрение заявок на получение субсидий комиссией администрации по рассмотрению заявок на предоставление субсидии из местного бюджета хозяйствующим субъектам, осуществляющим деятельность на территории муниципального района «Сысольский»</w:t>
            </w: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 Ознакомление муниципальных служащих администрации с нормативными правовыми актами и методическими материалами, регулирующими вопросы профилактики и противодействия коррупции в администрации</w:t>
            </w:r>
          </w:p>
        </w:tc>
        <w:tc>
          <w:tcPr>
            <w:tcW w:w="1800" w:type="dxa"/>
            <w:gridSpan w:val="3"/>
            <w:tcBorders>
              <w:top w:val="single" w:sz="4" w:space="0" w:color="auto"/>
              <w:bottom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Коллегиальное рассмотрение заявок на получение субсидий комиссией администрации по рассмотрению заявок на предоставление субсидии из местного бюджета хозяйствующим субъектам, осуществляющим деятельность на территории муниципального района «Сысольский»</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Регулярное повышение квалификации муниципальных служащих администрации </w:t>
            </w: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 в должностные обязанности которых входит проведение мероприятий по предоставлению субсидий</w:t>
            </w:r>
          </w:p>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Ознакомление муниципальных служащих администрации с нормативными правовыми актами и методическими материалами, регулирующими вопросы профилактики и противодействия коррупции в администрации, а также информирование о мерах юридической ответственности за совершение коррупционных правонарушений</w:t>
            </w:r>
          </w:p>
        </w:tc>
        <w:tc>
          <w:tcPr>
            <w:tcW w:w="1980" w:type="dxa"/>
            <w:tcBorders>
              <w:top w:val="single" w:sz="4" w:space="0" w:color="auto"/>
              <w:bottom w:val="single" w:sz="4" w:space="0" w:color="auto"/>
            </w:tcBorders>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 xml:space="preserve">Председатель комиссии администрации </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 рассмотрению заявок на получение субсидий</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 администрации</w:t>
            </w: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Сектор правовой работы администрации</w:t>
            </w:r>
          </w:p>
        </w:tc>
        <w:tc>
          <w:tcPr>
            <w:tcW w:w="1080" w:type="dxa"/>
            <w:tcBorders>
              <w:top w:val="single" w:sz="4" w:space="0" w:color="auto"/>
              <w:bottom w:val="single" w:sz="4" w:space="0" w:color="auto"/>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r w:rsidR="001B4021" w:rsidRPr="001B4021" w:rsidTr="001B4021">
        <w:tblPrEx>
          <w:tblBorders>
            <w:insideH w:val="nil"/>
          </w:tblBorders>
        </w:tblPrEx>
        <w:trPr>
          <w:gridAfter w:val="1"/>
          <w:wAfter w:w="16" w:type="dxa"/>
        </w:trPr>
        <w:tc>
          <w:tcPr>
            <w:tcW w:w="602" w:type="dxa"/>
            <w:gridSpan w:val="2"/>
            <w:tcBorders>
              <w:top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23</w:t>
            </w:r>
          </w:p>
        </w:tc>
        <w:tc>
          <w:tcPr>
            <w:tcW w:w="2160" w:type="dxa"/>
            <w:tcBorders>
              <w:top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Представление интересов муниципального образования в судах, составляющих судебную систему Российской Федерации</w:t>
            </w:r>
          </w:p>
        </w:tc>
        <w:tc>
          <w:tcPr>
            <w:tcW w:w="3060" w:type="dxa"/>
            <w:gridSpan w:val="2"/>
            <w:tcBorders>
              <w:top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Умышленное признание (полностью или частично) требований заявителей.</w:t>
            </w: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Необоснованный отказ от исковых требований и другие действия/бездействия, совершенные в целях получения материальной или нематериальной выгоды от другой стороны процесса и (или) лиц, участвующих в деле.</w:t>
            </w: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Злоупотребление правом</w:t>
            </w: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0" w:type="dxa"/>
            <w:tcBorders>
              <w:top w:val="single" w:sz="4" w:space="0" w:color="auto"/>
            </w:tcBorders>
          </w:tcPr>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Сектор правовой работы</w:t>
            </w:r>
          </w:p>
          <w:p w:rsidR="001B4021" w:rsidRPr="001B4021" w:rsidRDefault="001B4021" w:rsidP="001B4021">
            <w:pPr>
              <w:widowControl w:val="0"/>
              <w:autoSpaceDE w:val="0"/>
              <w:autoSpaceDN w:val="0"/>
              <w:spacing w:after="0" w:line="240" w:lineRule="auto"/>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Муниципальные служащие, представляющие интересы администрации в судах, составляющих судебную систему Российской Федерации</w:t>
            </w:r>
          </w:p>
        </w:tc>
        <w:tc>
          <w:tcPr>
            <w:tcW w:w="2520" w:type="dxa"/>
            <w:gridSpan w:val="2"/>
            <w:tcBorders>
              <w:top w:val="single" w:sz="4" w:space="0" w:color="auto"/>
            </w:tcBorders>
          </w:tcPr>
          <w:p w:rsidR="001B4021" w:rsidRPr="001B4021" w:rsidRDefault="001B4021" w:rsidP="001B4021">
            <w:pPr>
              <w:spacing w:line="240" w:lineRule="auto"/>
              <w:contextualSpacing/>
              <w:rPr>
                <w:rFonts w:ascii="Times New Roman" w:hAnsi="Times New Roman" w:cs="Times New Roman"/>
              </w:rPr>
            </w:pPr>
            <w:r w:rsidRPr="001B4021">
              <w:rPr>
                <w:rFonts w:ascii="Times New Roman" w:hAnsi="Times New Roman" w:cs="Times New Roman"/>
              </w:rPr>
              <w:t>Ознакомление уполномоченных работников с нормативными правовыми актами и методическими материалами, регулирующими вопросы профилактики и противодействия коррупции в органах местного самоуправления муниципального района «Сысольский», а также информирование о мерах юридической ответственности за совершение коррупционных правонарушений</w:t>
            </w:r>
          </w:p>
        </w:tc>
        <w:tc>
          <w:tcPr>
            <w:tcW w:w="1800" w:type="dxa"/>
            <w:gridSpan w:val="3"/>
            <w:tcBorders>
              <w:top w:val="single" w:sz="4" w:space="0" w:color="auto"/>
            </w:tcBorders>
          </w:tcPr>
          <w:p w:rsidR="001B4021" w:rsidRPr="001B4021" w:rsidRDefault="001B4021" w:rsidP="001B4021">
            <w:pPr>
              <w:spacing w:line="240" w:lineRule="auto"/>
              <w:contextualSpacing/>
              <w:rPr>
                <w:rFonts w:ascii="Times New Roman" w:hAnsi="Times New Roman" w:cs="Times New Roman"/>
              </w:rPr>
            </w:pPr>
            <w:r w:rsidRPr="001B4021">
              <w:rPr>
                <w:rFonts w:ascii="Times New Roman" w:hAnsi="Times New Roman" w:cs="Times New Roman"/>
              </w:rPr>
              <w:t xml:space="preserve">Ознакомление уполномоченных работников с нормативными правовыми актами и методическими материалами, регулирующими вопросы профилактики и противодействия коррупции в органах местного самоуправления муниципального района «Сысольский», а также информирование о мерах юридической ответственности за совершение коррупционных </w:t>
            </w:r>
          </w:p>
        </w:tc>
        <w:tc>
          <w:tcPr>
            <w:tcW w:w="1980" w:type="dxa"/>
            <w:tcBorders>
              <w:top w:val="single" w:sz="4" w:space="0" w:color="auto"/>
            </w:tcBorders>
          </w:tcPr>
          <w:p w:rsidR="001B4021" w:rsidRPr="001B4021" w:rsidRDefault="001B4021" w:rsidP="001B40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Отдел административной и кадровой работы</w:t>
            </w:r>
          </w:p>
        </w:tc>
        <w:tc>
          <w:tcPr>
            <w:tcW w:w="1080" w:type="dxa"/>
            <w:tcBorders>
              <w:top w:val="single" w:sz="4" w:space="0" w:color="auto"/>
              <w:bottom w:val="single" w:sz="4" w:space="0" w:color="auto"/>
            </w:tcBorders>
          </w:tcPr>
          <w:p w:rsidR="001B4021" w:rsidRPr="001B4021" w:rsidRDefault="001B4021" w:rsidP="001B40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B4021">
              <w:rPr>
                <w:rFonts w:ascii="Times New Roman" w:eastAsia="Times New Roman" w:hAnsi="Times New Roman" w:cs="Times New Roman"/>
                <w:sz w:val="20"/>
                <w:szCs w:val="20"/>
                <w:lang w:eastAsia="ru-RU"/>
              </w:rPr>
              <w:t>Постоянно</w:t>
            </w:r>
          </w:p>
        </w:tc>
      </w:tr>
    </w:tbl>
    <w:p w:rsidR="00FF1B7D" w:rsidRPr="00FF1B7D" w:rsidRDefault="00FF1B7D" w:rsidP="00FF1B7D">
      <w:pPr>
        <w:autoSpaceDE w:val="0"/>
        <w:autoSpaceDN w:val="0"/>
        <w:adjustRightInd w:val="0"/>
        <w:spacing w:after="0" w:line="240" w:lineRule="auto"/>
        <w:rPr>
          <w:rFonts w:ascii="Times New Roman" w:eastAsia="Times New Roman" w:hAnsi="Times New Roman" w:cs="Times New Roman"/>
          <w:sz w:val="28"/>
          <w:szCs w:val="28"/>
          <w:lang w:eastAsia="ru-RU"/>
        </w:rPr>
      </w:pPr>
    </w:p>
    <w:p w:rsidR="00FF1B7D" w:rsidRPr="00FF1B7D" w:rsidRDefault="00FF1B7D" w:rsidP="00FF1B7D">
      <w:pPr>
        <w:autoSpaceDE w:val="0"/>
        <w:autoSpaceDN w:val="0"/>
        <w:adjustRightInd w:val="0"/>
        <w:spacing w:after="0" w:line="240" w:lineRule="auto"/>
        <w:rPr>
          <w:rFonts w:ascii="Times New Roman" w:eastAsia="Times New Roman" w:hAnsi="Times New Roman" w:cs="Times New Roman"/>
          <w:sz w:val="28"/>
          <w:szCs w:val="28"/>
          <w:lang w:eastAsia="ru-RU"/>
        </w:rPr>
      </w:pPr>
    </w:p>
    <w:p w:rsidR="00002959" w:rsidRPr="00002959" w:rsidRDefault="00002959" w:rsidP="00002959">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002959" w:rsidRPr="00002959" w:rsidRDefault="00002959" w:rsidP="00002959">
      <w:pPr>
        <w:autoSpaceDE w:val="0"/>
        <w:autoSpaceDN w:val="0"/>
        <w:adjustRightInd w:val="0"/>
        <w:spacing w:after="0" w:line="240" w:lineRule="auto"/>
        <w:rPr>
          <w:rFonts w:ascii="Times New Roman" w:eastAsia="Times New Roman" w:hAnsi="Times New Roman" w:cs="Times New Roman"/>
          <w:sz w:val="28"/>
          <w:szCs w:val="28"/>
          <w:lang w:eastAsia="ru-RU"/>
        </w:rPr>
      </w:pPr>
    </w:p>
    <w:sectPr w:rsidR="00002959" w:rsidRPr="00002959" w:rsidSect="001B4021">
      <w:headerReference w:type="even" r:id="rId15"/>
      <w:footerReference w:type="even" r:id="rId16"/>
      <w:pgSz w:w="16838" w:h="11906" w:orient="landscape"/>
      <w:pgMar w:top="1701" w:right="1134" w:bottom="851" w:left="425"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07" w:rsidRDefault="00930407">
      <w:pPr>
        <w:spacing w:after="0" w:line="240" w:lineRule="auto"/>
      </w:pPr>
      <w:r>
        <w:separator/>
      </w:r>
    </w:p>
  </w:endnote>
  <w:endnote w:type="continuationSeparator" w:id="0">
    <w:p w:rsidR="00930407" w:rsidRDefault="0093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21" w:rsidRDefault="001B4021" w:rsidP="001B40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4021" w:rsidRDefault="001B4021" w:rsidP="001B4021">
    <w:pPr>
      <w:pStyle w:val="a3"/>
      <w:ind w:right="360"/>
    </w:pPr>
  </w:p>
  <w:p w:rsidR="001B4021" w:rsidRDefault="001B4021"/>
  <w:p w:rsidR="001B4021" w:rsidRDefault="001B40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07" w:rsidRDefault="00930407">
      <w:pPr>
        <w:spacing w:after="0" w:line="240" w:lineRule="auto"/>
      </w:pPr>
      <w:r>
        <w:separator/>
      </w:r>
    </w:p>
  </w:footnote>
  <w:footnote w:type="continuationSeparator" w:id="0">
    <w:p w:rsidR="00930407" w:rsidRDefault="00930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21" w:rsidRDefault="001B4021"/>
  <w:p w:rsidR="001B4021" w:rsidRDefault="001B40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D1F"/>
    <w:multiLevelType w:val="hybridMultilevel"/>
    <w:tmpl w:val="CF94F008"/>
    <w:lvl w:ilvl="0" w:tplc="1E063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7F2E85"/>
    <w:multiLevelType w:val="hybridMultilevel"/>
    <w:tmpl w:val="33EAFDD2"/>
    <w:lvl w:ilvl="0" w:tplc="51FCA7AE">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4BBB00AB"/>
    <w:multiLevelType w:val="hybridMultilevel"/>
    <w:tmpl w:val="3DAAF194"/>
    <w:lvl w:ilvl="0" w:tplc="8E6A0C2C">
      <w:start w:val="1"/>
      <w:numFmt w:val="decimal"/>
      <w:lvlText w:val="%1."/>
      <w:lvlJc w:val="left"/>
      <w:pPr>
        <w:ind w:left="1800" w:hanging="108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BE"/>
    <w:rsid w:val="00002959"/>
    <w:rsid w:val="000524BE"/>
    <w:rsid w:val="0010216E"/>
    <w:rsid w:val="00105968"/>
    <w:rsid w:val="001620C4"/>
    <w:rsid w:val="0018340C"/>
    <w:rsid w:val="001B4021"/>
    <w:rsid w:val="00267F78"/>
    <w:rsid w:val="00294A12"/>
    <w:rsid w:val="002D505F"/>
    <w:rsid w:val="002D6505"/>
    <w:rsid w:val="003373A2"/>
    <w:rsid w:val="003942AE"/>
    <w:rsid w:val="00414D90"/>
    <w:rsid w:val="00435B2D"/>
    <w:rsid w:val="0046025B"/>
    <w:rsid w:val="0046653C"/>
    <w:rsid w:val="00483FFD"/>
    <w:rsid w:val="00574AB6"/>
    <w:rsid w:val="00674910"/>
    <w:rsid w:val="00685E4C"/>
    <w:rsid w:val="00715F20"/>
    <w:rsid w:val="00753D6D"/>
    <w:rsid w:val="00783B78"/>
    <w:rsid w:val="0079400F"/>
    <w:rsid w:val="007B2EAC"/>
    <w:rsid w:val="00804879"/>
    <w:rsid w:val="00820302"/>
    <w:rsid w:val="00850541"/>
    <w:rsid w:val="008C68DA"/>
    <w:rsid w:val="0090523F"/>
    <w:rsid w:val="00930407"/>
    <w:rsid w:val="0093347D"/>
    <w:rsid w:val="00934570"/>
    <w:rsid w:val="009954D1"/>
    <w:rsid w:val="009A0E1B"/>
    <w:rsid w:val="009F57BE"/>
    <w:rsid w:val="00A73342"/>
    <w:rsid w:val="00A87B12"/>
    <w:rsid w:val="00AA6625"/>
    <w:rsid w:val="00AB0B4F"/>
    <w:rsid w:val="00AD3B70"/>
    <w:rsid w:val="00B07A49"/>
    <w:rsid w:val="00B51042"/>
    <w:rsid w:val="00BD7234"/>
    <w:rsid w:val="00CB548A"/>
    <w:rsid w:val="00CF4F20"/>
    <w:rsid w:val="00D206FC"/>
    <w:rsid w:val="00DA55B5"/>
    <w:rsid w:val="00DC0FB8"/>
    <w:rsid w:val="00DD392B"/>
    <w:rsid w:val="00E645F9"/>
    <w:rsid w:val="00E762AD"/>
    <w:rsid w:val="00EA156A"/>
    <w:rsid w:val="00EB178E"/>
    <w:rsid w:val="00EF72EE"/>
    <w:rsid w:val="00F37590"/>
    <w:rsid w:val="00FF1B7D"/>
    <w:rsid w:val="00FF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35B2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35B2D"/>
  </w:style>
  <w:style w:type="character" w:styleId="a5">
    <w:name w:val="page number"/>
    <w:uiPriority w:val="99"/>
    <w:rsid w:val="00435B2D"/>
    <w:rPr>
      <w:rFonts w:cs="Times New Roman"/>
    </w:rPr>
  </w:style>
  <w:style w:type="paragraph" w:styleId="a6">
    <w:name w:val="Balloon Text"/>
    <w:basedOn w:val="a"/>
    <w:link w:val="a7"/>
    <w:uiPriority w:val="99"/>
    <w:semiHidden/>
    <w:unhideWhenUsed/>
    <w:rsid w:val="00435B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B2D"/>
    <w:rPr>
      <w:rFonts w:ascii="Tahoma" w:hAnsi="Tahoma" w:cs="Tahoma"/>
      <w:sz w:val="16"/>
      <w:szCs w:val="16"/>
    </w:rPr>
  </w:style>
  <w:style w:type="paragraph" w:customStyle="1" w:styleId="ConsPlusNormal">
    <w:name w:val="ConsPlusNormal"/>
    <w:rsid w:val="00753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3D6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35B2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35B2D"/>
  </w:style>
  <w:style w:type="character" w:styleId="a5">
    <w:name w:val="page number"/>
    <w:uiPriority w:val="99"/>
    <w:rsid w:val="00435B2D"/>
    <w:rPr>
      <w:rFonts w:cs="Times New Roman"/>
    </w:rPr>
  </w:style>
  <w:style w:type="paragraph" w:styleId="a6">
    <w:name w:val="Balloon Text"/>
    <w:basedOn w:val="a"/>
    <w:link w:val="a7"/>
    <w:uiPriority w:val="99"/>
    <w:semiHidden/>
    <w:unhideWhenUsed/>
    <w:rsid w:val="00435B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B2D"/>
    <w:rPr>
      <w:rFonts w:ascii="Tahoma" w:hAnsi="Tahoma" w:cs="Tahoma"/>
      <w:sz w:val="16"/>
      <w:szCs w:val="16"/>
    </w:rPr>
  </w:style>
  <w:style w:type="paragraph" w:customStyle="1" w:styleId="ConsPlusNormal">
    <w:name w:val="ConsPlusNormal"/>
    <w:rsid w:val="00753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3D6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41841B6BE5503D6D2BEA0EA20EDB8E6790E32AB95745904A543D78DA61620A97D76A5A67381933DB7585CF4ACE1RA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1841B6BE5503D6D2BEA0EA20EDB8E6790E32AB95745904A543D78DA61620A97D76A5A67381933DB7585CF4ACE1RA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1841B6BE5503D6D2BEA0EA20EDB8E6790E32A996795904A543D78DA61620A97D76A5A67381933DB7585CF4ACE1RA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741841B6BE5503D6D2BEA0EA20EDB8E6790E3EAC95735904A543D78DA61620A96F76FDA9788BD96CFB1353F7AF054A8FEAD05ED5ED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5745</Words>
  <Characters>32750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Турубанова</dc:creator>
  <cp:lastModifiedBy>Ростком</cp:lastModifiedBy>
  <cp:revision>2</cp:revision>
  <cp:lastPrinted>2021-12-08T08:49:00Z</cp:lastPrinted>
  <dcterms:created xsi:type="dcterms:W3CDTF">2021-12-20T06:18:00Z</dcterms:created>
  <dcterms:modified xsi:type="dcterms:W3CDTF">2021-12-20T06:18:00Z</dcterms:modified>
</cp:coreProperties>
</file>