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110"/>
        <w:gridCol w:w="1283"/>
        <w:gridCol w:w="4417"/>
      </w:tblGrid>
      <w:tr w:rsidR="000E5329" w:rsidRPr="00EC19F2">
        <w:trPr>
          <w:cantSplit/>
          <w:trHeight w:val="513"/>
        </w:trPr>
        <w:tc>
          <w:tcPr>
            <w:tcW w:w="4111" w:type="dxa"/>
          </w:tcPr>
          <w:p w:rsidR="000E5329" w:rsidRPr="006A560F" w:rsidRDefault="000E5329" w:rsidP="00244C1B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  <w:r w:rsidRPr="006A560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Администрация </w:t>
            </w:r>
            <w:proofErr w:type="gramStart"/>
            <w:r w:rsidRPr="006A560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муниципального</w:t>
            </w:r>
            <w:proofErr w:type="gramEnd"/>
          </w:p>
          <w:p w:rsidR="000E5329" w:rsidRPr="006A560F" w:rsidRDefault="000E5329" w:rsidP="00244C1B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560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района   «</w:t>
            </w:r>
            <w:proofErr w:type="spellStart"/>
            <w:r w:rsidRPr="006A560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Сысольский</w:t>
            </w:r>
            <w:proofErr w:type="spellEnd"/>
            <w:r w:rsidRPr="006A560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283" w:type="dxa"/>
            <w:vMerge w:val="restart"/>
          </w:tcPr>
          <w:p w:rsidR="000E5329" w:rsidRPr="006A560F" w:rsidRDefault="009650BC" w:rsidP="00244C1B">
            <w:pPr>
              <w:spacing w:after="0" w:line="240" w:lineRule="auto"/>
              <w:ind w:left="-142" w:righ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ru-RU"/>
              </w:rPr>
              <w:drawing>
                <wp:inline distT="0" distB="0" distL="0" distR="0">
                  <wp:extent cx="43815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7" w:type="dxa"/>
          </w:tcPr>
          <w:p w:rsidR="000E5329" w:rsidRPr="006A560F" w:rsidRDefault="000E5329" w:rsidP="00244C1B">
            <w:pPr>
              <w:keepNext/>
              <w:tabs>
                <w:tab w:val="left" w:pos="3718"/>
              </w:tabs>
              <w:spacing w:after="0" w:line="240" w:lineRule="auto"/>
              <w:ind w:left="-142" w:right="-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560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proofErr w:type="spellStart"/>
            <w:r w:rsidRPr="006A560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Сыктыв</w:t>
            </w:r>
            <w:proofErr w:type="spellEnd"/>
            <w:r w:rsidRPr="006A560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»  </w:t>
            </w:r>
            <w:proofErr w:type="spellStart"/>
            <w:r w:rsidRPr="006A560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муниципальнöй</w:t>
            </w:r>
            <w:proofErr w:type="spellEnd"/>
          </w:p>
          <w:p w:rsidR="000E5329" w:rsidRPr="006A560F" w:rsidRDefault="000E5329" w:rsidP="00244C1B">
            <w:pPr>
              <w:keepNext/>
              <w:spacing w:after="0" w:line="240" w:lineRule="auto"/>
              <w:ind w:left="-142" w:right="-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A560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районса</w:t>
            </w:r>
            <w:proofErr w:type="spellEnd"/>
            <w:r w:rsidRPr="006A560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 администрация</w:t>
            </w:r>
          </w:p>
        </w:tc>
      </w:tr>
      <w:tr w:rsidR="000E5329" w:rsidRPr="00EC19F2">
        <w:trPr>
          <w:cantSplit/>
          <w:trHeight w:val="451"/>
        </w:trPr>
        <w:tc>
          <w:tcPr>
            <w:tcW w:w="4111" w:type="dxa"/>
          </w:tcPr>
          <w:p w:rsidR="000E5329" w:rsidRPr="006A560F" w:rsidRDefault="000E5329" w:rsidP="00244C1B">
            <w:pPr>
              <w:spacing w:after="0" w:line="240" w:lineRule="auto"/>
              <w:ind w:left="-142" w:firstLine="284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vMerge/>
            <w:vAlign w:val="center"/>
          </w:tcPr>
          <w:p w:rsidR="000E5329" w:rsidRPr="006A560F" w:rsidRDefault="000E5329" w:rsidP="00244C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17" w:type="dxa"/>
          </w:tcPr>
          <w:p w:rsidR="000E5329" w:rsidRPr="006A560F" w:rsidRDefault="000E5329" w:rsidP="00244C1B">
            <w:pPr>
              <w:spacing w:after="0" w:line="240" w:lineRule="auto"/>
              <w:ind w:left="-142" w:firstLine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0E5329" w:rsidRPr="006A560F" w:rsidRDefault="000E5329" w:rsidP="000C20D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E5329" w:rsidRPr="006A560F" w:rsidRDefault="0066658A" w:rsidP="0066658A">
      <w:pPr>
        <w:tabs>
          <w:tab w:val="center" w:pos="4464"/>
          <w:tab w:val="left" w:pos="7080"/>
        </w:tabs>
        <w:spacing w:after="0" w:line="240" w:lineRule="auto"/>
        <w:ind w:left="-142" w:hanging="284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  <w:r w:rsidR="001201C1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</w:t>
      </w:r>
      <w:r w:rsidR="000E5329" w:rsidRPr="006A560F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</w:p>
    <w:p w:rsidR="000E5329" w:rsidRPr="006A560F" w:rsidRDefault="000E5329" w:rsidP="000C20DA">
      <w:pPr>
        <w:spacing w:after="0" w:line="240" w:lineRule="auto"/>
        <w:ind w:left="-142" w:hanging="28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gramStart"/>
      <w:r w:rsidRPr="006A560F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ШУÖМ</w:t>
      </w:r>
      <w:proofErr w:type="gramEnd"/>
    </w:p>
    <w:p w:rsidR="000E5329" w:rsidRPr="006A560F" w:rsidRDefault="000E5329" w:rsidP="000C20DA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E5329" w:rsidRPr="006A560F" w:rsidRDefault="000E5329" w:rsidP="000C20DA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092558" w:rsidRDefault="00EE250E" w:rsidP="00466346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  <w:r w:rsidR="008225A6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723EBA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6071D8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1201C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  <w:r w:rsidR="006071D8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  <w:r w:rsidR="00175342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февраля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</w:t>
      </w:r>
      <w:r w:rsidR="000E5329" w:rsidRPr="006A560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20</w:t>
      </w:r>
      <w:r w:rsidR="001201C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20</w:t>
      </w:r>
      <w:r w:rsidR="000E5329" w:rsidRPr="006A560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г.</w:t>
      </w:r>
      <w:r w:rsidR="000E5329" w:rsidRPr="006A56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0E5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1201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0E5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1753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2/</w:t>
      </w:r>
      <w:r w:rsidR="00906F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15</w:t>
      </w:r>
      <w:r w:rsidR="00A22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0E5329" w:rsidRPr="006A560F" w:rsidRDefault="000E5329" w:rsidP="00466346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A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A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6A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Визинга</w:t>
      </w:r>
      <w:proofErr w:type="gramEnd"/>
      <w:r w:rsidRPr="006A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Республика Коми </w:t>
      </w:r>
    </w:p>
    <w:p w:rsidR="000E5329" w:rsidRPr="006A560F" w:rsidRDefault="000E5329" w:rsidP="000C20DA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6"/>
    </w:p>
    <w:tbl>
      <w:tblPr>
        <w:tblW w:w="0" w:type="auto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4962"/>
      </w:tblGrid>
      <w:tr w:rsidR="000E5329" w:rsidRPr="00EC19F2" w:rsidTr="00175342">
        <w:trPr>
          <w:trHeight w:val="699"/>
        </w:trPr>
        <w:tc>
          <w:tcPr>
            <w:tcW w:w="1276" w:type="dxa"/>
          </w:tcPr>
          <w:p w:rsidR="000E5329" w:rsidRPr="006D4242" w:rsidRDefault="000E5329" w:rsidP="00452A7B">
            <w:pPr>
              <w:spacing w:after="0" w:line="240" w:lineRule="auto"/>
              <w:ind w:left="-142"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C0C1A" w:rsidRPr="00C02BFD" w:rsidRDefault="00A2299E" w:rsidP="00A229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2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обеспечения проведения независимой антикоррупционной экспертизы и общественного обсуждения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2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проектов муниципальных нормативных правовых актов Совета муниципального района «</w:t>
            </w:r>
            <w:proofErr w:type="spellStart"/>
            <w:r w:rsidRPr="00A22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Сысольский</w:t>
            </w:r>
            <w:proofErr w:type="spellEnd"/>
            <w:r w:rsidRPr="00A22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и 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2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 «</w:t>
            </w:r>
            <w:proofErr w:type="spellStart"/>
            <w:r w:rsidRPr="00A22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Сысольский</w:t>
            </w:r>
            <w:proofErr w:type="spellEnd"/>
            <w:r w:rsidRPr="00A22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A2299E" w:rsidRPr="00A2299E" w:rsidRDefault="00C02BFD" w:rsidP="00A2299E">
      <w:pPr>
        <w:widowControl w:val="0"/>
        <w:spacing w:after="0" w:line="240" w:lineRule="auto"/>
        <w:ind w:right="4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004CE" w:rsidRPr="00D0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225A6" w:rsidRPr="0082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</w:t>
      </w:r>
      <w:hyperlink r:id="rId10" w:history="1">
        <w:r w:rsidRPr="00A229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17.07.2009 N 172-ФЗ «Об антикоррупционной экспертизе нормативных правовых актов и проектов нормативных правовых актов», </w:t>
      </w:r>
      <w:hyperlink r:id="rId11" w:history="1">
        <w:r w:rsidRPr="00A229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</w:t>
        </w:r>
      </w:hyperlink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26.02.2010 N 96 «Об антикоррупционной экспертизе нормативных правовых актов и проектов нормативных правовых актов», </w:t>
      </w:r>
      <w:hyperlink r:id="rId12" w:history="1">
        <w:r w:rsidRPr="00A229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</w:t>
        </w:r>
      </w:hyperlink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Республики Коми от 07.02.2018 N 76 «О создании государственной информационной системы Республики Коми «Интернет-портал для общественного обсуждения нормативных правовых актов Республики</w:t>
      </w:r>
      <w:proofErr w:type="gramEnd"/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 и их проектов», </w:t>
      </w:r>
      <w:hyperlink r:id="rId13" w:history="1">
        <w:r w:rsidRPr="00A229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распоряжением</w:t>
        </w:r>
      </w:hyperlink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Республики Коми от 25.08.2017 N 239-р «Об обеспечении дополнительных гарантий проведения независимой антикоррупционной экспертизы и общественного обсуждения проектов нормативных правовых актов Республики Коми»,</w:t>
      </w: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</w:t>
      </w:r>
      <w:proofErr w:type="spellStart"/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Сысольский</w:t>
      </w:r>
      <w:proofErr w:type="spellEnd"/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постановляет: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Pr="00A2299E" w:rsidRDefault="00A2299E" w:rsidP="00A2299E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r:id="rId14" w:anchor="P36" w:history="1">
        <w:r w:rsidRPr="00A229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Порядок</w:t>
        </w:r>
      </w:hyperlink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проведения независимой антикоррупционной экспертизы и общественного обсуждения проектов муниципальных нормативных правовых актов Совета муниципального района «</w:t>
      </w:r>
      <w:proofErr w:type="spellStart"/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Сысольский</w:t>
      </w:r>
      <w:proofErr w:type="spellEnd"/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  администрации муниципального района «</w:t>
      </w:r>
      <w:proofErr w:type="spellStart"/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Сысольский</w:t>
      </w:r>
      <w:proofErr w:type="spellEnd"/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»  (далее - Порядок) согласно приложению.</w:t>
      </w:r>
    </w:p>
    <w:p w:rsidR="00A2299E" w:rsidRPr="00A2299E" w:rsidRDefault="00A2299E" w:rsidP="00A2299E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Ответственность за организацию определенной Порядком работы с независимыми экспертами возлагается на ответственного исполнителя - структурное подразделение администрации муниципального района «</w:t>
      </w:r>
      <w:proofErr w:type="spellStart"/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Сысольский</w:t>
      </w:r>
      <w:proofErr w:type="spellEnd"/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разработавшее соответствующий проект муниципального нормативного правового акта Совета муниципального района «</w:t>
      </w:r>
      <w:proofErr w:type="spellStart"/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Сысольский</w:t>
      </w:r>
      <w:proofErr w:type="spellEnd"/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 администрации муниципального района «</w:t>
      </w:r>
      <w:proofErr w:type="spellStart"/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Сысольский</w:t>
      </w:r>
      <w:proofErr w:type="spellEnd"/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2299E" w:rsidRPr="00A2299E" w:rsidRDefault="00A2299E" w:rsidP="00A2299E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Признать утратившим силу постановление администрации </w:t>
      </w:r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района «</w:t>
      </w:r>
      <w:proofErr w:type="spellStart"/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Сысольский</w:t>
      </w:r>
      <w:proofErr w:type="spellEnd"/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 07.03.2014 № 3/193.</w:t>
      </w:r>
    </w:p>
    <w:p w:rsidR="00A2299E" w:rsidRPr="00A2299E" w:rsidRDefault="00A2299E" w:rsidP="00A2299E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руководителя аппарата.</w:t>
      </w:r>
    </w:p>
    <w:p w:rsidR="00A2299E" w:rsidRPr="00A2299E" w:rsidRDefault="00A2299E" w:rsidP="00A2299E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вступает в силу со дня его опубликования.</w:t>
      </w: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Pr="00A2299E" w:rsidRDefault="00A2299E" w:rsidP="00A2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руководителя администрации</w:t>
      </w:r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А.А. Батищев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</w:t>
      </w:r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Сысольский</w:t>
      </w:r>
      <w:proofErr w:type="spellEnd"/>
      <w:r w:rsidRPr="00A229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11 февраля 2020г. № 2/153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36"/>
      <w:bookmarkEnd w:id="2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проведения независимой антикоррупционной экспертизы и общественного обсуждения проектов муниципальных нормативных правовых актов Совета муниципального района «</w:t>
      </w:r>
      <w:proofErr w:type="spell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Сысольский</w:t>
      </w:r>
      <w:proofErr w:type="spell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 администрации муниципального района «</w:t>
      </w:r>
      <w:proofErr w:type="spell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Сысольский</w:t>
      </w:r>
      <w:proofErr w:type="spell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обеспечения проведения независимой антикоррупционной экспертизы и общественного обсуждения проектов муниципальных нормативных правовых актов Совета муниципального района «</w:t>
      </w:r>
      <w:proofErr w:type="spell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Сысольский</w:t>
      </w:r>
      <w:proofErr w:type="spell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 администрации муниципального района «</w:t>
      </w:r>
      <w:proofErr w:type="spell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Сысольский</w:t>
      </w:r>
      <w:proofErr w:type="spell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(далее-Проекты) устанавливает процедуру обеспечения проведения независимой антикоррупционной экспертизы и общественного обсуждения проектов муниципальных нормативных правовых актов Совета муниципального района «</w:t>
      </w:r>
      <w:proofErr w:type="spell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Сысольский</w:t>
      </w:r>
      <w:proofErr w:type="spell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 администрации муниципального района «</w:t>
      </w:r>
      <w:proofErr w:type="spell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Сысольский</w:t>
      </w:r>
      <w:proofErr w:type="spell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государственной информационной системе Республики Коми «Интернет-портал для общественного обсуждения нормативных</w:t>
      </w:r>
      <w:proofErr w:type="gram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актов Республики Коми и их проектов» pravo.rkomi.ru (далее - региональный интернет-портал).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Термины, применяемые в настоящем Порядке: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- положения нормативных правовых актов (проектов нормативных правовых актов), устанавливающие для </w:t>
      </w:r>
      <w:proofErr w:type="spell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правоприменителя</w:t>
      </w:r>
      <w:proofErr w:type="spell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 (</w:t>
      </w:r>
      <w:hyperlink r:id="rId15" w:history="1">
        <w:r w:rsidRPr="00A229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2 статьи 1</w:t>
        </w:r>
      </w:hyperlink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17 июля 2009 г. N</w:t>
      </w:r>
      <w:proofErr w:type="gram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172-ФЗ "Об антикоррупционной экспертизе нормативных правовых актов и проектов нормативных правовых актов" (далее - Федеральный закон N 172-ФЗ));</w:t>
      </w:r>
      <w:proofErr w:type="gramEnd"/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независимые эксперты антикоррупционной экспертизы нормативных правовых актов (проектов нормативных правовых актов) (далее - независимые эксперты) - юридические или физические лица, аккредитованные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актов.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Обеспечение возможности проведения независимой антикоррупционной экспертизы и общественного обсуждения Проектов осуществляется путем размещения указанного проекта на </w:t>
      </w:r>
      <w:proofErr w:type="gram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региональном</w:t>
      </w:r>
      <w:proofErr w:type="gram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интернет-портале.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Независимая антикоррупционная экспертиза проектов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Независимая антикоррупционная экспертиза проводится в отношении Проектов,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за исключением проектов, содержащих государственную тайну или сведения конфиденциального характера.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Проект направляется его разработчиком для размещения на региональном </w:t>
      </w:r>
      <w:proofErr w:type="gram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интернет-портале</w:t>
      </w:r>
      <w:proofErr w:type="gram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дат начала и окончания приема заключений по результатам независимой антикоррупционной экспертизы главному специалисту-программисту администрации муниципального района «</w:t>
      </w:r>
      <w:proofErr w:type="spell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Сысольский</w:t>
      </w:r>
      <w:proofErr w:type="spell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(далее-главный специалист).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Главный специалист размещает проект муниципального нормативного правовой акта  на </w:t>
      </w:r>
      <w:proofErr w:type="gram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региональном</w:t>
      </w:r>
      <w:proofErr w:type="gram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интернет-портале в течение одного рабочего дня.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Срок для приема заключений по результатам независимой антикоррупционной экспертизы проекта составляет не менее 10 календарных дней со дня размещения проекта на </w:t>
      </w:r>
      <w:proofErr w:type="gram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региональном</w:t>
      </w:r>
      <w:proofErr w:type="gram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интернет-портале.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Независимый эксперт направляет заключение по результатам независимой антикоррупционной экспертизы проекта на указанный его разработчиком электронный адрес и (или) почтовый адрес администрации муниципального района «</w:t>
      </w:r>
      <w:proofErr w:type="spell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Сысольский</w:t>
      </w:r>
      <w:proofErr w:type="spell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В заключении по результатам независимой антикоррупционной экспертизы должны быть указаны выявленные в Проекте </w:t>
      </w:r>
      <w:proofErr w:type="spell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с указанием структурных единиц (разделов, пунктов, подпунктов, абзацев), в которых они содержатся, и предложены способы их устранения.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57"/>
      <w:bookmarkEnd w:id="3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Заключение носит рекомендательный характер и подлежит обязательному рассмотрению разработчиком Проекта в десятидневный срок со дня его получения.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В срок не более трех рабочих дней со дня получения заключения независимого эксперта,  на его электронный адрес  направляется подготовленный разработчиком проекта мотивированный ответ, содержащий описание мер, принятых для устранения </w:t>
      </w:r>
      <w:proofErr w:type="spell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факторов, за исключением случаев, когда в заключении отсутствует предложение о способе устранения выявленных </w:t>
      </w:r>
      <w:proofErr w:type="spell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факторов.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По результатам рассмотрения заключения независимого эксперта разработчик проекта в течение 10 дней со дня его получения дорабатывает проект с учетом замечаний, изложенных в заключени</w:t>
      </w:r>
      <w:proofErr w:type="gram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независимого эксперта, и повторно представляет проект в сектор правовой работы администрации муниципального района «</w:t>
      </w:r>
      <w:proofErr w:type="spell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Сысольский</w:t>
      </w:r>
      <w:proofErr w:type="spell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случае получения отрицательного заключения к проекту прилагается заключение.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Разработчик проекта подготавливает и представляет в сектор правовой работы администрации муниципального района «</w:t>
      </w:r>
      <w:proofErr w:type="spell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Сысольский</w:t>
      </w:r>
      <w:proofErr w:type="spell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мотивированный ответ в случае несогласия с выявленными в проекте </w:t>
      </w:r>
      <w:proofErr w:type="spell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коррупциогенными</w:t>
      </w:r>
      <w:proofErr w:type="spell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факторами и способами их устранения.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 </w:t>
      </w:r>
      <w:proofErr w:type="gram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календарных дней со дня принятия муниципального нормативного правового акта  отдел контроля и делопроизводства и отдел по связям с общественностью и организационной работе направляют  информацию о результатах его принятия (в том числе реквизиты принятого нормативного правового акта и электронный образ) главному специалисту-программисту для размещения муниципального нормативного правового акта  на региональном интернет-портале.</w:t>
      </w:r>
      <w:proofErr w:type="gramEnd"/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Главный специалист - программист размещает муниципальный нормативный правовой акта  на </w:t>
      </w:r>
      <w:proofErr w:type="gram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региональном</w:t>
      </w:r>
      <w:proofErr w:type="gram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интернет-портале в течение одного рабочего дня.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Общественное обсуждение проектов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Общественное обсуждение не проводится в отношении: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проектов, указанных в </w:t>
      </w:r>
      <w:hyperlink r:id="rId16" w:history="1">
        <w:r w:rsidRPr="00A229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2 статьи 1</w:t>
        </w:r>
      </w:hyperlink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Республики Коми от 24 июня 2014 г. N 81-РЗ «О некоторых вопросах, связанных с общественным обсуждением проектов нормативных правовых актов Республики Коми»;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проектов: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 утверждении административных регламентов исполнения муниципальных функций и административных регламентов предоставления муниципальных услуг;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 утверждении нормативов потребления коммунальных услуг, рассчитываемых и регулируемых в соответствии с федеральным законодательством и законодательством Республики Коми органами исполнительной власти Республики Коми;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 утверждении положений об отраслевых (функциональных) органах администрации муниципального района «</w:t>
      </w:r>
      <w:proofErr w:type="spell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Сысольский</w:t>
      </w:r>
      <w:proofErr w:type="spell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 образовании (создании) советов, комиссий, рабочих групп, комитетов, штабов и (или) утверждении положений о них;</w:t>
      </w:r>
      <w:proofErr w:type="gramEnd"/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gram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регулирующих</w:t>
      </w:r>
      <w:proofErr w:type="gram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организации деятельности органа местного самоуправления (служебный распорядок, положения, порядки);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регулирующих в соответствующем органе местного самоуправления вопросы оплаты труда и материального стимулирования муниципальных служащих, замещающих должности муниципальной службы в данном органе, лиц, не являющихся муниципальными служащими, а также руководителей муниципальных учреждений муниципального района «</w:t>
      </w:r>
      <w:proofErr w:type="spell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Сысольский</w:t>
      </w:r>
      <w:proofErr w:type="spell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», функции и полномочия учредителя которых осуществляет данный орган.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Разработчик проекта  направляет Проект для размещения главному специалисту-программисту, который осуществляет размещение проекта на </w:t>
      </w:r>
      <w:proofErr w:type="gram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региональном</w:t>
      </w:r>
      <w:proofErr w:type="gram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интернет-портале в течение 1  рабочего дня со дня получения Проекта, на региональном интернет-портале размещаются: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те</w:t>
      </w:r>
      <w:proofErr w:type="gram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оекта;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информация с кратким изложением существа проекта, с обоснованием необходимости его принятия, включая описание проблем, на решение которых направлено новое правовое регулирование, указанием основных групп участников общественных отношений, интересы которых будут затронуты (в том числе в части прав и обязанностей субъектов предпринимательской и инвестиционной деятельности), прогноз социально-экономических, финансовых и иных последствий принятия нормативного правового акта, а также информация о последствиях</w:t>
      </w:r>
      <w:proofErr w:type="gram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непринятия данного муниципального нормативного правового акта;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информация о сроках общественного обсуждения проекта;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информация о сроке приема замечаний и (или) предложений и способах их представления.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Срок общественного обсуждения проекта определяется разработчиком и не может составлять менее 10 календарных дней со дня размещения на </w:t>
      </w:r>
      <w:proofErr w:type="gram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региональном</w:t>
      </w:r>
      <w:proofErr w:type="gram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интернет-портале проекта.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Разработчик обязан рассмотреть все замечания и предложения, поступившие в электронной или письменной форме по результатам общественного обсуждения проекта, в течение 10 рабочих дней со дня их поступления.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Не подлежат рассмотрению замечания и предложения: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</w:t>
      </w:r>
      <w:proofErr w:type="gram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указаны фамилия, имя, отчество (последнее - при наличии) участника общественного обсуждения проекта;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не </w:t>
      </w:r>
      <w:proofErr w:type="gram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поддающиеся</w:t>
      </w:r>
      <w:proofErr w:type="gram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прочтению;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экстремистской направленности;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содержащие нецензурные либо оскорбительные выражения;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поступившие по истечении установленного срока проведения общественного обсуждения проекта.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92"/>
      <w:bookmarkEnd w:id="4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proofErr w:type="gram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не позднее дня направления проекта в установленном порядке на согласование заинтересованным структурным подразделениям  администрации муниципального района «</w:t>
      </w:r>
      <w:proofErr w:type="spell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Сысольский</w:t>
      </w:r>
      <w:proofErr w:type="spell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обязан разместить на региональном интернет-портале информацию о результатах общественного обсуждения проекта, в том числе о результатах рассмотрения замечаний и (или) предложений к проекту, в виде </w:t>
      </w:r>
      <w:hyperlink r:id="rId17" w:anchor="P111" w:history="1">
        <w:r w:rsidRPr="00A229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таблицы</w:t>
        </w:r>
      </w:hyperlink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 поступивших замечаний и предложений, оформленной согласно приложению к настоящему Порядку, или информацию об отсутствии замечаний</w:t>
      </w:r>
      <w:proofErr w:type="gram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предложений по проекту.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Доработанный с учетом замечаний и предложений, поступивших в ходе общественного обсуждения, проект с материалами, указанными в </w:t>
      </w:r>
      <w:hyperlink r:id="rId18" w:anchor="P92" w:history="1">
        <w:r w:rsidRPr="00A229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3.6</w:t>
        </w:r>
      </w:hyperlink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раздела Порядка, направляется разработчиком в установленном порядке на согласование заинтересованным структурным подразделениям  администрации муниципального района «</w:t>
      </w:r>
      <w:proofErr w:type="spell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Сысольский</w:t>
      </w:r>
      <w:proofErr w:type="spell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внесении проекта на рассмотрение Совета муниципального района «</w:t>
      </w:r>
      <w:proofErr w:type="spell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Сысольский</w:t>
      </w:r>
      <w:proofErr w:type="spell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 подписание руководителю администрации муниципального района «</w:t>
      </w:r>
      <w:proofErr w:type="spell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Сысольский</w:t>
      </w:r>
      <w:proofErr w:type="spell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результат его общественного обсуждения отражается в пояснительной записке к проекту.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Отдел контроля и делопроизводства, отдел по связям с общественностью и организационной работе в течение 10 календарных дней со дня принятия муниципального нормативного правового акта направляют его для размещения на </w:t>
      </w:r>
      <w:proofErr w:type="gram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региональном</w:t>
      </w:r>
      <w:proofErr w:type="gram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интернет-портале главному специалисту-программисту, который размещает муниципальный нормативный правовой акт в течение одного рабочего дня. </w:t>
      </w: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проведения </w:t>
      </w:r>
      <w:proofErr w:type="gram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независимой</w:t>
      </w:r>
      <w:proofErr w:type="gramEnd"/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 экспертизы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общественного обсуждения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муниципальных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правовых актов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района 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Сысольский</w:t>
      </w:r>
      <w:proofErr w:type="spellEnd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111"/>
      <w:bookmarkEnd w:id="5"/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поступивших замечаний и предложений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общественного обсуждения</w:t>
      </w: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99E" w:rsidRPr="00A2299E" w:rsidRDefault="00A2299E" w:rsidP="00A229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обсуждение проектов муниципальных нормативных правовых актов в форме общественного обсуждения проектов нормативных правовых актов, размещенных в государственной информационной системе Республики Коми «Интернет-портал для общественного обсуждения нормативных правовых актов Республики Коми и их проектов» pravo.rkomi.ru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778"/>
        <w:gridCol w:w="2835"/>
        <w:gridCol w:w="2835"/>
      </w:tblGrid>
      <w:tr w:rsidR="00A2299E" w:rsidRPr="00A2299E" w:rsidTr="00A229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9E" w:rsidRPr="00A2299E" w:rsidRDefault="00A2299E" w:rsidP="00A2299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2299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299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9E" w:rsidRPr="00A2299E" w:rsidRDefault="00A2299E" w:rsidP="00A2299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9E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Инициатор замечания, предложения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9E" w:rsidRPr="00A2299E" w:rsidRDefault="00A2299E" w:rsidP="00A2299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9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замечания, предложения по проекту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9E" w:rsidRPr="00A2299E" w:rsidRDefault="00A2299E" w:rsidP="00A2299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9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рассмотрения замечания, предложения, высказанного по проекту</w:t>
            </w:r>
          </w:p>
        </w:tc>
      </w:tr>
      <w:tr w:rsidR="00A2299E" w:rsidRPr="00A2299E" w:rsidTr="00A229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9E" w:rsidRPr="00A2299E" w:rsidRDefault="00A2299E" w:rsidP="00A2299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9E" w:rsidRPr="00A2299E" w:rsidRDefault="00A2299E" w:rsidP="00A2299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9E" w:rsidRPr="00A2299E" w:rsidRDefault="00A2299E" w:rsidP="00A2299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9E" w:rsidRPr="00A2299E" w:rsidRDefault="00A2299E" w:rsidP="00A2299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9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299E" w:rsidRPr="00A2299E" w:rsidTr="00A229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9E" w:rsidRPr="00A2299E" w:rsidRDefault="00A2299E" w:rsidP="00A2299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9E" w:rsidRPr="00A2299E" w:rsidRDefault="00A2299E" w:rsidP="00A2299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9E" w:rsidRPr="00A2299E" w:rsidRDefault="00A2299E" w:rsidP="00A2299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9E" w:rsidRPr="00A2299E" w:rsidRDefault="00A2299E" w:rsidP="00A2299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092558" w:rsidRPr="00092558" w:rsidRDefault="00092558" w:rsidP="000925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92558" w:rsidRPr="00092558" w:rsidSect="00E864D1">
      <w:pgSz w:w="11906" w:h="16838"/>
      <w:pgMar w:top="851" w:right="851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4F6" w:rsidRDefault="00FF04F6" w:rsidP="00A258B3">
      <w:pPr>
        <w:spacing w:after="0" w:line="240" w:lineRule="auto"/>
      </w:pPr>
      <w:r>
        <w:separator/>
      </w:r>
    </w:p>
  </w:endnote>
  <w:endnote w:type="continuationSeparator" w:id="0">
    <w:p w:rsidR="00FF04F6" w:rsidRDefault="00FF04F6" w:rsidP="00A2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4F6" w:rsidRDefault="00FF04F6" w:rsidP="00A258B3">
      <w:pPr>
        <w:spacing w:after="0" w:line="240" w:lineRule="auto"/>
      </w:pPr>
      <w:r>
        <w:separator/>
      </w:r>
    </w:p>
  </w:footnote>
  <w:footnote w:type="continuationSeparator" w:id="0">
    <w:p w:rsidR="00FF04F6" w:rsidRDefault="00FF04F6" w:rsidP="00A25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63C46"/>
    <w:multiLevelType w:val="hybridMultilevel"/>
    <w:tmpl w:val="5B3C9126"/>
    <w:lvl w:ilvl="0" w:tplc="9334B306">
      <w:start w:val="1"/>
      <w:numFmt w:val="decimal"/>
      <w:lvlText w:val="%1."/>
      <w:lvlJc w:val="left"/>
      <w:pPr>
        <w:ind w:left="1617" w:hanging="360"/>
      </w:pPr>
    </w:lvl>
    <w:lvl w:ilvl="1" w:tplc="04190019">
      <w:start w:val="1"/>
      <w:numFmt w:val="lowerLetter"/>
      <w:lvlText w:val="%2."/>
      <w:lvlJc w:val="left"/>
      <w:pPr>
        <w:ind w:left="2337" w:hanging="360"/>
      </w:pPr>
    </w:lvl>
    <w:lvl w:ilvl="2" w:tplc="0419001B">
      <w:start w:val="1"/>
      <w:numFmt w:val="lowerRoman"/>
      <w:lvlText w:val="%3."/>
      <w:lvlJc w:val="right"/>
      <w:pPr>
        <w:ind w:left="3057" w:hanging="180"/>
      </w:pPr>
    </w:lvl>
    <w:lvl w:ilvl="3" w:tplc="0419000F">
      <w:start w:val="1"/>
      <w:numFmt w:val="decimal"/>
      <w:lvlText w:val="%4."/>
      <w:lvlJc w:val="left"/>
      <w:pPr>
        <w:ind w:left="3777" w:hanging="360"/>
      </w:pPr>
    </w:lvl>
    <w:lvl w:ilvl="4" w:tplc="04190019">
      <w:start w:val="1"/>
      <w:numFmt w:val="lowerLetter"/>
      <w:lvlText w:val="%5."/>
      <w:lvlJc w:val="left"/>
      <w:pPr>
        <w:ind w:left="4497" w:hanging="360"/>
      </w:pPr>
    </w:lvl>
    <w:lvl w:ilvl="5" w:tplc="0419001B">
      <w:start w:val="1"/>
      <w:numFmt w:val="lowerRoman"/>
      <w:lvlText w:val="%6."/>
      <w:lvlJc w:val="right"/>
      <w:pPr>
        <w:ind w:left="5217" w:hanging="180"/>
      </w:pPr>
    </w:lvl>
    <w:lvl w:ilvl="6" w:tplc="0419000F">
      <w:start w:val="1"/>
      <w:numFmt w:val="decimal"/>
      <w:lvlText w:val="%7."/>
      <w:lvlJc w:val="left"/>
      <w:pPr>
        <w:ind w:left="5937" w:hanging="360"/>
      </w:pPr>
    </w:lvl>
    <w:lvl w:ilvl="7" w:tplc="04190019">
      <w:start w:val="1"/>
      <w:numFmt w:val="lowerLetter"/>
      <w:lvlText w:val="%8."/>
      <w:lvlJc w:val="left"/>
      <w:pPr>
        <w:ind w:left="6657" w:hanging="360"/>
      </w:pPr>
    </w:lvl>
    <w:lvl w:ilvl="8" w:tplc="0419001B">
      <w:start w:val="1"/>
      <w:numFmt w:val="lowerRoman"/>
      <w:lvlText w:val="%9."/>
      <w:lvlJc w:val="right"/>
      <w:pPr>
        <w:ind w:left="7377" w:hanging="180"/>
      </w:pPr>
    </w:lvl>
  </w:abstractNum>
  <w:abstractNum w:abstractNumId="2">
    <w:nsid w:val="03532E5B"/>
    <w:multiLevelType w:val="hybridMultilevel"/>
    <w:tmpl w:val="BBD08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A52C8"/>
    <w:multiLevelType w:val="hybridMultilevel"/>
    <w:tmpl w:val="D1C27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731297"/>
    <w:multiLevelType w:val="hybridMultilevel"/>
    <w:tmpl w:val="D9727F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DA5134A"/>
    <w:multiLevelType w:val="hybridMultilevel"/>
    <w:tmpl w:val="A6EE8C72"/>
    <w:lvl w:ilvl="0" w:tplc="94DC2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D96016"/>
    <w:multiLevelType w:val="singleLevel"/>
    <w:tmpl w:val="0FB855BE"/>
    <w:lvl w:ilvl="0">
      <w:start w:val="1"/>
      <w:numFmt w:val="decimal"/>
      <w:lvlText w:val="1.2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7">
    <w:nsid w:val="129B0991"/>
    <w:multiLevelType w:val="hybridMultilevel"/>
    <w:tmpl w:val="3A3EB1A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20602AF"/>
    <w:multiLevelType w:val="singleLevel"/>
    <w:tmpl w:val="682A82E2"/>
    <w:lvl w:ilvl="0">
      <w:start w:val="1"/>
      <w:numFmt w:val="decimal"/>
      <w:lvlText w:val="5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9">
    <w:nsid w:val="228E5D6B"/>
    <w:multiLevelType w:val="hybridMultilevel"/>
    <w:tmpl w:val="2D9C3C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8644295"/>
    <w:multiLevelType w:val="hybridMultilevel"/>
    <w:tmpl w:val="5672C92E"/>
    <w:lvl w:ilvl="0" w:tplc="F9B089C2">
      <w:start w:val="1"/>
      <w:numFmt w:val="decimal"/>
      <w:lvlText w:val="%1."/>
      <w:lvlJc w:val="left"/>
      <w:pPr>
        <w:ind w:left="1245" w:hanging="42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2978213E"/>
    <w:multiLevelType w:val="hybridMultilevel"/>
    <w:tmpl w:val="EBAE2924"/>
    <w:lvl w:ilvl="0" w:tplc="BD621108">
      <w:start w:val="1"/>
      <w:numFmt w:val="decimal"/>
      <w:lvlText w:val="%1."/>
      <w:lvlJc w:val="left"/>
      <w:pPr>
        <w:ind w:left="1211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B040091"/>
    <w:multiLevelType w:val="hybridMultilevel"/>
    <w:tmpl w:val="35763910"/>
    <w:lvl w:ilvl="0" w:tplc="181684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B1E614F"/>
    <w:multiLevelType w:val="hybridMultilevel"/>
    <w:tmpl w:val="743477DA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D33AB"/>
    <w:multiLevelType w:val="hybridMultilevel"/>
    <w:tmpl w:val="FA5EB054"/>
    <w:lvl w:ilvl="0" w:tplc="DA7A29E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2C586E11"/>
    <w:multiLevelType w:val="multilevel"/>
    <w:tmpl w:val="B4D49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16">
    <w:nsid w:val="2C6267D0"/>
    <w:multiLevelType w:val="hybridMultilevel"/>
    <w:tmpl w:val="069CDB30"/>
    <w:lvl w:ilvl="0" w:tplc="9A46DB2A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D240C99"/>
    <w:multiLevelType w:val="hybridMultilevel"/>
    <w:tmpl w:val="A6127DA6"/>
    <w:lvl w:ilvl="0" w:tplc="6A50E034">
      <w:start w:val="1"/>
      <w:numFmt w:val="decimal"/>
      <w:lvlText w:val="%1."/>
      <w:lvlJc w:val="left"/>
      <w:pPr>
        <w:ind w:left="900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2F7302CD"/>
    <w:multiLevelType w:val="hybridMultilevel"/>
    <w:tmpl w:val="C3701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45048"/>
    <w:multiLevelType w:val="singleLevel"/>
    <w:tmpl w:val="5A029B4C"/>
    <w:lvl w:ilvl="0">
      <w:start w:val="3"/>
      <w:numFmt w:val="decimal"/>
      <w:lvlText w:val="4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0">
    <w:nsid w:val="3493355D"/>
    <w:multiLevelType w:val="multilevel"/>
    <w:tmpl w:val="E724DA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>
    <w:nsid w:val="369B250F"/>
    <w:multiLevelType w:val="singleLevel"/>
    <w:tmpl w:val="F0326BE4"/>
    <w:lvl w:ilvl="0">
      <w:start w:val="7"/>
      <w:numFmt w:val="decimal"/>
      <w:lvlText w:val="4.2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22">
    <w:nsid w:val="3CF24B97"/>
    <w:multiLevelType w:val="singleLevel"/>
    <w:tmpl w:val="0B4A70C2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3">
    <w:nsid w:val="43C94643"/>
    <w:multiLevelType w:val="hybridMultilevel"/>
    <w:tmpl w:val="6F70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BB00AB"/>
    <w:multiLevelType w:val="multilevel"/>
    <w:tmpl w:val="0FBCF59C"/>
    <w:lvl w:ilvl="0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>
    <w:nsid w:val="4DE75EFF"/>
    <w:multiLevelType w:val="hybridMultilevel"/>
    <w:tmpl w:val="2B9C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3B741A"/>
    <w:multiLevelType w:val="hybridMultilevel"/>
    <w:tmpl w:val="DC7636DA"/>
    <w:lvl w:ilvl="0" w:tplc="CE34360C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1" w:hanging="360"/>
      </w:pPr>
    </w:lvl>
    <w:lvl w:ilvl="2" w:tplc="0419001B">
      <w:start w:val="1"/>
      <w:numFmt w:val="lowerRoman"/>
      <w:lvlText w:val="%3."/>
      <w:lvlJc w:val="right"/>
      <w:pPr>
        <w:ind w:left="2711" w:hanging="180"/>
      </w:pPr>
    </w:lvl>
    <w:lvl w:ilvl="3" w:tplc="0419000F">
      <w:start w:val="1"/>
      <w:numFmt w:val="decimal"/>
      <w:lvlText w:val="%4."/>
      <w:lvlJc w:val="left"/>
      <w:pPr>
        <w:ind w:left="3431" w:hanging="360"/>
      </w:pPr>
    </w:lvl>
    <w:lvl w:ilvl="4" w:tplc="04190019">
      <w:start w:val="1"/>
      <w:numFmt w:val="lowerLetter"/>
      <w:lvlText w:val="%5."/>
      <w:lvlJc w:val="left"/>
      <w:pPr>
        <w:ind w:left="4151" w:hanging="360"/>
      </w:pPr>
    </w:lvl>
    <w:lvl w:ilvl="5" w:tplc="0419001B">
      <w:start w:val="1"/>
      <w:numFmt w:val="lowerRoman"/>
      <w:lvlText w:val="%6."/>
      <w:lvlJc w:val="right"/>
      <w:pPr>
        <w:ind w:left="4871" w:hanging="180"/>
      </w:pPr>
    </w:lvl>
    <w:lvl w:ilvl="6" w:tplc="0419000F">
      <w:start w:val="1"/>
      <w:numFmt w:val="decimal"/>
      <w:lvlText w:val="%7."/>
      <w:lvlJc w:val="left"/>
      <w:pPr>
        <w:ind w:left="5591" w:hanging="360"/>
      </w:pPr>
    </w:lvl>
    <w:lvl w:ilvl="7" w:tplc="04190019">
      <w:start w:val="1"/>
      <w:numFmt w:val="lowerLetter"/>
      <w:lvlText w:val="%8."/>
      <w:lvlJc w:val="left"/>
      <w:pPr>
        <w:ind w:left="6311" w:hanging="360"/>
      </w:pPr>
    </w:lvl>
    <w:lvl w:ilvl="8" w:tplc="0419001B">
      <w:start w:val="1"/>
      <w:numFmt w:val="lowerRoman"/>
      <w:lvlText w:val="%9."/>
      <w:lvlJc w:val="right"/>
      <w:pPr>
        <w:ind w:left="7031" w:hanging="180"/>
      </w:pPr>
    </w:lvl>
  </w:abstractNum>
  <w:abstractNum w:abstractNumId="27">
    <w:nsid w:val="53536E82"/>
    <w:multiLevelType w:val="multilevel"/>
    <w:tmpl w:val="9CF0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5590436E"/>
    <w:multiLevelType w:val="singleLevel"/>
    <w:tmpl w:val="3A1E1844"/>
    <w:lvl w:ilvl="0">
      <w:start w:val="1"/>
      <w:numFmt w:val="decimal"/>
      <w:lvlText w:val="4.1.%1."/>
      <w:legacy w:legacy="1" w:legacySpace="0" w:legacyIndent="675"/>
      <w:lvlJc w:val="left"/>
      <w:rPr>
        <w:rFonts w:ascii="Times New Roman" w:hAnsi="Times New Roman" w:cs="Times New Roman" w:hint="default"/>
      </w:rPr>
    </w:lvl>
  </w:abstractNum>
  <w:abstractNum w:abstractNumId="29">
    <w:nsid w:val="606372FF"/>
    <w:multiLevelType w:val="hybridMultilevel"/>
    <w:tmpl w:val="3096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E172FD"/>
    <w:multiLevelType w:val="hybridMultilevel"/>
    <w:tmpl w:val="A9F6F71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>
    <w:nsid w:val="6737041D"/>
    <w:multiLevelType w:val="singleLevel"/>
    <w:tmpl w:val="ED30D5A4"/>
    <w:lvl w:ilvl="0">
      <w:start w:val="3"/>
      <w:numFmt w:val="decimal"/>
      <w:lvlText w:val="3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32">
    <w:nsid w:val="71F476B2"/>
    <w:multiLevelType w:val="singleLevel"/>
    <w:tmpl w:val="BE74F880"/>
    <w:lvl w:ilvl="0">
      <w:start w:val="1"/>
      <w:numFmt w:val="decimal"/>
      <w:lvlText w:val="2.2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3">
    <w:nsid w:val="76B55269"/>
    <w:multiLevelType w:val="multilevel"/>
    <w:tmpl w:val="A6AE08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3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2"/>
  </w:num>
  <w:num w:numId="5">
    <w:abstractNumId w:val="6"/>
  </w:num>
  <w:num w:numId="6">
    <w:abstractNumId w:val="32"/>
  </w:num>
  <w:num w:numId="7">
    <w:abstractNumId w:val="31"/>
  </w:num>
  <w:num w:numId="8">
    <w:abstractNumId w:val="28"/>
  </w:num>
  <w:num w:numId="9">
    <w:abstractNumId w:val="21"/>
  </w:num>
  <w:num w:numId="10">
    <w:abstractNumId w:val="19"/>
  </w:num>
  <w:num w:numId="11">
    <w:abstractNumId w:val="8"/>
  </w:num>
  <w:num w:numId="12">
    <w:abstractNumId w:val="27"/>
  </w:num>
  <w:num w:numId="13">
    <w:abstractNumId w:val="16"/>
  </w:num>
  <w:num w:numId="14">
    <w:abstractNumId w:val="1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5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12"/>
  </w:num>
  <w:num w:numId="25">
    <w:abstractNumId w:val="0"/>
  </w:num>
  <w:num w:numId="26">
    <w:abstractNumId w:val="3"/>
  </w:num>
  <w:num w:numId="27">
    <w:abstractNumId w:val="20"/>
  </w:num>
  <w:num w:numId="28">
    <w:abstractNumId w:val="15"/>
  </w:num>
  <w:num w:numId="29">
    <w:abstractNumId w:val="30"/>
  </w:num>
  <w:num w:numId="30">
    <w:abstractNumId w:val="4"/>
  </w:num>
  <w:num w:numId="31">
    <w:abstractNumId w:val="2"/>
  </w:num>
  <w:num w:numId="32">
    <w:abstractNumId w:val="9"/>
  </w:num>
  <w:num w:numId="33">
    <w:abstractNumId w:val="23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0B"/>
    <w:rsid w:val="000014C8"/>
    <w:rsid w:val="00012867"/>
    <w:rsid w:val="00026DF4"/>
    <w:rsid w:val="00034566"/>
    <w:rsid w:val="000620F0"/>
    <w:rsid w:val="000760A3"/>
    <w:rsid w:val="000821DB"/>
    <w:rsid w:val="00086D19"/>
    <w:rsid w:val="00090B97"/>
    <w:rsid w:val="000923C5"/>
    <w:rsid w:val="00092558"/>
    <w:rsid w:val="000A4238"/>
    <w:rsid w:val="000C20DA"/>
    <w:rsid w:val="000C3174"/>
    <w:rsid w:val="000D5481"/>
    <w:rsid w:val="000D6E2F"/>
    <w:rsid w:val="000D7214"/>
    <w:rsid w:val="000D72A1"/>
    <w:rsid w:val="000E0E15"/>
    <w:rsid w:val="000E2265"/>
    <w:rsid w:val="000E3D92"/>
    <w:rsid w:val="000E5329"/>
    <w:rsid w:val="000E7252"/>
    <w:rsid w:val="000F6D39"/>
    <w:rsid w:val="001060FE"/>
    <w:rsid w:val="001201C1"/>
    <w:rsid w:val="00122E9F"/>
    <w:rsid w:val="00126C75"/>
    <w:rsid w:val="00127DD8"/>
    <w:rsid w:val="00140535"/>
    <w:rsid w:val="00141A43"/>
    <w:rsid w:val="001459B8"/>
    <w:rsid w:val="00147AB9"/>
    <w:rsid w:val="00175342"/>
    <w:rsid w:val="001847CB"/>
    <w:rsid w:val="00187AFD"/>
    <w:rsid w:val="00192C08"/>
    <w:rsid w:val="00197BC3"/>
    <w:rsid w:val="001B7E1F"/>
    <w:rsid w:val="001C21DB"/>
    <w:rsid w:val="001C2C6A"/>
    <w:rsid w:val="001D03F2"/>
    <w:rsid w:val="001E6348"/>
    <w:rsid w:val="00202DA8"/>
    <w:rsid w:val="00205155"/>
    <w:rsid w:val="0021411B"/>
    <w:rsid w:val="00216D15"/>
    <w:rsid w:val="00220422"/>
    <w:rsid w:val="00233458"/>
    <w:rsid w:val="00244986"/>
    <w:rsid w:val="00244C1B"/>
    <w:rsid w:val="00266A39"/>
    <w:rsid w:val="0029249E"/>
    <w:rsid w:val="00292A07"/>
    <w:rsid w:val="002969D8"/>
    <w:rsid w:val="002A2D72"/>
    <w:rsid w:val="002A3AD8"/>
    <w:rsid w:val="002D08EE"/>
    <w:rsid w:val="002D2F7A"/>
    <w:rsid w:val="002D7136"/>
    <w:rsid w:val="002E128A"/>
    <w:rsid w:val="002E190A"/>
    <w:rsid w:val="002E6E98"/>
    <w:rsid w:val="003166D4"/>
    <w:rsid w:val="00317BD9"/>
    <w:rsid w:val="00320219"/>
    <w:rsid w:val="00323779"/>
    <w:rsid w:val="00333655"/>
    <w:rsid w:val="00335258"/>
    <w:rsid w:val="00343200"/>
    <w:rsid w:val="00347BD8"/>
    <w:rsid w:val="003505D6"/>
    <w:rsid w:val="0036261A"/>
    <w:rsid w:val="00364443"/>
    <w:rsid w:val="00366C9E"/>
    <w:rsid w:val="0038722D"/>
    <w:rsid w:val="0039155F"/>
    <w:rsid w:val="003C623E"/>
    <w:rsid w:val="003D5444"/>
    <w:rsid w:val="003D7155"/>
    <w:rsid w:val="003D79D6"/>
    <w:rsid w:val="003F0F6C"/>
    <w:rsid w:val="00405778"/>
    <w:rsid w:val="00415630"/>
    <w:rsid w:val="004156B2"/>
    <w:rsid w:val="00425247"/>
    <w:rsid w:val="00435AB7"/>
    <w:rsid w:val="00446532"/>
    <w:rsid w:val="00452A7B"/>
    <w:rsid w:val="00455869"/>
    <w:rsid w:val="00456FB1"/>
    <w:rsid w:val="00466346"/>
    <w:rsid w:val="00480DA9"/>
    <w:rsid w:val="004B1D1D"/>
    <w:rsid w:val="004B43FF"/>
    <w:rsid w:val="004D118E"/>
    <w:rsid w:val="004D2C05"/>
    <w:rsid w:val="004F574F"/>
    <w:rsid w:val="004F58C3"/>
    <w:rsid w:val="00526853"/>
    <w:rsid w:val="005545EE"/>
    <w:rsid w:val="00557AB7"/>
    <w:rsid w:val="00565DB2"/>
    <w:rsid w:val="00583ED8"/>
    <w:rsid w:val="005B27F2"/>
    <w:rsid w:val="005C4F27"/>
    <w:rsid w:val="005E7FB0"/>
    <w:rsid w:val="005F4BF9"/>
    <w:rsid w:val="006071D8"/>
    <w:rsid w:val="0061471F"/>
    <w:rsid w:val="00621E31"/>
    <w:rsid w:val="00637383"/>
    <w:rsid w:val="00652EB4"/>
    <w:rsid w:val="00656C7B"/>
    <w:rsid w:val="00660136"/>
    <w:rsid w:val="0066658A"/>
    <w:rsid w:val="006748A3"/>
    <w:rsid w:val="00674C64"/>
    <w:rsid w:val="00675AF4"/>
    <w:rsid w:val="00683C0B"/>
    <w:rsid w:val="00696770"/>
    <w:rsid w:val="00696AB5"/>
    <w:rsid w:val="006A560F"/>
    <w:rsid w:val="006A77FE"/>
    <w:rsid w:val="006B383B"/>
    <w:rsid w:val="006C3DCD"/>
    <w:rsid w:val="006D4242"/>
    <w:rsid w:val="00721E7D"/>
    <w:rsid w:val="00723EBA"/>
    <w:rsid w:val="00725A19"/>
    <w:rsid w:val="00730A77"/>
    <w:rsid w:val="0073314B"/>
    <w:rsid w:val="007340CE"/>
    <w:rsid w:val="00753BFD"/>
    <w:rsid w:val="007639FF"/>
    <w:rsid w:val="00781E14"/>
    <w:rsid w:val="007B1322"/>
    <w:rsid w:val="007B13EA"/>
    <w:rsid w:val="007B7863"/>
    <w:rsid w:val="007B79E5"/>
    <w:rsid w:val="007D6A0F"/>
    <w:rsid w:val="007F14A1"/>
    <w:rsid w:val="008145E3"/>
    <w:rsid w:val="008225A6"/>
    <w:rsid w:val="00824A8A"/>
    <w:rsid w:val="008451E2"/>
    <w:rsid w:val="00845E6E"/>
    <w:rsid w:val="008742E8"/>
    <w:rsid w:val="008A486C"/>
    <w:rsid w:val="008B3689"/>
    <w:rsid w:val="008D0A36"/>
    <w:rsid w:val="008D426E"/>
    <w:rsid w:val="008E159A"/>
    <w:rsid w:val="008E1A57"/>
    <w:rsid w:val="008E7853"/>
    <w:rsid w:val="008F3705"/>
    <w:rsid w:val="008F3DB4"/>
    <w:rsid w:val="008F78F0"/>
    <w:rsid w:val="00906F85"/>
    <w:rsid w:val="00921961"/>
    <w:rsid w:val="00923BB2"/>
    <w:rsid w:val="00932C0F"/>
    <w:rsid w:val="00937BE9"/>
    <w:rsid w:val="009420E1"/>
    <w:rsid w:val="00951715"/>
    <w:rsid w:val="009614E1"/>
    <w:rsid w:val="009647B9"/>
    <w:rsid w:val="00964EC6"/>
    <w:rsid w:val="009650BC"/>
    <w:rsid w:val="00966463"/>
    <w:rsid w:val="009A416C"/>
    <w:rsid w:val="009B53EB"/>
    <w:rsid w:val="009D0F49"/>
    <w:rsid w:val="009D7869"/>
    <w:rsid w:val="009E066E"/>
    <w:rsid w:val="009E14A2"/>
    <w:rsid w:val="009F3432"/>
    <w:rsid w:val="00A12813"/>
    <w:rsid w:val="00A2299E"/>
    <w:rsid w:val="00A258B3"/>
    <w:rsid w:val="00A30E19"/>
    <w:rsid w:val="00A320E4"/>
    <w:rsid w:val="00A71CAA"/>
    <w:rsid w:val="00A938E0"/>
    <w:rsid w:val="00A94A4C"/>
    <w:rsid w:val="00A952B2"/>
    <w:rsid w:val="00AA0D7B"/>
    <w:rsid w:val="00AB295A"/>
    <w:rsid w:val="00AB37E7"/>
    <w:rsid w:val="00AB6B7A"/>
    <w:rsid w:val="00AC37A5"/>
    <w:rsid w:val="00B067C1"/>
    <w:rsid w:val="00B24B11"/>
    <w:rsid w:val="00B47671"/>
    <w:rsid w:val="00B55CD5"/>
    <w:rsid w:val="00B60591"/>
    <w:rsid w:val="00B67236"/>
    <w:rsid w:val="00B776EE"/>
    <w:rsid w:val="00B9239D"/>
    <w:rsid w:val="00B96178"/>
    <w:rsid w:val="00BB70DA"/>
    <w:rsid w:val="00BB774C"/>
    <w:rsid w:val="00BD25B7"/>
    <w:rsid w:val="00BD2AD8"/>
    <w:rsid w:val="00BE583C"/>
    <w:rsid w:val="00BE7F0D"/>
    <w:rsid w:val="00C008E9"/>
    <w:rsid w:val="00C01424"/>
    <w:rsid w:val="00C02BFD"/>
    <w:rsid w:val="00C04BE6"/>
    <w:rsid w:val="00C41271"/>
    <w:rsid w:val="00C47601"/>
    <w:rsid w:val="00C50A0F"/>
    <w:rsid w:val="00C60EEF"/>
    <w:rsid w:val="00C6581D"/>
    <w:rsid w:val="00C81A43"/>
    <w:rsid w:val="00C92E39"/>
    <w:rsid w:val="00C97CF4"/>
    <w:rsid w:val="00CB4CAA"/>
    <w:rsid w:val="00CC5AFB"/>
    <w:rsid w:val="00CD0D5C"/>
    <w:rsid w:val="00CD1D5C"/>
    <w:rsid w:val="00CE187F"/>
    <w:rsid w:val="00CE71FF"/>
    <w:rsid w:val="00CF0E7E"/>
    <w:rsid w:val="00D004CE"/>
    <w:rsid w:val="00D127A9"/>
    <w:rsid w:val="00D37520"/>
    <w:rsid w:val="00D4562B"/>
    <w:rsid w:val="00D503EF"/>
    <w:rsid w:val="00D55212"/>
    <w:rsid w:val="00D6280A"/>
    <w:rsid w:val="00D67566"/>
    <w:rsid w:val="00D7657B"/>
    <w:rsid w:val="00D81025"/>
    <w:rsid w:val="00D852B1"/>
    <w:rsid w:val="00D96540"/>
    <w:rsid w:val="00DA1CF3"/>
    <w:rsid w:val="00DB59E5"/>
    <w:rsid w:val="00DB73FD"/>
    <w:rsid w:val="00DC5C58"/>
    <w:rsid w:val="00DE0252"/>
    <w:rsid w:val="00DF1F30"/>
    <w:rsid w:val="00DF3E29"/>
    <w:rsid w:val="00E12A91"/>
    <w:rsid w:val="00E15675"/>
    <w:rsid w:val="00E3196C"/>
    <w:rsid w:val="00E36BF5"/>
    <w:rsid w:val="00E40354"/>
    <w:rsid w:val="00E503CD"/>
    <w:rsid w:val="00E617C5"/>
    <w:rsid w:val="00E7727E"/>
    <w:rsid w:val="00E864D1"/>
    <w:rsid w:val="00E91F98"/>
    <w:rsid w:val="00EA0B70"/>
    <w:rsid w:val="00EA226F"/>
    <w:rsid w:val="00EA6F64"/>
    <w:rsid w:val="00EA7FBA"/>
    <w:rsid w:val="00EB5EEA"/>
    <w:rsid w:val="00EC0C1A"/>
    <w:rsid w:val="00EC19F2"/>
    <w:rsid w:val="00EC7DE5"/>
    <w:rsid w:val="00ED46B8"/>
    <w:rsid w:val="00ED524A"/>
    <w:rsid w:val="00EE0FCA"/>
    <w:rsid w:val="00EE250E"/>
    <w:rsid w:val="00F00502"/>
    <w:rsid w:val="00F03CE8"/>
    <w:rsid w:val="00F11594"/>
    <w:rsid w:val="00F202C1"/>
    <w:rsid w:val="00F23951"/>
    <w:rsid w:val="00F25734"/>
    <w:rsid w:val="00F40C9A"/>
    <w:rsid w:val="00F4706C"/>
    <w:rsid w:val="00F64E54"/>
    <w:rsid w:val="00F7062A"/>
    <w:rsid w:val="00F866B2"/>
    <w:rsid w:val="00F9137B"/>
    <w:rsid w:val="00F92E8F"/>
    <w:rsid w:val="00F945E5"/>
    <w:rsid w:val="00FA11C2"/>
    <w:rsid w:val="00FA445A"/>
    <w:rsid w:val="00FA4D71"/>
    <w:rsid w:val="00FA561C"/>
    <w:rsid w:val="00FB5544"/>
    <w:rsid w:val="00FC6621"/>
    <w:rsid w:val="00FD340D"/>
    <w:rsid w:val="00FE27E9"/>
    <w:rsid w:val="00FE4079"/>
    <w:rsid w:val="00FE62F1"/>
    <w:rsid w:val="00FF0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DA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EC0C1A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EC0C1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locked/>
    <w:rsid w:val="00EC0C1A"/>
    <w:pPr>
      <w:keepNext/>
      <w:numPr>
        <w:ilvl w:val="2"/>
        <w:numId w:val="1"/>
      </w:numPr>
      <w:spacing w:after="0" w:line="240" w:lineRule="auto"/>
      <w:ind w:left="0" w:right="-216" w:firstLine="0"/>
      <w:outlineLvl w:val="2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46634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C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C20DA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0C20DA"/>
    <w:rPr>
      <w:rFonts w:cs="Calibri"/>
      <w:lang w:eastAsia="en-US"/>
    </w:rPr>
  </w:style>
  <w:style w:type="paragraph" w:customStyle="1" w:styleId="a6">
    <w:name w:val="Знак Знак Знак Знак Знак Знак Знак Знак Знак Знак Знак Знак Знак Знак"/>
    <w:basedOn w:val="a"/>
    <w:uiPriority w:val="99"/>
    <w:rsid w:val="00EB5EE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 Знак Знак Знак Знак Знак Знак Знак Знак Знак Знак1"/>
    <w:basedOn w:val="a"/>
    <w:uiPriority w:val="99"/>
    <w:rsid w:val="006D424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 Знак Знак Знак Знак Знак Знак Знак Знак Знак Знак"/>
    <w:basedOn w:val="a"/>
    <w:rsid w:val="00A71C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8">
    <w:name w:val="Table Grid"/>
    <w:basedOn w:val="a1"/>
    <w:locked/>
    <w:rsid w:val="0023345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A25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258B3"/>
    <w:rPr>
      <w:rFonts w:cs="Calibri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A25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58B3"/>
    <w:rPr>
      <w:rFonts w:cs="Calibri"/>
      <w:lang w:eastAsia="en-US"/>
    </w:rPr>
  </w:style>
  <w:style w:type="paragraph" w:styleId="ad">
    <w:name w:val="List Paragraph"/>
    <w:basedOn w:val="a"/>
    <w:uiPriority w:val="34"/>
    <w:qFormat/>
    <w:rsid w:val="007B7863"/>
    <w:pPr>
      <w:ind w:left="720"/>
      <w:contextualSpacing/>
    </w:pPr>
  </w:style>
  <w:style w:type="paragraph" w:customStyle="1" w:styleId="ae">
    <w:name w:val="Знак Знак Знак Знак Знак Знак Знак Знак Знак Знак Знак Знак Знак Знак"/>
    <w:basedOn w:val="a"/>
    <w:rsid w:val="008A486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EC0C1A"/>
    <w:rPr>
      <w:rFonts w:ascii="Times New Roman" w:eastAsia="Times New Roman" w:hAnsi="Times New Roman"/>
      <w:sz w:val="28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C0C1A"/>
    <w:rPr>
      <w:rFonts w:ascii="Calibri Light" w:eastAsia="Times New Roman" w:hAnsi="Calibri Light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C0C1A"/>
    <w:rPr>
      <w:rFonts w:ascii="Times New Roman" w:eastAsia="Times New Roman" w:hAnsi="Times New Roman"/>
      <w:sz w:val="24"/>
      <w:szCs w:val="20"/>
      <w:lang w:val="x-none" w:eastAsia="ar-SA"/>
    </w:rPr>
  </w:style>
  <w:style w:type="numbering" w:customStyle="1" w:styleId="12">
    <w:name w:val="Нет списка1"/>
    <w:next w:val="a2"/>
    <w:uiPriority w:val="99"/>
    <w:semiHidden/>
    <w:unhideWhenUsed/>
    <w:rsid w:val="00EC0C1A"/>
  </w:style>
  <w:style w:type="character" w:styleId="af">
    <w:name w:val="Hyperlink"/>
    <w:rsid w:val="00EC0C1A"/>
    <w:rPr>
      <w:color w:val="0000FF"/>
      <w:u w:val="single"/>
    </w:rPr>
  </w:style>
  <w:style w:type="paragraph" w:styleId="af0">
    <w:name w:val="Body Text Indent"/>
    <w:basedOn w:val="a"/>
    <w:link w:val="af1"/>
    <w:rsid w:val="00EC0C1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1">
    <w:name w:val="Основной текст с отступом Знак"/>
    <w:basedOn w:val="a0"/>
    <w:link w:val="af0"/>
    <w:rsid w:val="00EC0C1A"/>
    <w:rPr>
      <w:rFonts w:ascii="Times New Roman" w:eastAsia="Times New Roman" w:hAnsi="Times New Roman"/>
      <w:sz w:val="28"/>
      <w:szCs w:val="20"/>
      <w:lang w:val="x-none" w:eastAsia="ar-SA"/>
    </w:rPr>
  </w:style>
  <w:style w:type="character" w:styleId="af2">
    <w:name w:val="Strong"/>
    <w:uiPriority w:val="22"/>
    <w:qFormat/>
    <w:locked/>
    <w:rsid w:val="00EC0C1A"/>
    <w:rPr>
      <w:b/>
      <w:bCs/>
    </w:rPr>
  </w:style>
  <w:style w:type="paragraph" w:styleId="af3">
    <w:name w:val="Normal (Web)"/>
    <w:basedOn w:val="a"/>
    <w:uiPriority w:val="99"/>
    <w:unhideWhenUsed/>
    <w:rsid w:val="00EC0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466346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AB6B7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B6B7A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DA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EC0C1A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EC0C1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locked/>
    <w:rsid w:val="00EC0C1A"/>
    <w:pPr>
      <w:keepNext/>
      <w:numPr>
        <w:ilvl w:val="2"/>
        <w:numId w:val="1"/>
      </w:numPr>
      <w:spacing w:after="0" w:line="240" w:lineRule="auto"/>
      <w:ind w:left="0" w:right="-216" w:firstLine="0"/>
      <w:outlineLvl w:val="2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46634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C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C20DA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0C20DA"/>
    <w:rPr>
      <w:rFonts w:cs="Calibri"/>
      <w:lang w:eastAsia="en-US"/>
    </w:rPr>
  </w:style>
  <w:style w:type="paragraph" w:customStyle="1" w:styleId="a6">
    <w:name w:val="Знак Знак Знак Знак Знак Знак Знак Знак Знак Знак Знак Знак Знак Знак"/>
    <w:basedOn w:val="a"/>
    <w:uiPriority w:val="99"/>
    <w:rsid w:val="00EB5EE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 Знак Знак Знак Знак Знак Знак Знак Знак Знак Знак1"/>
    <w:basedOn w:val="a"/>
    <w:uiPriority w:val="99"/>
    <w:rsid w:val="006D424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 Знак Знак Знак Знак Знак Знак Знак Знак Знак Знак"/>
    <w:basedOn w:val="a"/>
    <w:rsid w:val="00A71C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8">
    <w:name w:val="Table Grid"/>
    <w:basedOn w:val="a1"/>
    <w:locked/>
    <w:rsid w:val="0023345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A25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258B3"/>
    <w:rPr>
      <w:rFonts w:cs="Calibri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A25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58B3"/>
    <w:rPr>
      <w:rFonts w:cs="Calibri"/>
      <w:lang w:eastAsia="en-US"/>
    </w:rPr>
  </w:style>
  <w:style w:type="paragraph" w:styleId="ad">
    <w:name w:val="List Paragraph"/>
    <w:basedOn w:val="a"/>
    <w:uiPriority w:val="34"/>
    <w:qFormat/>
    <w:rsid w:val="007B7863"/>
    <w:pPr>
      <w:ind w:left="720"/>
      <w:contextualSpacing/>
    </w:pPr>
  </w:style>
  <w:style w:type="paragraph" w:customStyle="1" w:styleId="ae">
    <w:name w:val="Знак Знак Знак Знак Знак Знак Знак Знак Знак Знак Знак Знак Знак Знак"/>
    <w:basedOn w:val="a"/>
    <w:rsid w:val="008A486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EC0C1A"/>
    <w:rPr>
      <w:rFonts w:ascii="Times New Roman" w:eastAsia="Times New Roman" w:hAnsi="Times New Roman"/>
      <w:sz w:val="28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C0C1A"/>
    <w:rPr>
      <w:rFonts w:ascii="Calibri Light" w:eastAsia="Times New Roman" w:hAnsi="Calibri Light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C0C1A"/>
    <w:rPr>
      <w:rFonts w:ascii="Times New Roman" w:eastAsia="Times New Roman" w:hAnsi="Times New Roman"/>
      <w:sz w:val="24"/>
      <w:szCs w:val="20"/>
      <w:lang w:val="x-none" w:eastAsia="ar-SA"/>
    </w:rPr>
  </w:style>
  <w:style w:type="numbering" w:customStyle="1" w:styleId="12">
    <w:name w:val="Нет списка1"/>
    <w:next w:val="a2"/>
    <w:uiPriority w:val="99"/>
    <w:semiHidden/>
    <w:unhideWhenUsed/>
    <w:rsid w:val="00EC0C1A"/>
  </w:style>
  <w:style w:type="character" w:styleId="af">
    <w:name w:val="Hyperlink"/>
    <w:rsid w:val="00EC0C1A"/>
    <w:rPr>
      <w:color w:val="0000FF"/>
      <w:u w:val="single"/>
    </w:rPr>
  </w:style>
  <w:style w:type="paragraph" w:styleId="af0">
    <w:name w:val="Body Text Indent"/>
    <w:basedOn w:val="a"/>
    <w:link w:val="af1"/>
    <w:rsid w:val="00EC0C1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1">
    <w:name w:val="Основной текст с отступом Знак"/>
    <w:basedOn w:val="a0"/>
    <w:link w:val="af0"/>
    <w:rsid w:val="00EC0C1A"/>
    <w:rPr>
      <w:rFonts w:ascii="Times New Roman" w:eastAsia="Times New Roman" w:hAnsi="Times New Roman"/>
      <w:sz w:val="28"/>
      <w:szCs w:val="20"/>
      <w:lang w:val="x-none" w:eastAsia="ar-SA"/>
    </w:rPr>
  </w:style>
  <w:style w:type="character" w:styleId="af2">
    <w:name w:val="Strong"/>
    <w:uiPriority w:val="22"/>
    <w:qFormat/>
    <w:locked/>
    <w:rsid w:val="00EC0C1A"/>
    <w:rPr>
      <w:b/>
      <w:bCs/>
    </w:rPr>
  </w:style>
  <w:style w:type="paragraph" w:styleId="af3">
    <w:name w:val="Normal (Web)"/>
    <w:basedOn w:val="a"/>
    <w:uiPriority w:val="99"/>
    <w:unhideWhenUsed/>
    <w:rsid w:val="00EC0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466346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AB6B7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B6B7A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7BD04B32F74DBB9BC659F40B8138BB6B87DFF2B9905A1ABB00FC120A52706CAD1E4C9C6519E9E758CF1FA3D5B4AD76A98S7M8F" TargetMode="External"/><Relationship Id="rId18" Type="http://schemas.openxmlformats.org/officeDocument/2006/relationships/hyperlink" Target="file:///C:\Users\Docs\Documents\NetSpeakerphone\Received%20Files\&#1050;&#1091;&#1079;&#1085;&#1077;&#1094;&#1086;&#1074;&#1072;%20&#1052;&#1072;&#1088;&#1080;&#1085;&#1072;%20&#1042;&#1072;&#1089;&#1080;&#1083;&#1100;&#1077;&#1074;&#1085;&#1072;\&#1085;&#1077;&#1079;&#1072;&#1074;&#1080;&#1089;&#1080;&#1084;&#1072;&#1103;%20&#1101;&#1082;&#1089;&#1087;&#1077;&#1088;&#1090;&#1080;&#1079;&#1072;%20&#1057;&#1099;&#1089;&#1086;&#1083;&#1100;&#1089;&#1082;&#1080;&#1081;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7BD04B32F74DBB9BC659F40B8138BB6B87DFF2B9900AFA8B50CC120A52706CAD1E4C9C6519E9E758CF1FA3D5B4AD76A98S7M8F" TargetMode="External"/><Relationship Id="rId17" Type="http://schemas.openxmlformats.org/officeDocument/2006/relationships/hyperlink" Target="file:///C:\Users\Docs\Documents\NetSpeakerphone\Received%20Files\&#1050;&#1091;&#1079;&#1085;&#1077;&#1094;&#1086;&#1074;&#1072;%20&#1052;&#1072;&#1088;&#1080;&#1085;&#1072;%20&#1042;&#1072;&#1089;&#1080;&#1083;&#1100;&#1077;&#1074;&#1085;&#1072;\&#1085;&#1077;&#1079;&#1072;&#1074;&#1080;&#1089;&#1080;&#1084;&#1072;&#1103;%20&#1101;&#1082;&#1089;&#1087;&#1077;&#1088;&#1090;&#1080;&#1079;&#1072;%20&#1057;&#1099;&#1089;&#1086;&#1083;&#1100;&#1089;&#1082;&#1080;&#1081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BD04B32F74DBB9BC659F40B8138BB6B87DFF2B9903A9AFB50EC120A52706CAD1E4C9C6439EC6798EF7E43C505F813BDD24C7C0CE54885218654074SDM9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7BD04B32F74DBB9BC65814DAE7FD5B2BC74A1279905A2FBED5AC777FA77009F83A4979F02DCD5798CE9E63C58S5MD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7BD04B32F74DBB9BC65814DAE7FD5B2BD76A92E9901A2FBED5AC777FA77009F91A4CF9300DACB798EFCB06D1D01D8689F6FCBC0D6488951S0MFF" TargetMode="External"/><Relationship Id="rId10" Type="http://schemas.openxmlformats.org/officeDocument/2006/relationships/hyperlink" Target="consultantplus://offline/ref=F7BD04B32F74DBB9BC65814DAE7FD5B2BD76A92E9901A2FBED5AC777FA77009F83A4979F02DCD5798CE9E63C58S5MD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file:///C:\Users\Docs\Documents\NetSpeakerphone\Received%20Files\&#1050;&#1091;&#1079;&#1085;&#1077;&#1094;&#1086;&#1074;&#1072;%20&#1052;&#1072;&#1088;&#1080;&#1085;&#1072;%20&#1042;&#1072;&#1089;&#1080;&#1083;&#1100;&#1077;&#1074;&#1085;&#1072;\&#1085;&#1077;&#1079;&#1072;&#1074;&#1080;&#1089;&#1080;&#1084;&#1072;&#1103;%20&#1101;&#1082;&#1089;&#1087;&#1077;&#1088;&#1090;&#1080;&#1079;&#1072;%20&#1057;&#1099;&#1089;&#1086;&#1083;&#1100;&#1089;&#1082;&#1080;&#1081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0EF90-FB4C-4E21-BF1B-B21E3859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</vt:lpstr>
    </vt:vector>
  </TitlesOfParts>
  <Company/>
  <LinksUpToDate>false</LinksUpToDate>
  <CharactersWithSpaces>15147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</dc:title>
  <dc:creator>lena</dc:creator>
  <cp:lastModifiedBy>Ростком</cp:lastModifiedBy>
  <cp:revision>2</cp:revision>
  <cp:lastPrinted>2020-02-11T12:22:00Z</cp:lastPrinted>
  <dcterms:created xsi:type="dcterms:W3CDTF">2020-03-03T07:33:00Z</dcterms:created>
  <dcterms:modified xsi:type="dcterms:W3CDTF">2020-03-03T07:33:00Z</dcterms:modified>
</cp:coreProperties>
</file>