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9" w:rsidRDefault="00E52889" w:rsidP="006528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3828"/>
      </w:tblGrid>
      <w:tr w:rsidR="00E52889" w:rsidRPr="00BD6C78" w:rsidTr="00B15418">
        <w:trPr>
          <w:cantSplit/>
        </w:trPr>
        <w:tc>
          <w:tcPr>
            <w:tcW w:w="3969" w:type="dxa"/>
          </w:tcPr>
          <w:p w:rsidR="00E52889" w:rsidRPr="00206283" w:rsidRDefault="00E52889" w:rsidP="00B1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62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206283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E52889" w:rsidRPr="00206283" w:rsidRDefault="00E52889" w:rsidP="00B1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6283">
              <w:rPr>
                <w:rFonts w:ascii="Times New Roman" w:hAnsi="Times New Roman" w:cs="Times New Roman"/>
                <w:b/>
                <w:bCs/>
                <w:lang w:eastAsia="ru-RU"/>
              </w:rPr>
              <w:t>района   «Сысольский»</w:t>
            </w:r>
          </w:p>
        </w:tc>
        <w:tc>
          <w:tcPr>
            <w:tcW w:w="1417" w:type="dxa"/>
            <w:vMerge w:val="restart"/>
          </w:tcPr>
          <w:p w:rsidR="00E52889" w:rsidRPr="00206283" w:rsidRDefault="00E52889" w:rsidP="00E61CED">
            <w:pPr>
              <w:spacing w:after="0" w:line="240" w:lineRule="auto"/>
              <w:ind w:left="248"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124A0935" wp14:editId="3D4FED1A">
                  <wp:extent cx="4953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52889" w:rsidRPr="00206283" w:rsidRDefault="00E52889" w:rsidP="00B15418">
            <w:pPr>
              <w:keepNext/>
              <w:tabs>
                <w:tab w:val="left" w:pos="3718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6283">
              <w:rPr>
                <w:rFonts w:ascii="Times New Roman" w:hAnsi="Times New Roman" w:cs="Times New Roman"/>
                <w:b/>
                <w:bCs/>
                <w:lang w:eastAsia="ru-RU"/>
              </w:rPr>
              <w:t>«Сыктыв»  муниципальнöй</w:t>
            </w:r>
          </w:p>
          <w:p w:rsidR="00E52889" w:rsidRPr="00206283" w:rsidRDefault="00E52889" w:rsidP="00B154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6283">
              <w:rPr>
                <w:rFonts w:ascii="Times New Roman" w:hAnsi="Times New Roman" w:cs="Times New Roman"/>
                <w:b/>
                <w:bCs/>
                <w:lang w:eastAsia="ru-RU"/>
              </w:rPr>
              <w:t>районса  администрация</w:t>
            </w:r>
          </w:p>
        </w:tc>
      </w:tr>
      <w:tr w:rsidR="00E52889" w:rsidRPr="00BD6C78" w:rsidTr="00B15418">
        <w:trPr>
          <w:cantSplit/>
        </w:trPr>
        <w:tc>
          <w:tcPr>
            <w:tcW w:w="3969" w:type="dxa"/>
          </w:tcPr>
          <w:p w:rsidR="00E52889" w:rsidRPr="00206283" w:rsidRDefault="00E52889" w:rsidP="00B1541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E52889" w:rsidRPr="00206283" w:rsidRDefault="00E52889" w:rsidP="00B1541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E52889" w:rsidRPr="00206283" w:rsidRDefault="00E52889" w:rsidP="00B1541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52889" w:rsidRPr="00206283" w:rsidRDefault="00E52889" w:rsidP="006528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0BC0" w:rsidRPr="00206283" w:rsidRDefault="00AF0BC0" w:rsidP="006528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0BC0" w:rsidRPr="00206283" w:rsidRDefault="00AF0BC0" w:rsidP="006528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0BC0" w:rsidRPr="00206283" w:rsidRDefault="00AF0BC0" w:rsidP="0065289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AF0BC0" w:rsidRPr="00206283" w:rsidRDefault="00AF0BC0" w:rsidP="00E32AA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AF0BC0" w:rsidRPr="00206283" w:rsidRDefault="00AF0BC0" w:rsidP="006528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0BC0" w:rsidRPr="00206283" w:rsidRDefault="00AF0BC0" w:rsidP="0065289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F0BC0" w:rsidRPr="007C36FF" w:rsidRDefault="008453FD" w:rsidP="008453FD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7628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222B5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E61CE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апреля</w:t>
      </w:r>
      <w:r w:rsidR="006E5ED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="00AF0BC0"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201</w:t>
      </w:r>
      <w:r w:rsidR="00321956">
        <w:rPr>
          <w:rFonts w:ascii="Times New Roman" w:hAnsi="Times New Roman" w:cs="Times New Roman"/>
          <w:sz w:val="28"/>
          <w:szCs w:val="28"/>
          <w:u w:val="single"/>
          <w:lang w:eastAsia="ru-RU"/>
        </w:rPr>
        <w:t>8</w:t>
      </w:r>
      <w:r w:rsidR="00AF0BC0"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г.  </w:t>
      </w:r>
      <w:r w:rsidR="00AF0BC0" w:rsidRPr="002062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  <w:r w:rsidR="007C36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8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BC0"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8440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61CED">
        <w:rPr>
          <w:rFonts w:ascii="Times New Roman" w:hAnsi="Times New Roman" w:cs="Times New Roman"/>
          <w:sz w:val="28"/>
          <w:szCs w:val="28"/>
          <w:lang w:eastAsia="ru-RU"/>
        </w:rPr>
        <w:t>4/34</w:t>
      </w:r>
      <w:r w:rsidR="008C5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5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BC0" w:rsidRPr="00206283" w:rsidRDefault="00AF0BC0" w:rsidP="008453FD">
      <w:pPr>
        <w:keepNext/>
        <w:spacing w:after="0" w:line="240" w:lineRule="auto"/>
        <w:ind w:right="18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AF0BC0" w:rsidRPr="006057B4" w:rsidRDefault="00AF0BC0" w:rsidP="00845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6"/>
    </w:p>
    <w:p w:rsidR="00AF0BC0" w:rsidRPr="00FA4F8E" w:rsidRDefault="00AF0BC0" w:rsidP="0065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103"/>
      </w:tblGrid>
      <w:tr w:rsidR="00AF0BC0" w:rsidRPr="00BD6C78" w:rsidTr="00D57628">
        <w:trPr>
          <w:trHeight w:val="77"/>
        </w:trPr>
        <w:tc>
          <w:tcPr>
            <w:tcW w:w="1276" w:type="dxa"/>
          </w:tcPr>
          <w:p w:rsidR="00AF0BC0" w:rsidRPr="00652892" w:rsidRDefault="00AF0BC0" w:rsidP="0065289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F0BC0" w:rsidRPr="008C51BA" w:rsidRDefault="008C51BA" w:rsidP="00E52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реализации законодательства о противодействии коррупции в отношении лиц, замещающих в органах местного самоуправления муниципального района «Сысольский» и сельских поселений, расположенных в границах муниципального района «Сысольский», должности, не являющиеся должностями муниципальной службы</w:t>
            </w:r>
          </w:p>
        </w:tc>
      </w:tr>
    </w:tbl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8C5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13.3</w:t>
        </w:r>
      </w:hyperlink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«О противодействии коррупции», </w:t>
      </w:r>
      <w:hyperlink r:id="rId11" w:history="1">
        <w:r w:rsidRPr="008C5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«Сысольский»  от 17 августа 2016 года N VI-11/83 «Об осуществлении мер по противодействию коррупции в  муниципальном районе «Сысольский» и сельских поселениях, расположенных в границах  муниципального района «Сысольский» администрация муниципального района «Сысольский» постановляет:</w:t>
      </w:r>
    </w:p>
    <w:p w:rsidR="008229F3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 силу.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110" w:history="1">
        <w:r w:rsidRPr="008C5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предотвращении и урегулировании конфликта интересов лиц, замещающих в органах местного самоуправления муниципального района «Сысольский» и сельских поселений, расположенных в границах муниципального района «Сысольский», должности, не являющиеся должностями муниципальной службы, согласно приложению 2 к настоящему постановлению.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муниципального района «Сысольский» от 09 ноября 2017 года № 11/949.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в бюллетене «Информационный вестник Совета и администрации муниципального района «Сысольский».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постановления возложить на руководителя </w:t>
      </w: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аппарата.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8C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Р.В.Носков</w:t>
      </w:r>
      <w:proofErr w:type="spellEnd"/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>П</w:t>
      </w:r>
      <w:r w:rsidRPr="008C51BA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№ 2</w:t>
      </w: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</w:t>
      </w:r>
      <w:r w:rsidRPr="008C51BA">
        <w:rPr>
          <w:rFonts w:ascii="Times New Roman" w:eastAsia="Times New Roman" w:hAnsi="Times New Roman" w:cs="Times New Roman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C51BA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51BA">
        <w:rPr>
          <w:rFonts w:ascii="Times New Roman" w:eastAsia="Times New Roman" w:hAnsi="Times New Roman" w:cs="Times New Roman"/>
          <w:lang w:eastAsia="ru-RU"/>
        </w:rPr>
        <w:t>«Сысольский»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18 апреля 2018г. № 4/343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P110"/>
      <w:bookmarkEnd w:id="2"/>
      <w:r w:rsidRPr="008C51BA">
        <w:rPr>
          <w:rFonts w:ascii="Times New Roman" w:eastAsia="Times New Roman" w:hAnsi="Times New Roman" w:cs="Times New Roman"/>
          <w:b/>
          <w:lang w:eastAsia="ru-RU"/>
        </w:rPr>
        <w:t>Положение о предотвращении и урегулированию конфликта интересов лиц, замещающих в органах местного самоуправления муниципального района «Сысольский» и сельских поселений, расположенных в границах муниципального района «Сысольский», должности, не являющиеся 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Положение о предотвращении и урегулировании конфликта интересов лиц, замещающих в органах местного самоуправления муниципального района «Сысольский» и сельских поселений, расположенных в границах муниципального района «Сысольский», должности, не являющиеся должностями муниципальной службы (далее - работники органов местного самоуправления), разработано с целью урегулирования и предотвращения конфликта интересов в деятельности работников органов местного самоуправления и возможных негативных последствий конфликта интересов.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2. Под конфликтом интересов в настоящем Положении понимается ситуация, при которой личная заинтересованность (прямая или косвенная) работника органа местного самоуправления влияет или может повлиять на надлежащее, объективное и беспристрастное исполнение им должностных обязанностей.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органа местного самоуправления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>), гражданами или организациями, с которыми работник органа местного самоуправления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3. Действие настоящего Положения распространяется на всех работников органов местного самоуправления вне зависимости от уровня занимаемой ими должности.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123"/>
      <w:bookmarkEnd w:id="3"/>
      <w:r w:rsidRPr="008C51BA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В случае возникновения у работника органа местного самоуправления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работника органа местного самоуправления по какой-либо причине на рабочем месте - при первой возможности уведомить об этом руководителя органа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местного самоуправления (в случаях его отсутствия - лицо, исполняющее его обязанности).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 xml:space="preserve">Работник органа местного самоуправления представляет в кадровую службу (специалисту, ответственному за ведение кадрового учета) соответствующего органа местного самоуправления на имя руководителя органа местного самоуправления </w:t>
      </w:r>
      <w:hyperlink w:anchor="P183" w:history="1">
        <w:r w:rsidRPr="008C51BA">
          <w:rPr>
            <w:rFonts w:ascii="Times New Roman" w:eastAsia="Times New Roman" w:hAnsi="Times New Roman" w:cs="Times New Roman"/>
            <w:lang w:eastAsia="ru-RU"/>
          </w:rPr>
          <w:t>уведомление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К уведомлению работником органа местного самоуправления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 xml:space="preserve">В день подачи уведомление регистрируется специалистом кадровой службы (специалистом, ответственным за ведение кадрового учета) в </w:t>
      </w:r>
      <w:hyperlink w:anchor="P223" w:history="1">
        <w:r w:rsidRPr="008C51BA">
          <w:rPr>
            <w:rFonts w:ascii="Times New Roman" w:eastAsia="Times New Roman" w:hAnsi="Times New Roman" w:cs="Times New Roman"/>
            <w:lang w:eastAsia="ru-RU"/>
          </w:rPr>
          <w:t>журнале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в органах местного самоуправления, должности, не являющиеся должностями муниципальной службы (далее - журнал), который ведется по форме согласно приложению 2 к настоящему Положению.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Журнал должен быть прошнурован и пронумерован. Запись о количестве листов должна быть заверена на последней странице подписью руководителя органа местного самоуправления и скреплена печатью органа местного самоуправления.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Журнал подлежит хранению в кадровой службе (специалистом, ответственным за ведение кадрового учета) в течение трех лет со дня регистрации в нем последнего уведомления, после чего передается в архив.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6. Уведомление и материалы к нему, указанные в </w:t>
      </w:r>
      <w:hyperlink w:anchor="P123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4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подлежат предварительному рассмотрению специалистом кадровой службы (специалистом, ответственным за ведение кадрового учета).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По результатам предварительного рассмотрения уведомления и материалов к нему, указанных в </w:t>
      </w:r>
      <w:hyperlink w:anchor="P123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4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специалистом кадровой службы (специалистом, ответственным за ведение кадрового учета) в течение 5 рабочих дней со дня их поступления подготавливается мотивированное заключение.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При подготовке мотивированного заключения специалист кадровой службы (специалист, ответственный за ведение кадрового учета) имеет право проводить собеседование с работником органа местного самоуправления,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132"/>
      <w:bookmarkEnd w:id="4"/>
      <w:r w:rsidRPr="008C51BA">
        <w:rPr>
          <w:rFonts w:ascii="Times New Roman" w:eastAsia="Times New Roman" w:hAnsi="Times New Roman" w:cs="Times New Roman"/>
          <w:lang w:eastAsia="ru-RU"/>
        </w:rPr>
        <w:t xml:space="preserve">7. Мотивированное заключение, уведомление и материалы к нему, указанные в </w:t>
      </w:r>
      <w:hyperlink w:anchor="P123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4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в течение одного рабочего дня со дня подготовки заключения представляются на рассмотрение руководителю органа местного самоуправления.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</w:t>
      </w:r>
      <w:hyperlink w:anchor="P123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4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представляются руководителю органа местного самоуправления в течение 45 дней со дня поступления уведомления и материалов к нему, указанных в </w:t>
      </w:r>
      <w:hyperlink w:anchor="P123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4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Положения. Указанный срок может быть продлен руководителем органа местного самоуправления, но не более чем на 30 дней.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134"/>
      <w:bookmarkEnd w:id="5"/>
      <w:r w:rsidRPr="008C51BA">
        <w:rPr>
          <w:rFonts w:ascii="Times New Roman" w:eastAsia="Times New Roman" w:hAnsi="Times New Roman" w:cs="Times New Roman"/>
          <w:lang w:eastAsia="ru-RU"/>
        </w:rPr>
        <w:t xml:space="preserve">8. Руководитель органа местного самоуправления в течение 3 рабочих дней со дня поступления к нему документов, указанных в </w:t>
      </w:r>
      <w:hyperlink w:anchor="P132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7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рассматривает их и по результатам их рассмотрения принимает одно из следующих решений: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1) признать, что при исполнении должностных обязанностей работником органа местного самоуправления, представившим уведомление, конфликт интересов отсутствует;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136"/>
      <w:bookmarkEnd w:id="6"/>
      <w:r w:rsidRPr="008C51BA">
        <w:rPr>
          <w:rFonts w:ascii="Times New Roman" w:eastAsia="Times New Roman" w:hAnsi="Times New Roman" w:cs="Times New Roman"/>
          <w:lang w:eastAsia="ru-RU"/>
        </w:rPr>
        <w:t>2) признать, что при исполнении должностных обязанностей работником органа местного самоуправления, представившим уведомление, личная заинтересованность приводит или может привести к конфликту интересов;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137"/>
      <w:bookmarkEnd w:id="7"/>
      <w:r w:rsidRPr="008C51BA">
        <w:rPr>
          <w:rFonts w:ascii="Times New Roman" w:eastAsia="Times New Roman" w:hAnsi="Times New Roman" w:cs="Times New Roman"/>
          <w:lang w:eastAsia="ru-RU"/>
        </w:rPr>
        <w:t>3) признать, что работником органа местного самоуправления, представившим уведомление, не соблюдались требования об урегулировании конфликта интересов.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138"/>
      <w:bookmarkEnd w:id="8"/>
      <w:r w:rsidRPr="008C51BA">
        <w:rPr>
          <w:rFonts w:ascii="Times New Roman" w:eastAsia="Times New Roman" w:hAnsi="Times New Roman" w:cs="Times New Roman"/>
          <w:lang w:eastAsia="ru-RU"/>
        </w:rPr>
        <w:t xml:space="preserve">9. В случае принятия решения, предусмотренного </w:t>
      </w:r>
      <w:hyperlink w:anchor="P136" w:history="1">
        <w:r w:rsidRPr="008C51BA">
          <w:rPr>
            <w:rFonts w:ascii="Times New Roman" w:eastAsia="Times New Roman" w:hAnsi="Times New Roman" w:cs="Times New Roman"/>
            <w:lang w:eastAsia="ru-RU"/>
          </w:rPr>
          <w:t>подпунктом 2 пункта 8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руководитель органа местного самоуправления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1) ограничение доступа работника органа местного самоуправления к конкретной информации, которая может затрагивать личные интересы работника;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2) добровольный отказ работника органа местного самоуправления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3) пересмотр и изменение функциональных обязанностей работника органа местного самоуправления;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4) отстранение работника органа местного самоуправления от исполнения должностных (служебных) обязанностей, если его личные интересы входят в противоречие с этими обязанностями;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5) перевод работника органа местного самоуправления на должность, предусматривающую выполнение функциональных обязанностей, не связанных с конфликтом интересов;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6) передача работником органа местного самоуправления принадлежащего ему имущества, являющегося основой возникновения конфликта интересов, в доверительное управление;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7) отказ работника органа местного самоуправления от выгоды, явившейся причиной возникновения конфликта интересов.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10. В случае принятия решения, предусмотренного </w:t>
      </w:r>
      <w:hyperlink w:anchor="P137" w:history="1">
        <w:r w:rsidRPr="008C51BA">
          <w:rPr>
            <w:rFonts w:ascii="Times New Roman" w:eastAsia="Times New Roman" w:hAnsi="Times New Roman" w:cs="Times New Roman"/>
            <w:lang w:eastAsia="ru-RU"/>
          </w:rPr>
          <w:t>подпунктом 3 пункта 8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руководителем органа местного самоуправления рассматривается вопрос о применении к работнику органа местного самоуправления дисциплинарных взысканий, предусмотренных Трудовым </w:t>
      </w:r>
      <w:hyperlink r:id="rId12" w:history="1">
        <w:r w:rsidRPr="008C51BA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11. О принятом руководителем органа местного самоуправления решении, указанном в </w:t>
      </w:r>
      <w:hyperlink w:anchor="P134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8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работник органа местного самоуправления, представивший уведомление, письменно уведомляется специалистом отдела в течение 3 рабочих дней со дня принятия решения руководителем органа местного самоуправления.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12. Способы разрешения конфликта интересов, указанные в </w:t>
      </w:r>
      <w:hyperlink w:anchor="P138" w:history="1">
        <w:r w:rsidRPr="008C51BA">
          <w:rPr>
            <w:rFonts w:ascii="Times New Roman" w:eastAsia="Times New Roman" w:hAnsi="Times New Roman" w:cs="Times New Roman"/>
            <w:lang w:eastAsia="ru-RU"/>
          </w:rPr>
          <w:t>пункте 9</w:t>
        </w:r>
      </w:hyperlink>
      <w:r w:rsidRPr="008C51BA">
        <w:rPr>
          <w:rFonts w:ascii="Times New Roman" w:eastAsia="Times New Roman" w:hAnsi="Times New Roman" w:cs="Times New Roman"/>
          <w:lang w:eastAsia="ru-RU"/>
        </w:rPr>
        <w:t xml:space="preserve"> настоящего Положения, не являются исчерпывающими. В каждом конкретном случае между руководителем органа местного самоуправления и работником органа местного самоуправления, раскрывшим сведения о конфликте интересов, могут быть найдены иные формы его урегулирования.</w:t>
      </w:r>
    </w:p>
    <w:p w:rsidR="008C51BA" w:rsidRPr="008C51BA" w:rsidRDefault="008C51BA" w:rsidP="008C51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13. Работники органа местного самоуправления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о предотвращении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урегулировании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конфликта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интересов лиц, замещающих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в органах местного самоуправления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«Сысольский»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и 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сельских поселений,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расположенных в границах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«Сысольский»,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должности, не являющиеся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Руководителю администрации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муниципального района «Сысольский»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(руководителю администрации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сельского поселения,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главе сельского поселения)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от 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__________________________________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(фамилия, имя, отчество,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замещаемая должность)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9" w:name="P183"/>
      <w:bookmarkEnd w:id="9"/>
      <w:r w:rsidRPr="008C51BA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о возникновении личной заинтересованности при исполнении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должностных обязанностей,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приводит или может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привести к конфликту интересов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Должностные   обязанности,  на  исполнение  которых  влияет  или  может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повлиять личная заинтересованность: ____________________________________________________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Предлагаемые   меры  по  предотвращению  или  урегулированию  конфликта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интересов: ___________________________________________________________________________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"___" ____________ 20__ г. ____________________________________________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                            (подпись лица, представившего уведомление)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о предотвращении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урегулировании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конфликта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интересов лиц, замещающих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в органах местного самоуправления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«Сысольский» и 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сельских поселений,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расположенных в границах</w:t>
      </w:r>
      <w:proofErr w:type="gramEnd"/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«Сысольский»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должности, не являющиеся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10" w:name="P223"/>
      <w:bookmarkEnd w:id="10"/>
      <w:r w:rsidRPr="008C51BA">
        <w:rPr>
          <w:rFonts w:ascii="Times New Roman" w:eastAsia="Times New Roman" w:hAnsi="Times New Roman" w:cs="Times New Roman"/>
          <w:lang w:eastAsia="ru-RU"/>
        </w:rPr>
        <w:t>I. Титульный лист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журнала регистрации уведомлений о возникновении личной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заинтересованности при исполнении должностных обязанностей,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приводит или может привести к конфликту интересов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лиц, замещающих  в органах местного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самоуправления муниципального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района «Сысольский» и сельских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поселений, расположенных в границах 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 «Сысольский», должности,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не являющиеся 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Журнал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регистрации уведомлений о возникновении личной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заинтересованности при исполнении должностных обязанностей,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приводит или может привести к конфликту интересов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лиц, замещающих  в органах местного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самоуправления муниципального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района «Сысольский» и сельских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поселений, расположенных в границах 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 «Сысольский», должности,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не являющиеся 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Начат ________________.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    Окончен ______________."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II. Содержание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журнала регистрации уведомлений о возникновении личной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заинтересованности при исполнении должностных обязанностей,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приводит или может привести к конфликту интересов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лиц, замещающих  </w:t>
      </w:r>
      <w:proofErr w:type="gramStart"/>
      <w:r w:rsidRPr="008C51BA">
        <w:rPr>
          <w:rFonts w:ascii="Times New Roman" w:eastAsia="Times New Roman" w:hAnsi="Times New Roman" w:cs="Times New Roman"/>
          <w:lang w:eastAsia="ru-RU"/>
        </w:rPr>
        <w:t>органах</w:t>
      </w:r>
      <w:proofErr w:type="gramEnd"/>
      <w:r w:rsidRPr="008C51BA">
        <w:rPr>
          <w:rFonts w:ascii="Times New Roman" w:eastAsia="Times New Roman" w:hAnsi="Times New Roman" w:cs="Times New Roman"/>
          <w:lang w:eastAsia="ru-RU"/>
        </w:rPr>
        <w:t xml:space="preserve"> местного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самоуправления муниципального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района «Сысольский», и сельских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 xml:space="preserve">поселений, расположенных в границах 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муниципального района «Сысольский»,  должности,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51BA">
        <w:rPr>
          <w:rFonts w:ascii="Times New Roman" w:eastAsia="Times New Roman" w:hAnsi="Times New Roman" w:cs="Times New Roman"/>
          <w:lang w:eastAsia="ru-RU"/>
        </w:rPr>
        <w:t>не являющиеся должностями муниципальной службы</w:t>
      </w: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1928"/>
        <w:gridCol w:w="1928"/>
        <w:gridCol w:w="1474"/>
        <w:gridCol w:w="1666"/>
      </w:tblGrid>
      <w:tr w:rsidR="008C51BA" w:rsidRPr="008C51BA" w:rsidTr="009D09C9">
        <w:tc>
          <w:tcPr>
            <w:tcW w:w="45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1587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Дата регистрации уведомления</w:t>
            </w: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147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Подпись лица, принявшего уведомление</w:t>
            </w:r>
          </w:p>
        </w:tc>
        <w:tc>
          <w:tcPr>
            <w:tcW w:w="1666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8C51BA" w:rsidRPr="008C51BA" w:rsidTr="009D09C9">
        <w:tc>
          <w:tcPr>
            <w:tcW w:w="45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7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6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1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51BA" w:rsidRPr="008C51BA" w:rsidTr="009D09C9">
        <w:tc>
          <w:tcPr>
            <w:tcW w:w="45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8C51BA" w:rsidRPr="008C51BA" w:rsidRDefault="008C51BA" w:rsidP="008C5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1BA" w:rsidRPr="008C51BA" w:rsidRDefault="008C51BA" w:rsidP="008C51BA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bookmarkEnd w:id="0"/>
    <w:p w:rsidR="008C51BA" w:rsidRPr="008C51BA" w:rsidRDefault="008C51BA" w:rsidP="008C51BA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sectPr w:rsidR="008C51BA" w:rsidRPr="008C51BA" w:rsidSect="00B9472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31" w:rsidRDefault="00A95F31" w:rsidP="0051736A">
      <w:pPr>
        <w:spacing w:after="0" w:line="240" w:lineRule="auto"/>
      </w:pPr>
      <w:r>
        <w:separator/>
      </w:r>
    </w:p>
  </w:endnote>
  <w:endnote w:type="continuationSeparator" w:id="0">
    <w:p w:rsidR="00A95F31" w:rsidRDefault="00A95F31" w:rsidP="0051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31" w:rsidRDefault="00A95F31" w:rsidP="0051736A">
      <w:pPr>
        <w:spacing w:after="0" w:line="240" w:lineRule="auto"/>
      </w:pPr>
      <w:r>
        <w:separator/>
      </w:r>
    </w:p>
  </w:footnote>
  <w:footnote w:type="continuationSeparator" w:id="0">
    <w:p w:rsidR="00A95F31" w:rsidRDefault="00A95F31" w:rsidP="0051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6A2"/>
    <w:multiLevelType w:val="hybridMultilevel"/>
    <w:tmpl w:val="D34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524"/>
    <w:multiLevelType w:val="multilevel"/>
    <w:tmpl w:val="91ACFD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4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">
    <w:nsid w:val="2B1E614F"/>
    <w:multiLevelType w:val="hybridMultilevel"/>
    <w:tmpl w:val="A812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7007E"/>
    <w:multiLevelType w:val="singleLevel"/>
    <w:tmpl w:val="110C38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10F1DCC"/>
    <w:multiLevelType w:val="hybridMultilevel"/>
    <w:tmpl w:val="A086A6A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8F44586"/>
    <w:multiLevelType w:val="hybridMultilevel"/>
    <w:tmpl w:val="89CE2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7361"/>
    <w:multiLevelType w:val="hybridMultilevel"/>
    <w:tmpl w:val="06286D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4246"/>
    <w:multiLevelType w:val="hybridMultilevel"/>
    <w:tmpl w:val="E0FA921C"/>
    <w:lvl w:ilvl="0" w:tplc="D13C7404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E85240"/>
    <w:multiLevelType w:val="hybridMultilevel"/>
    <w:tmpl w:val="6C04562E"/>
    <w:lvl w:ilvl="0" w:tplc="032CFB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B5"/>
    <w:rsid w:val="00001F69"/>
    <w:rsid w:val="000307B5"/>
    <w:rsid w:val="00066FEF"/>
    <w:rsid w:val="000712E7"/>
    <w:rsid w:val="00072FD1"/>
    <w:rsid w:val="000915EF"/>
    <w:rsid w:val="00176607"/>
    <w:rsid w:val="00206283"/>
    <w:rsid w:val="00220016"/>
    <w:rsid w:val="002B3127"/>
    <w:rsid w:val="002D1E61"/>
    <w:rsid w:val="00321956"/>
    <w:rsid w:val="003341CD"/>
    <w:rsid w:val="00391ED6"/>
    <w:rsid w:val="0039269E"/>
    <w:rsid w:val="003972EB"/>
    <w:rsid w:val="003D6734"/>
    <w:rsid w:val="0048440D"/>
    <w:rsid w:val="004C2C3D"/>
    <w:rsid w:val="004F0C69"/>
    <w:rsid w:val="004F119D"/>
    <w:rsid w:val="00512358"/>
    <w:rsid w:val="005143FF"/>
    <w:rsid w:val="0051736A"/>
    <w:rsid w:val="00533845"/>
    <w:rsid w:val="00545F95"/>
    <w:rsid w:val="005A539A"/>
    <w:rsid w:val="005C6594"/>
    <w:rsid w:val="005D0EFF"/>
    <w:rsid w:val="006057B4"/>
    <w:rsid w:val="00607A85"/>
    <w:rsid w:val="00652892"/>
    <w:rsid w:val="00684FCE"/>
    <w:rsid w:val="006B2DDA"/>
    <w:rsid w:val="006D79FF"/>
    <w:rsid w:val="006E5ED8"/>
    <w:rsid w:val="006F633A"/>
    <w:rsid w:val="007222B5"/>
    <w:rsid w:val="00787758"/>
    <w:rsid w:val="007A0767"/>
    <w:rsid w:val="007C36FF"/>
    <w:rsid w:val="007E719F"/>
    <w:rsid w:val="008229F3"/>
    <w:rsid w:val="008453FD"/>
    <w:rsid w:val="00866B64"/>
    <w:rsid w:val="008C51BA"/>
    <w:rsid w:val="008C54E0"/>
    <w:rsid w:val="00902996"/>
    <w:rsid w:val="00933DCA"/>
    <w:rsid w:val="00943051"/>
    <w:rsid w:val="009607D9"/>
    <w:rsid w:val="009F28B7"/>
    <w:rsid w:val="00A009AF"/>
    <w:rsid w:val="00A64ADC"/>
    <w:rsid w:val="00A95F31"/>
    <w:rsid w:val="00AC4A59"/>
    <w:rsid w:val="00AF0BC0"/>
    <w:rsid w:val="00B9472A"/>
    <w:rsid w:val="00BA780D"/>
    <w:rsid w:val="00BD6C78"/>
    <w:rsid w:val="00CA5792"/>
    <w:rsid w:val="00D251BB"/>
    <w:rsid w:val="00D30F6D"/>
    <w:rsid w:val="00D57628"/>
    <w:rsid w:val="00D61D16"/>
    <w:rsid w:val="00D658B1"/>
    <w:rsid w:val="00E32AAF"/>
    <w:rsid w:val="00E5049E"/>
    <w:rsid w:val="00E52889"/>
    <w:rsid w:val="00E61CED"/>
    <w:rsid w:val="00E9054D"/>
    <w:rsid w:val="00EB6780"/>
    <w:rsid w:val="00EE3CBE"/>
    <w:rsid w:val="00EF4438"/>
    <w:rsid w:val="00EF63D6"/>
    <w:rsid w:val="00F204DE"/>
    <w:rsid w:val="00F34551"/>
    <w:rsid w:val="00F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289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65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2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1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36A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1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36A"/>
    <w:rPr>
      <w:rFonts w:cs="Calibri"/>
      <w:lang w:eastAsia="en-US"/>
    </w:rPr>
  </w:style>
  <w:style w:type="paragraph" w:customStyle="1" w:styleId="ab">
    <w:name w:val="Знак Знак Знак Знак Знак Знак Знак Знак Знак Знак Знак Знак Знак Знак"/>
    <w:basedOn w:val="a"/>
    <w:rsid w:val="00D576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"/>
    <w:basedOn w:val="a"/>
    <w:rsid w:val="00B947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289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65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2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1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36A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1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36A"/>
    <w:rPr>
      <w:rFonts w:cs="Calibri"/>
      <w:lang w:eastAsia="en-US"/>
    </w:rPr>
  </w:style>
  <w:style w:type="paragraph" w:customStyle="1" w:styleId="ab">
    <w:name w:val="Знак Знак Знак Знак Знак Знак Знак Знак Знак Знак Знак Знак Знак Знак"/>
    <w:basedOn w:val="a"/>
    <w:rsid w:val="00D576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"/>
    <w:basedOn w:val="a"/>
    <w:rsid w:val="00B947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1E232CB65C8FA198C191926F77FE6AA49ED034144491C692DB572924I2g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1E232CB65C8FA198C18F9F791BA06EA09D87311D419998CD8A517E7B7F69BE3D61EC69DAD878FEA7D22A9EIEg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1E232CB65C8FA198C191926F77FE6AA497D03E1A4591C692DB5729242F6FEB7D21EA34I9g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1AFB-7C86-40D3-B5BA-6B204CB3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Ростком</cp:lastModifiedBy>
  <cp:revision>3</cp:revision>
  <cp:lastPrinted>2018-04-23T12:19:00Z</cp:lastPrinted>
  <dcterms:created xsi:type="dcterms:W3CDTF">2021-07-16T05:34:00Z</dcterms:created>
  <dcterms:modified xsi:type="dcterms:W3CDTF">2021-07-16T05:36:00Z</dcterms:modified>
</cp:coreProperties>
</file>