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48" w:rsidRPr="00E02609" w:rsidRDefault="00F43F48" w:rsidP="00E02609">
      <w:pPr>
        <w:ind w:firstLine="709"/>
        <w:rPr>
          <w:rFonts w:ascii="Times New Roman" w:hAnsi="Times New Roman"/>
          <w:sz w:val="28"/>
          <w:szCs w:val="28"/>
        </w:rPr>
      </w:pPr>
    </w:p>
    <w:tbl>
      <w:tblPr>
        <w:tblW w:w="9319" w:type="dxa"/>
        <w:tblInd w:w="-106" w:type="dxa"/>
        <w:tblLayout w:type="fixed"/>
        <w:tblLook w:val="00A0" w:firstRow="1" w:lastRow="0" w:firstColumn="1" w:lastColumn="0" w:noHBand="0" w:noVBand="0"/>
      </w:tblPr>
      <w:tblGrid>
        <w:gridCol w:w="3934"/>
        <w:gridCol w:w="1842"/>
        <w:gridCol w:w="3543"/>
      </w:tblGrid>
      <w:tr w:rsidR="00526746" w:rsidRPr="00E02609" w:rsidTr="00E02609">
        <w:trPr>
          <w:cantSplit/>
          <w:trHeight w:val="638"/>
        </w:trPr>
        <w:tc>
          <w:tcPr>
            <w:tcW w:w="3934" w:type="dxa"/>
            <w:hideMark/>
          </w:tcPr>
          <w:p w:rsidR="00526746" w:rsidRPr="00E02609" w:rsidRDefault="00E02609" w:rsidP="00E02609">
            <w:pPr>
              <w:spacing w:after="0"/>
              <w:jc w:val="center"/>
              <w:rPr>
                <w:rFonts w:ascii="Times New Roman" w:hAnsi="Times New Roman"/>
                <w:b/>
                <w:bCs/>
                <w:sz w:val="24"/>
                <w:szCs w:val="28"/>
              </w:rPr>
            </w:pPr>
            <w:r>
              <w:rPr>
                <w:rFonts w:ascii="Times New Roman" w:hAnsi="Times New Roman"/>
                <w:b/>
                <w:bCs/>
                <w:sz w:val="24"/>
                <w:szCs w:val="28"/>
              </w:rPr>
              <w:t xml:space="preserve">Администрация </w:t>
            </w:r>
            <w:r w:rsidR="00526746" w:rsidRPr="00E02609">
              <w:rPr>
                <w:rFonts w:ascii="Times New Roman" w:hAnsi="Times New Roman"/>
                <w:b/>
                <w:bCs/>
                <w:sz w:val="24"/>
                <w:szCs w:val="28"/>
              </w:rPr>
              <w:t>муниципального</w:t>
            </w:r>
          </w:p>
          <w:p w:rsidR="00526746" w:rsidRPr="00E02609" w:rsidRDefault="00E02609" w:rsidP="00E02609">
            <w:pPr>
              <w:spacing w:after="0"/>
              <w:rPr>
                <w:rFonts w:ascii="Times New Roman" w:hAnsi="Times New Roman"/>
                <w:b/>
                <w:bCs/>
                <w:sz w:val="24"/>
                <w:szCs w:val="28"/>
              </w:rPr>
            </w:pPr>
            <w:r>
              <w:rPr>
                <w:rFonts w:ascii="Times New Roman" w:hAnsi="Times New Roman"/>
                <w:b/>
                <w:bCs/>
                <w:sz w:val="24"/>
                <w:szCs w:val="28"/>
              </w:rPr>
              <w:t xml:space="preserve">        </w:t>
            </w:r>
            <w:r w:rsidR="00526746" w:rsidRPr="00E02609">
              <w:rPr>
                <w:rFonts w:ascii="Times New Roman" w:hAnsi="Times New Roman"/>
                <w:b/>
                <w:bCs/>
                <w:sz w:val="24"/>
                <w:szCs w:val="28"/>
              </w:rPr>
              <w:t>района   «Сысольский»</w:t>
            </w:r>
          </w:p>
        </w:tc>
        <w:tc>
          <w:tcPr>
            <w:tcW w:w="1842" w:type="dxa"/>
            <w:vMerge w:val="restart"/>
            <w:hideMark/>
          </w:tcPr>
          <w:p w:rsidR="00526746" w:rsidRPr="00E02609" w:rsidRDefault="00526746" w:rsidP="00E02609">
            <w:pPr>
              <w:spacing w:after="0"/>
              <w:ind w:right="-108" w:firstLine="709"/>
              <w:jc w:val="center"/>
              <w:rPr>
                <w:rFonts w:ascii="Times New Roman" w:hAnsi="Times New Roman"/>
                <w:b/>
                <w:bCs/>
                <w:sz w:val="24"/>
                <w:szCs w:val="28"/>
              </w:rPr>
            </w:pPr>
            <w:r w:rsidRPr="00E02609">
              <w:rPr>
                <w:rFonts w:ascii="Times New Roman" w:hAnsi="Times New Roman"/>
                <w:b/>
                <w:noProof/>
                <w:sz w:val="24"/>
                <w:szCs w:val="28"/>
                <w:lang w:eastAsia="ru-RU"/>
              </w:rPr>
              <w:drawing>
                <wp:inline distT="0" distB="0" distL="0" distR="0" wp14:anchorId="47EF410A" wp14:editId="409F01DC">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3543" w:type="dxa"/>
            <w:hideMark/>
          </w:tcPr>
          <w:p w:rsidR="00526746" w:rsidRPr="00E02609" w:rsidRDefault="00526746" w:rsidP="00E02609">
            <w:pPr>
              <w:keepNext/>
              <w:tabs>
                <w:tab w:val="left" w:pos="3718"/>
              </w:tabs>
              <w:spacing w:after="0"/>
              <w:ind w:right="-108"/>
              <w:jc w:val="center"/>
              <w:outlineLvl w:val="0"/>
              <w:rPr>
                <w:rFonts w:ascii="Times New Roman" w:hAnsi="Times New Roman"/>
                <w:b/>
                <w:bCs/>
                <w:sz w:val="24"/>
                <w:szCs w:val="28"/>
              </w:rPr>
            </w:pPr>
            <w:r w:rsidRPr="00E02609">
              <w:rPr>
                <w:rFonts w:ascii="Times New Roman" w:hAnsi="Times New Roman"/>
                <w:b/>
                <w:bCs/>
                <w:sz w:val="24"/>
                <w:szCs w:val="28"/>
              </w:rPr>
              <w:t>«</w:t>
            </w:r>
            <w:proofErr w:type="spellStart"/>
            <w:proofErr w:type="gramStart"/>
            <w:r w:rsidRPr="00E02609">
              <w:rPr>
                <w:rFonts w:ascii="Times New Roman" w:hAnsi="Times New Roman"/>
                <w:b/>
                <w:bCs/>
                <w:sz w:val="24"/>
                <w:szCs w:val="28"/>
              </w:rPr>
              <w:t>Сыктыв</w:t>
            </w:r>
            <w:proofErr w:type="spellEnd"/>
            <w:r w:rsidRPr="00E02609">
              <w:rPr>
                <w:rFonts w:ascii="Times New Roman" w:hAnsi="Times New Roman"/>
                <w:b/>
                <w:bCs/>
                <w:sz w:val="24"/>
                <w:szCs w:val="28"/>
              </w:rPr>
              <w:t xml:space="preserve">»  </w:t>
            </w:r>
            <w:proofErr w:type="spellStart"/>
            <w:r w:rsidRPr="00E02609">
              <w:rPr>
                <w:rFonts w:ascii="Times New Roman" w:hAnsi="Times New Roman"/>
                <w:b/>
                <w:bCs/>
                <w:sz w:val="24"/>
                <w:szCs w:val="28"/>
              </w:rPr>
              <w:t>муниципальн</w:t>
            </w:r>
            <w:proofErr w:type="gramEnd"/>
            <w:r w:rsidRPr="00E02609">
              <w:rPr>
                <w:rFonts w:ascii="Times New Roman" w:hAnsi="Times New Roman"/>
                <w:b/>
                <w:bCs/>
                <w:sz w:val="24"/>
                <w:szCs w:val="28"/>
              </w:rPr>
              <w:t>öй</w:t>
            </w:r>
            <w:proofErr w:type="spellEnd"/>
          </w:p>
          <w:p w:rsidR="00526746" w:rsidRPr="00E02609" w:rsidRDefault="00E02609" w:rsidP="00E02609">
            <w:pPr>
              <w:keepNext/>
              <w:spacing w:after="0"/>
              <w:ind w:right="-108"/>
              <w:jc w:val="center"/>
              <w:outlineLvl w:val="0"/>
              <w:rPr>
                <w:rFonts w:ascii="Times New Roman" w:hAnsi="Times New Roman"/>
                <w:b/>
                <w:bCs/>
                <w:sz w:val="24"/>
                <w:szCs w:val="28"/>
              </w:rPr>
            </w:pPr>
            <w:r>
              <w:rPr>
                <w:rFonts w:ascii="Times New Roman" w:hAnsi="Times New Roman"/>
                <w:b/>
                <w:bCs/>
                <w:sz w:val="24"/>
                <w:szCs w:val="28"/>
              </w:rPr>
              <w:t xml:space="preserve">   </w:t>
            </w:r>
            <w:proofErr w:type="spellStart"/>
            <w:r w:rsidR="00526746" w:rsidRPr="00E02609">
              <w:rPr>
                <w:rFonts w:ascii="Times New Roman" w:hAnsi="Times New Roman"/>
                <w:b/>
                <w:bCs/>
                <w:sz w:val="24"/>
                <w:szCs w:val="28"/>
              </w:rPr>
              <w:t>районса</w:t>
            </w:r>
            <w:proofErr w:type="spellEnd"/>
            <w:r w:rsidR="00526746" w:rsidRPr="00E02609">
              <w:rPr>
                <w:rFonts w:ascii="Times New Roman" w:hAnsi="Times New Roman"/>
                <w:b/>
                <w:bCs/>
                <w:sz w:val="24"/>
                <w:szCs w:val="28"/>
              </w:rPr>
              <w:t xml:space="preserve">  администрация</w:t>
            </w:r>
          </w:p>
        </w:tc>
      </w:tr>
      <w:tr w:rsidR="00526746" w:rsidRPr="00E02609" w:rsidTr="00E02609">
        <w:trPr>
          <w:cantSplit/>
          <w:trHeight w:val="77"/>
        </w:trPr>
        <w:tc>
          <w:tcPr>
            <w:tcW w:w="3934" w:type="dxa"/>
          </w:tcPr>
          <w:p w:rsidR="00526746" w:rsidRPr="00E02609" w:rsidRDefault="00526746" w:rsidP="00E02609">
            <w:pPr>
              <w:spacing w:after="0"/>
              <w:ind w:firstLine="709"/>
              <w:jc w:val="center"/>
              <w:rPr>
                <w:rFonts w:ascii="Times New Roman" w:hAnsi="Times New Roman"/>
                <w:sz w:val="24"/>
                <w:szCs w:val="28"/>
              </w:rPr>
            </w:pPr>
          </w:p>
        </w:tc>
        <w:tc>
          <w:tcPr>
            <w:tcW w:w="1842" w:type="dxa"/>
            <w:vMerge/>
            <w:vAlign w:val="center"/>
            <w:hideMark/>
          </w:tcPr>
          <w:p w:rsidR="00526746" w:rsidRPr="00E02609" w:rsidRDefault="00526746" w:rsidP="00E02609">
            <w:pPr>
              <w:spacing w:after="0" w:line="256" w:lineRule="auto"/>
              <w:ind w:firstLine="709"/>
              <w:rPr>
                <w:rFonts w:ascii="Times New Roman" w:hAnsi="Times New Roman"/>
                <w:b/>
                <w:bCs/>
                <w:sz w:val="24"/>
                <w:szCs w:val="28"/>
              </w:rPr>
            </w:pPr>
          </w:p>
        </w:tc>
        <w:tc>
          <w:tcPr>
            <w:tcW w:w="3543" w:type="dxa"/>
          </w:tcPr>
          <w:p w:rsidR="00526746" w:rsidRPr="00E02609" w:rsidRDefault="00526746" w:rsidP="00E02609">
            <w:pPr>
              <w:spacing w:after="0"/>
              <w:ind w:firstLine="709"/>
              <w:jc w:val="center"/>
              <w:rPr>
                <w:rFonts w:ascii="Times New Roman" w:hAnsi="Times New Roman"/>
                <w:b/>
                <w:bCs/>
                <w:sz w:val="24"/>
                <w:szCs w:val="28"/>
              </w:rPr>
            </w:pPr>
          </w:p>
        </w:tc>
      </w:tr>
    </w:tbl>
    <w:p w:rsidR="00526746" w:rsidRPr="00E02609" w:rsidRDefault="00526746" w:rsidP="00E02609">
      <w:pPr>
        <w:spacing w:after="0" w:line="240" w:lineRule="auto"/>
        <w:ind w:firstLine="709"/>
        <w:jc w:val="center"/>
        <w:rPr>
          <w:rFonts w:ascii="Times New Roman" w:hAnsi="Times New Roman"/>
          <w:b/>
          <w:bCs/>
          <w:sz w:val="28"/>
          <w:szCs w:val="28"/>
        </w:rPr>
      </w:pPr>
    </w:p>
    <w:p w:rsidR="00526746" w:rsidRPr="00E02609" w:rsidRDefault="00526746" w:rsidP="00E02609">
      <w:pPr>
        <w:spacing w:after="0" w:line="240" w:lineRule="auto"/>
        <w:ind w:firstLine="709"/>
        <w:jc w:val="center"/>
        <w:rPr>
          <w:rFonts w:ascii="Times New Roman" w:hAnsi="Times New Roman"/>
          <w:b/>
          <w:bCs/>
          <w:sz w:val="28"/>
          <w:szCs w:val="28"/>
        </w:rPr>
      </w:pPr>
      <w:r w:rsidRPr="00E02609">
        <w:rPr>
          <w:rFonts w:ascii="Times New Roman" w:hAnsi="Times New Roman"/>
          <w:b/>
          <w:bCs/>
          <w:sz w:val="28"/>
          <w:szCs w:val="28"/>
        </w:rPr>
        <w:t>ПОСТАНОВЛЕНИЕ</w:t>
      </w:r>
    </w:p>
    <w:p w:rsidR="00526746" w:rsidRPr="00E02609" w:rsidRDefault="00526746" w:rsidP="00E02609">
      <w:pPr>
        <w:spacing w:after="0" w:line="240" w:lineRule="auto"/>
        <w:ind w:firstLine="709"/>
        <w:jc w:val="center"/>
        <w:rPr>
          <w:rFonts w:ascii="Times New Roman" w:hAnsi="Times New Roman"/>
          <w:b/>
          <w:bCs/>
          <w:sz w:val="28"/>
          <w:szCs w:val="28"/>
        </w:rPr>
      </w:pPr>
      <w:r w:rsidRPr="00E02609">
        <w:rPr>
          <w:rFonts w:ascii="Times New Roman" w:hAnsi="Times New Roman"/>
          <w:b/>
          <w:bCs/>
          <w:sz w:val="28"/>
          <w:szCs w:val="28"/>
        </w:rPr>
        <w:t>ШУÖМ</w:t>
      </w:r>
    </w:p>
    <w:p w:rsidR="00526746" w:rsidRPr="00E02609" w:rsidRDefault="00526746" w:rsidP="00E02609">
      <w:pPr>
        <w:spacing w:after="0" w:line="240" w:lineRule="auto"/>
        <w:ind w:firstLine="709"/>
        <w:rPr>
          <w:rFonts w:ascii="Times New Roman" w:hAnsi="Times New Roman"/>
          <w:sz w:val="28"/>
          <w:szCs w:val="28"/>
        </w:rPr>
      </w:pPr>
    </w:p>
    <w:p w:rsidR="00DD369D" w:rsidRPr="00E02609" w:rsidRDefault="00B80443" w:rsidP="00E02609">
      <w:pPr>
        <w:keepNext/>
        <w:spacing w:after="0" w:line="240" w:lineRule="auto"/>
        <w:ind w:firstLine="709"/>
        <w:jc w:val="both"/>
        <w:outlineLvl w:val="2"/>
        <w:rPr>
          <w:rFonts w:ascii="Times New Roman" w:hAnsi="Times New Roman"/>
          <w:sz w:val="28"/>
          <w:szCs w:val="28"/>
        </w:rPr>
      </w:pPr>
      <w:r w:rsidRPr="00E02609">
        <w:rPr>
          <w:rFonts w:ascii="Times New Roman" w:hAnsi="Times New Roman"/>
          <w:sz w:val="28"/>
          <w:szCs w:val="28"/>
          <w:u w:val="single"/>
        </w:rPr>
        <w:t xml:space="preserve"> 2</w:t>
      </w:r>
      <w:r w:rsidR="00F86A18" w:rsidRPr="00E02609">
        <w:rPr>
          <w:rFonts w:ascii="Times New Roman" w:hAnsi="Times New Roman"/>
          <w:sz w:val="28"/>
          <w:szCs w:val="28"/>
          <w:u w:val="single"/>
        </w:rPr>
        <w:t>9</w:t>
      </w:r>
      <w:r w:rsidR="00526746" w:rsidRPr="00E02609">
        <w:rPr>
          <w:rFonts w:ascii="Times New Roman" w:hAnsi="Times New Roman"/>
          <w:sz w:val="28"/>
          <w:szCs w:val="28"/>
          <w:u w:val="single"/>
        </w:rPr>
        <w:t xml:space="preserve">     </w:t>
      </w:r>
      <w:r w:rsidR="00AF0E1C" w:rsidRPr="00E02609">
        <w:rPr>
          <w:rFonts w:ascii="Times New Roman" w:hAnsi="Times New Roman"/>
          <w:sz w:val="28"/>
          <w:szCs w:val="28"/>
          <w:u w:val="single"/>
        </w:rPr>
        <w:t>декаб</w:t>
      </w:r>
      <w:r w:rsidR="00526746" w:rsidRPr="00E02609">
        <w:rPr>
          <w:rFonts w:ascii="Times New Roman" w:hAnsi="Times New Roman"/>
          <w:sz w:val="28"/>
          <w:szCs w:val="28"/>
          <w:u w:val="single"/>
        </w:rPr>
        <w:t xml:space="preserve">ря    2023 г.  </w:t>
      </w:r>
      <w:r w:rsidR="00526746" w:rsidRPr="00E02609">
        <w:rPr>
          <w:rFonts w:ascii="Times New Roman" w:hAnsi="Times New Roman"/>
          <w:sz w:val="28"/>
          <w:szCs w:val="28"/>
        </w:rPr>
        <w:tab/>
      </w:r>
      <w:r w:rsidR="00526746" w:rsidRPr="00E02609">
        <w:rPr>
          <w:rFonts w:ascii="Times New Roman" w:hAnsi="Times New Roman"/>
          <w:sz w:val="28"/>
          <w:szCs w:val="28"/>
        </w:rPr>
        <w:tab/>
      </w:r>
      <w:r w:rsidR="00526746" w:rsidRPr="00E02609">
        <w:rPr>
          <w:rFonts w:ascii="Times New Roman" w:hAnsi="Times New Roman"/>
          <w:sz w:val="28"/>
          <w:szCs w:val="28"/>
        </w:rPr>
        <w:tab/>
        <w:t xml:space="preserve">    </w:t>
      </w:r>
      <w:r w:rsidR="00E02609">
        <w:rPr>
          <w:rFonts w:ascii="Times New Roman" w:hAnsi="Times New Roman"/>
          <w:sz w:val="28"/>
          <w:szCs w:val="28"/>
        </w:rPr>
        <w:t xml:space="preserve">                 </w:t>
      </w:r>
      <w:r w:rsidR="00E02609">
        <w:rPr>
          <w:rFonts w:ascii="Times New Roman" w:hAnsi="Times New Roman"/>
          <w:sz w:val="28"/>
          <w:szCs w:val="28"/>
        </w:rPr>
        <w:tab/>
        <w:t xml:space="preserve">   </w:t>
      </w:r>
      <w:r w:rsidR="00526746" w:rsidRPr="00E02609">
        <w:rPr>
          <w:rFonts w:ascii="Times New Roman" w:hAnsi="Times New Roman"/>
          <w:sz w:val="28"/>
          <w:szCs w:val="28"/>
        </w:rPr>
        <w:t>№</w:t>
      </w:r>
      <w:r w:rsidR="00AF0E1C" w:rsidRPr="00E02609">
        <w:rPr>
          <w:rFonts w:ascii="Times New Roman" w:hAnsi="Times New Roman"/>
          <w:sz w:val="28"/>
          <w:szCs w:val="28"/>
        </w:rPr>
        <w:t xml:space="preserve"> 12</w:t>
      </w:r>
      <w:r w:rsidR="00526746" w:rsidRPr="00E02609">
        <w:rPr>
          <w:rFonts w:ascii="Times New Roman" w:hAnsi="Times New Roman"/>
          <w:sz w:val="28"/>
          <w:szCs w:val="28"/>
        </w:rPr>
        <w:t>/1</w:t>
      </w:r>
      <w:r w:rsidR="00E02609" w:rsidRPr="00E02609">
        <w:rPr>
          <w:rFonts w:ascii="Times New Roman" w:hAnsi="Times New Roman"/>
          <w:sz w:val="28"/>
          <w:szCs w:val="28"/>
        </w:rPr>
        <w:t>802</w:t>
      </w:r>
    </w:p>
    <w:p w:rsidR="00F86A18" w:rsidRPr="00E02609" w:rsidRDefault="00F86A18" w:rsidP="00E02609">
      <w:pPr>
        <w:keepNext/>
        <w:spacing w:after="0" w:line="240" w:lineRule="auto"/>
        <w:ind w:firstLine="709"/>
        <w:jc w:val="both"/>
        <w:outlineLvl w:val="2"/>
        <w:rPr>
          <w:rFonts w:ascii="Times New Roman" w:hAnsi="Times New Roman"/>
          <w:sz w:val="28"/>
          <w:szCs w:val="28"/>
        </w:rPr>
      </w:pPr>
    </w:p>
    <w:tbl>
      <w:tblPr>
        <w:tblW w:w="62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33"/>
      </w:tblGrid>
      <w:tr w:rsidR="00526746" w:rsidRPr="00E02609" w:rsidTr="001F0F4E">
        <w:trPr>
          <w:trHeight w:val="452"/>
        </w:trPr>
        <w:tc>
          <w:tcPr>
            <w:tcW w:w="993" w:type="dxa"/>
            <w:tcBorders>
              <w:top w:val="single" w:sz="4" w:space="0" w:color="auto"/>
              <w:left w:val="single" w:sz="4" w:space="0" w:color="auto"/>
              <w:bottom w:val="single" w:sz="4" w:space="0" w:color="auto"/>
              <w:right w:val="single" w:sz="4" w:space="0" w:color="auto"/>
            </w:tcBorders>
          </w:tcPr>
          <w:p w:rsidR="00526746" w:rsidRPr="00E02609" w:rsidRDefault="00526746" w:rsidP="00E02609">
            <w:pPr>
              <w:pStyle w:val="a3"/>
              <w:ind w:firstLine="709"/>
              <w:jc w:val="both"/>
              <w:rPr>
                <w:rFonts w:ascii="Times New Roman" w:hAnsi="Times New Roman"/>
                <w:sz w:val="28"/>
                <w:szCs w:val="28"/>
              </w:rPr>
            </w:pPr>
          </w:p>
        </w:tc>
        <w:tc>
          <w:tcPr>
            <w:tcW w:w="5233" w:type="dxa"/>
            <w:tcBorders>
              <w:top w:val="nil"/>
              <w:left w:val="nil"/>
              <w:bottom w:val="nil"/>
              <w:right w:val="nil"/>
            </w:tcBorders>
            <w:hideMark/>
          </w:tcPr>
          <w:p w:rsidR="00526746" w:rsidRPr="00E02609" w:rsidRDefault="00E02609" w:rsidP="00E02609">
            <w:pPr>
              <w:pStyle w:val="3"/>
              <w:jc w:val="both"/>
              <w:rPr>
                <w:rFonts w:ascii="Times New Roman" w:hAnsi="Times New Roman"/>
                <w:sz w:val="28"/>
                <w:szCs w:val="28"/>
              </w:rPr>
            </w:pPr>
            <w:r w:rsidRPr="00E02609">
              <w:rPr>
                <w:rFonts w:ascii="Times New Roman" w:hAnsi="Times New Roman"/>
                <w:sz w:val="28"/>
                <w:szCs w:val="28"/>
              </w:rPr>
              <w:t>О мерах по реализации решения совета муниципального района «Сысольский» от 20.12.2023 года № VII -39/190 «О бюджете муниципального образования муниципального района «Сысольский» на 2024 год и плановый период 2025 и  2026 годов»</w:t>
            </w:r>
          </w:p>
        </w:tc>
      </w:tr>
    </w:tbl>
    <w:p w:rsidR="00A373A2" w:rsidRPr="00E02609" w:rsidRDefault="00A373A2" w:rsidP="00E02609">
      <w:pPr>
        <w:widowControl w:val="0"/>
        <w:spacing w:after="0" w:line="240" w:lineRule="auto"/>
        <w:ind w:firstLine="709"/>
        <w:jc w:val="both"/>
        <w:rPr>
          <w:rFonts w:ascii="Times New Roman" w:eastAsia="Times New Roman" w:hAnsi="Times New Roman"/>
          <w:sz w:val="28"/>
          <w:szCs w:val="28"/>
          <w:lang w:eastAsia="ru-RU"/>
        </w:rPr>
      </w:pP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Во исполнение решения Совета муниципального района «Сысольский» от 20.12.2023 года № VII -39/190 «О бюджете муниципального образования муниципального района «Сысольский» на 2024 год и плановый период 2025 и 2026 годов»</w:t>
      </w:r>
      <w:r w:rsidR="00E02246">
        <w:rPr>
          <w:rFonts w:ascii="Times New Roman" w:hAnsi="Times New Roman"/>
          <w:sz w:val="28"/>
          <w:szCs w:val="28"/>
          <w:lang w:eastAsia="ru-RU"/>
        </w:rPr>
        <w:t>,</w:t>
      </w:r>
    </w:p>
    <w:p w:rsidR="00E02609" w:rsidRPr="00E02246" w:rsidRDefault="00E02609" w:rsidP="00E02246">
      <w:pPr>
        <w:pStyle w:val="a3"/>
        <w:ind w:firstLine="709"/>
        <w:jc w:val="both"/>
        <w:rPr>
          <w:rFonts w:ascii="Times New Roman" w:hAnsi="Times New Roman"/>
          <w:sz w:val="28"/>
          <w:szCs w:val="28"/>
          <w:lang w:eastAsia="ru-RU"/>
        </w:rPr>
      </w:pP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администрация муниципального района «Сысольский постановляет:</w:t>
      </w:r>
    </w:p>
    <w:p w:rsidR="00E02609" w:rsidRPr="00E02246" w:rsidRDefault="00E02609" w:rsidP="00E02246">
      <w:pPr>
        <w:pStyle w:val="a3"/>
        <w:ind w:firstLine="709"/>
        <w:jc w:val="both"/>
        <w:rPr>
          <w:rFonts w:ascii="Times New Roman" w:hAnsi="Times New Roman"/>
          <w:sz w:val="28"/>
          <w:szCs w:val="28"/>
          <w:lang w:eastAsia="ru-RU"/>
        </w:rPr>
      </w:pP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1. Принять к исполнению бюджет муниципального образования муниципального района «Сысольский» и бюджеты поселений (далее – бюджет муниципального района) на 2024 год и плановый период 2025 и 2026 годов.</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    Исполнение бюджета муниципального района на 2024 год и плановый период 2025 и 2026 годов осуществляется в 2024 году в соответствии со сводной бюджетной росписью и кассовым планом.</w:t>
      </w:r>
    </w:p>
    <w:p w:rsidR="00E02609" w:rsidRPr="00E02246" w:rsidRDefault="00E02609" w:rsidP="00E02246">
      <w:pPr>
        <w:pStyle w:val="a3"/>
        <w:ind w:firstLine="709"/>
        <w:jc w:val="both"/>
        <w:rPr>
          <w:rFonts w:ascii="Times New Roman" w:hAnsi="Times New Roman"/>
          <w:b/>
          <w:color w:val="FF0000"/>
          <w:sz w:val="28"/>
          <w:szCs w:val="28"/>
          <w:lang w:eastAsia="ru-RU"/>
        </w:rPr>
      </w:pPr>
      <w:r w:rsidRPr="00E02246">
        <w:rPr>
          <w:rFonts w:ascii="Times New Roman" w:hAnsi="Times New Roman"/>
          <w:sz w:val="28"/>
          <w:szCs w:val="28"/>
          <w:lang w:eastAsia="ru-RU"/>
        </w:rPr>
        <w:t>2. Казначейское обслуживание  исполнения  бюджета  муниципального района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района, главным распорядителям, получателям средств  бюджета муниципального района  в соответствии с обращениями  администрации муниципального района «Сысольский» и администрациями сельских поселений  о передаче  Управлению Федерального казначейства по Республике Коми отдельных функций финансового управления администрации муниципального образования муниципального района «Сысольский».</w:t>
      </w:r>
    </w:p>
    <w:p w:rsidR="00E02609" w:rsidRPr="00E02246" w:rsidRDefault="00E02609" w:rsidP="00E02246">
      <w:pPr>
        <w:pStyle w:val="a3"/>
        <w:ind w:firstLine="709"/>
        <w:jc w:val="both"/>
        <w:rPr>
          <w:rFonts w:ascii="Times New Roman" w:hAnsi="Times New Roman"/>
          <w:b/>
          <w:color w:val="FF0000"/>
          <w:sz w:val="28"/>
          <w:szCs w:val="28"/>
          <w:lang w:eastAsia="ru-RU"/>
        </w:rPr>
      </w:pPr>
      <w:r w:rsidRPr="00E02246">
        <w:rPr>
          <w:rFonts w:ascii="Times New Roman" w:hAnsi="Times New Roman"/>
          <w:sz w:val="28"/>
          <w:szCs w:val="28"/>
          <w:lang w:eastAsia="ru-RU"/>
        </w:rPr>
        <w:t>Операции со средствами, поступающими во временное распоряжение получателей средств бюджета муниципального района, осуществляются на казначейских счетах, открытых финансовому управлению администрации муниципального образования муниципального района «Сысольский» в</w:t>
      </w:r>
      <w:r w:rsidRPr="00E02246">
        <w:rPr>
          <w:rFonts w:ascii="Times New Roman" w:hAnsi="Times New Roman"/>
          <w:b/>
          <w:color w:val="FF0000"/>
          <w:sz w:val="28"/>
          <w:szCs w:val="28"/>
          <w:lang w:eastAsia="ru-RU"/>
        </w:rPr>
        <w:t xml:space="preserve"> </w:t>
      </w:r>
      <w:r w:rsidRPr="00E02246">
        <w:rPr>
          <w:rFonts w:ascii="Times New Roman" w:hAnsi="Times New Roman"/>
          <w:sz w:val="28"/>
          <w:szCs w:val="28"/>
          <w:lang w:eastAsia="ru-RU"/>
        </w:rPr>
        <w:t xml:space="preserve">Управлении Федерального казначейства по Республике Коми, с отражением </w:t>
      </w:r>
      <w:r w:rsidRPr="00E02246">
        <w:rPr>
          <w:rFonts w:ascii="Times New Roman" w:hAnsi="Times New Roman"/>
          <w:sz w:val="28"/>
          <w:szCs w:val="28"/>
          <w:lang w:eastAsia="ru-RU"/>
        </w:rPr>
        <w:lastRenderedPageBreak/>
        <w:t>операций на лицевых счетах, открываемых получателям средств бюджета муниципального района в Управлении Федерального казначейства по Республике Коми</w:t>
      </w:r>
      <w:r w:rsidRPr="00E02246">
        <w:rPr>
          <w:rFonts w:ascii="Times New Roman" w:hAnsi="Times New Roman"/>
          <w:color w:val="FF0000"/>
          <w:sz w:val="28"/>
          <w:szCs w:val="28"/>
          <w:lang w:eastAsia="ru-RU"/>
        </w:rPr>
        <w:t>.</w:t>
      </w:r>
    </w:p>
    <w:p w:rsidR="00E02609" w:rsidRPr="00E02246" w:rsidRDefault="00E02609" w:rsidP="00E02246">
      <w:pPr>
        <w:pStyle w:val="a3"/>
        <w:ind w:firstLine="709"/>
        <w:jc w:val="both"/>
        <w:rPr>
          <w:rFonts w:ascii="Times New Roman" w:hAnsi="Times New Roman"/>
          <w:b/>
          <w:color w:val="FF0000"/>
          <w:sz w:val="28"/>
          <w:szCs w:val="28"/>
          <w:lang w:eastAsia="ru-RU"/>
        </w:rPr>
      </w:pPr>
      <w:r w:rsidRPr="00E02246">
        <w:rPr>
          <w:rFonts w:ascii="Times New Roman" w:hAnsi="Times New Roman"/>
          <w:sz w:val="28"/>
          <w:szCs w:val="28"/>
          <w:lang w:eastAsia="ru-RU"/>
        </w:rPr>
        <w:t>Операции со средствами бюджетных и автономных учреждений Сысольского района осуществляются на казначейском счете, открытом финансовому управлению администрации муниципального образования муниципального района «Сысольский» в</w:t>
      </w:r>
      <w:r w:rsidRPr="00E02246">
        <w:rPr>
          <w:rFonts w:ascii="Times New Roman" w:hAnsi="Times New Roman"/>
          <w:b/>
          <w:color w:val="FF0000"/>
          <w:sz w:val="28"/>
          <w:szCs w:val="28"/>
          <w:lang w:eastAsia="ru-RU"/>
        </w:rPr>
        <w:t xml:space="preserve"> </w:t>
      </w:r>
      <w:r w:rsidRPr="00E02246">
        <w:rPr>
          <w:rFonts w:ascii="Times New Roman" w:hAnsi="Times New Roman"/>
          <w:sz w:val="28"/>
          <w:szCs w:val="28"/>
          <w:lang w:eastAsia="ru-RU"/>
        </w:rPr>
        <w:t>Управлении Федерального казначейства по Республике Коми, с отражением операций на лицевых счетах, открываемых бюджетным и автономным учреждениям Сысольского района в Управлении Федерального казначейства по Республике Коми.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 3. Органы местного самоуправления сельских поселений в течение 7 календарных дней после принятия решения об утверждении соответствующего бюджета или внесении изменений в него представляют копии соответствующих решений в финансовое управление администрации муниципального образования муниципального района «Сысоль</w:t>
      </w:r>
      <w:r w:rsidR="00E02246">
        <w:rPr>
          <w:rFonts w:ascii="Times New Roman" w:hAnsi="Times New Roman"/>
          <w:sz w:val="28"/>
          <w:szCs w:val="28"/>
          <w:lang w:eastAsia="ru-RU"/>
        </w:rPr>
        <w:t>ский».</w:t>
      </w:r>
      <w:r w:rsidRPr="00E02246">
        <w:rPr>
          <w:rFonts w:ascii="Times New Roman" w:hAnsi="Times New Roman"/>
          <w:sz w:val="28"/>
          <w:szCs w:val="28"/>
          <w:lang w:eastAsia="ru-RU"/>
        </w:rPr>
        <w:t xml:space="preserve">    </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 4. Предоставление межбюджетных трансфертов из бюджета муниципального образования муниципального района «Сысольский» в 2024 году бюджетам сельских поселений в форме субсидий, субвенций и иных межбюджетных трансфертов, имеющих целевое назначение, осуществляется с учетом следующих положений:</w:t>
      </w:r>
    </w:p>
    <w:p w:rsidR="00E02246"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1) перечисление межбюджетных трансфертов, предоставляемых в пределах суммы, необходимой для оплаты денежных обязательств по расходам получателям средств местного бюджета, источником финансового обеспечения которых являются такие межбюджетные трансферты, осуществляется Управлением Федерального казначейства по Республике Коми в установленном порядке на  единые счета бюджета, открытые  финансовым управлением администрации муниципального образования муниципального района «Сысольский» для  бюджетов сельских поселений, в Управлении Федерального казначейства по Республике Коми  для осуществления и отражения операций по исполнению бюджетов сельских поселений;</w:t>
      </w:r>
    </w:p>
    <w:p w:rsidR="00E02246"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2) </w:t>
      </w:r>
      <w:r w:rsidR="00E02246" w:rsidRPr="00E02246">
        <w:rPr>
          <w:rFonts w:ascii="Times New Roman" w:hAnsi="Times New Roman"/>
          <w:sz w:val="28"/>
          <w:szCs w:val="28"/>
          <w:lang w:eastAsia="ru-RU"/>
        </w:rPr>
        <w:t xml:space="preserve"> </w:t>
      </w:r>
      <w:r w:rsidRPr="00E02246">
        <w:rPr>
          <w:rFonts w:ascii="Times New Roman" w:hAnsi="Times New Roman"/>
          <w:sz w:val="28"/>
          <w:szCs w:val="28"/>
          <w:lang w:eastAsia="ru-RU"/>
        </w:rPr>
        <w:t xml:space="preserve">межбюджетные трансферты бюджетам сельских поселений   из бюджета </w:t>
      </w:r>
      <w:r w:rsidR="00E02246" w:rsidRPr="00E02246">
        <w:rPr>
          <w:rFonts w:ascii="Times New Roman" w:hAnsi="Times New Roman"/>
          <w:sz w:val="28"/>
          <w:szCs w:val="28"/>
          <w:lang w:eastAsia="ru-RU"/>
        </w:rPr>
        <w:t xml:space="preserve">муниципального образования муниципального района «Сысольский» </w:t>
      </w:r>
      <w:r w:rsidRPr="00E02246">
        <w:rPr>
          <w:rFonts w:ascii="Times New Roman" w:hAnsi="Times New Roman"/>
          <w:sz w:val="28"/>
          <w:szCs w:val="28"/>
          <w:lang w:eastAsia="ru-RU"/>
        </w:rPr>
        <w:t>предоставляются в соответствии с соглашением, заключенным между главным распорядителем средств бюджета муниципального района и органами местного самоуправления сельских поселений в соответствии нормативными правовыми актами, утвержденными Советом района.</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3) межбюджетные трансферты отражаются в бюджетах сельских поселений по соответствующим кодам бюджетной классификации Российской Федерации;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4) не использованные по состоянию на 1 января текущего финансового года остатки межбюджетных трансфертов, предоставленных из бюджета </w:t>
      </w:r>
      <w:r w:rsidR="00E02246" w:rsidRPr="00E02246">
        <w:rPr>
          <w:rFonts w:ascii="Times New Roman" w:hAnsi="Times New Roman"/>
          <w:sz w:val="28"/>
          <w:szCs w:val="28"/>
          <w:lang w:eastAsia="ru-RU"/>
        </w:rPr>
        <w:t xml:space="preserve">муниципального образования муниципального района «Сысольский» </w:t>
      </w:r>
      <w:r w:rsidRPr="00E02246">
        <w:rPr>
          <w:rFonts w:ascii="Times New Roman" w:hAnsi="Times New Roman"/>
          <w:sz w:val="28"/>
          <w:szCs w:val="28"/>
          <w:lang w:eastAsia="ru-RU"/>
        </w:rPr>
        <w:t xml:space="preserve">бюджетам сельских поселений в форме субсидий, субвенций и   иных межбюджетных трансфертов, имеющих целевое назначение, подлежат возврату в бюджет </w:t>
      </w:r>
      <w:r w:rsidR="00E02246" w:rsidRPr="00E02246">
        <w:rPr>
          <w:rFonts w:ascii="Times New Roman" w:hAnsi="Times New Roman"/>
          <w:sz w:val="28"/>
          <w:szCs w:val="28"/>
          <w:lang w:eastAsia="ru-RU"/>
        </w:rPr>
        <w:t xml:space="preserve">муниципального образования муниципального района «Сысольский» </w:t>
      </w:r>
      <w:r w:rsidRPr="00E02246">
        <w:rPr>
          <w:rFonts w:ascii="Times New Roman" w:hAnsi="Times New Roman"/>
          <w:sz w:val="28"/>
          <w:szCs w:val="28"/>
          <w:lang w:eastAsia="ru-RU"/>
        </w:rPr>
        <w:t>администрациями сельских поселений в течение первых пятнадцати рабочих дней текущего финансового года.</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lastRenderedPageBreak/>
        <w:t>5. Предоставить право финансовому управлению администрации муниципального образования муниципального района «Сысольский» самостоятельно вносить изменения в показатели кассового плана по расходам бюджета муниципального района в случае неисполнения кассового плана по налоговым и неналоговым доходам бюджета муниципального района.</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6. 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2024 год и на плановый период 2025 и 2026 годов вправе предусматривать авансовые платежи:</w:t>
      </w:r>
    </w:p>
    <w:p w:rsidR="00E02609" w:rsidRPr="00E02246" w:rsidRDefault="00E02246" w:rsidP="00E02246">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02609" w:rsidRPr="00E02246">
        <w:rPr>
          <w:rFonts w:ascii="Times New Roman" w:hAnsi="Times New Roman"/>
          <w:sz w:val="28"/>
          <w:szCs w:val="28"/>
          <w:lang w:eastAsia="ru-RU"/>
        </w:rPr>
        <w:t xml:space="preserve">1) в размере 100 процентов суммы договора (муниципального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w:t>
      </w:r>
      <w:r w:rsidR="00E02609" w:rsidRPr="00E02246">
        <w:rPr>
          <w:rFonts w:ascii="Times New Roman" w:hAnsi="Times New Roman"/>
          <w:b/>
          <w:sz w:val="28"/>
          <w:szCs w:val="28"/>
          <w:lang w:eastAsia="ru-RU"/>
        </w:rPr>
        <w:t xml:space="preserve">- </w:t>
      </w:r>
      <w:r w:rsidR="00E02609" w:rsidRPr="00E02246">
        <w:rPr>
          <w:rFonts w:ascii="Times New Roman" w:hAnsi="Times New Roman"/>
          <w:sz w:val="28"/>
          <w:szCs w:val="28"/>
          <w:lang w:eastAsia="ru-RU"/>
        </w:rPr>
        <w:t xml:space="preserve">по договорам (муниципальным контрактам) об оказании услуг связи; об оказании услуг хостинга;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по договорам на приобретение горюче-смазочных материалов;  о  подписке и доставке   печатных изданий, их приобретение; за обучение на курсах повышения квалификации и участие в семинарах, конференциях; по договорам об оказании услуг по участию школьников в олимпиадах школьников,  об участии в конкурсах, соревнованиях, в том числе взносы за участие в указанных мероприятиях; об осуществлении технологического присоединения </w:t>
      </w:r>
      <w:proofErr w:type="spellStart"/>
      <w:r w:rsidR="00E02609" w:rsidRPr="00E02246">
        <w:rPr>
          <w:rFonts w:ascii="Times New Roman" w:hAnsi="Times New Roman"/>
          <w:sz w:val="28"/>
          <w:szCs w:val="28"/>
          <w:lang w:eastAsia="ru-RU"/>
        </w:rPr>
        <w:t>энергопринимающих</w:t>
      </w:r>
      <w:proofErr w:type="spellEnd"/>
      <w:r w:rsidR="00E02609" w:rsidRPr="00E02246">
        <w:rPr>
          <w:rFonts w:ascii="Times New Roman" w:hAnsi="Times New Roman"/>
          <w:sz w:val="28"/>
          <w:szCs w:val="28"/>
          <w:lang w:eastAsia="ru-RU"/>
        </w:rPr>
        <w:t xml:space="preserve"> устройств к электрическим сетям;  об оказании услуг по проведению государственной  экспертизы, экологической экспертизы, санитарно-эпидемиологической экспертизы; проектной документации и результатов инженерных изысканий; об оказании услуг по проведению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на предмет достоверности использования направляемых на капитальные вложения средств республиканского бюджета Республики Коми и  бюджета муниципального района; приобретение авиа - и железнодорожных билетов, билетов для проезда городским и пригородным транспортом, путевок на санаторно-курортное лечение; о проведении культурно-массовых, молодежных и спортивных мероприятий, а также по договорам (муниципальным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2)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lastRenderedPageBreak/>
        <w:t xml:space="preserve">7. Органы местного самоуправления, осуществляющие функции и полномочия учредителя в отношении бюджетных и автономных учреждений Сысольского района,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w:t>
      </w:r>
      <w:hyperlink w:anchor="P34" w:history="1">
        <w:r w:rsidRPr="00E02246">
          <w:rPr>
            <w:rFonts w:ascii="Times New Roman" w:hAnsi="Times New Roman"/>
            <w:sz w:val="28"/>
            <w:szCs w:val="28"/>
            <w:lang w:eastAsia="ru-RU"/>
          </w:rPr>
          <w:t xml:space="preserve">пунктом </w:t>
        </w:r>
      </w:hyperlink>
      <w:r w:rsidRPr="00E02246">
        <w:rPr>
          <w:rFonts w:ascii="Times New Roman" w:hAnsi="Times New Roman"/>
          <w:sz w:val="28"/>
          <w:szCs w:val="28"/>
          <w:lang w:eastAsia="ru-RU"/>
        </w:rPr>
        <w:t>6 настоящего постановления для получателя средств  бюджета муниципального рай</w:t>
      </w:r>
      <w:r w:rsidR="00E02246">
        <w:rPr>
          <w:rFonts w:ascii="Times New Roman" w:hAnsi="Times New Roman"/>
          <w:sz w:val="28"/>
          <w:szCs w:val="28"/>
          <w:lang w:eastAsia="ru-RU"/>
        </w:rPr>
        <w:t>она.</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8. Расходование и учет средств субвенций и субсидий и иных межбюджетных трансфертов выделяемых за счет средств федерального и республиканского бюджетов, производится в соответствии с Правилами, утвержденными соответствующими нормативными правовыми актами.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9. Средства резервного фонда в 2024 году расходуются в соответствии с утвержденным положением.</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10. Администрации сельских поселений  представляют отчетность об исполнении местных бюджетов в финансовое управление администрации муниципального образования муниципального района «Сысольский»   в порядке, утвержденном </w:t>
      </w:r>
      <w:hyperlink r:id="rId7" w:history="1">
        <w:r w:rsidRPr="00E02246">
          <w:rPr>
            <w:rFonts w:ascii="Times New Roman" w:hAnsi="Times New Roman"/>
            <w:sz w:val="28"/>
            <w:szCs w:val="28"/>
            <w:lang w:eastAsia="ru-RU"/>
          </w:rPr>
          <w:t>приказом</w:t>
        </w:r>
      </w:hyperlink>
      <w:r w:rsidRPr="00E02246">
        <w:rPr>
          <w:rFonts w:ascii="Times New Roman" w:hAnsi="Times New Roman"/>
          <w:sz w:val="28"/>
          <w:szCs w:val="28"/>
          <w:lang w:eastAsia="ru-RU"/>
        </w:rPr>
        <w:t xml:space="preserve"> Министерства финансов Российской Федерации от 28 декабря </w:t>
      </w:r>
      <w:smartTag w:uri="urn:schemas-microsoft-com:office:smarttags" w:element="metricconverter">
        <w:smartTagPr>
          <w:attr w:name="ProductID" w:val="2010 г"/>
        </w:smartTagPr>
        <w:r w:rsidRPr="00E02246">
          <w:rPr>
            <w:rFonts w:ascii="Times New Roman" w:hAnsi="Times New Roman"/>
            <w:sz w:val="28"/>
            <w:szCs w:val="28"/>
            <w:lang w:eastAsia="ru-RU"/>
          </w:rPr>
          <w:t>2010 г</w:t>
        </w:r>
      </w:smartTag>
      <w:r w:rsidRPr="00E02246">
        <w:rPr>
          <w:rFonts w:ascii="Times New Roman" w:hAnsi="Times New Roman"/>
          <w:sz w:val="28"/>
          <w:szCs w:val="28"/>
          <w:lang w:eastAsia="ru-RU"/>
        </w:rPr>
        <w:t>. № 191н, в установленные  финансовым управлением администрации муниципального образования муниципального района «Сысольский»  сроки.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В целях обеспечения соответствия взаимосвязанных показателей бюджетной (бухгалтерской) отчетности муниципальных  бюджетных учреждений, муниципальных автономных учреждений (далее - учреждения) главные распорядители средств бюджета муниципального района, осуществляющие функции и полномочия учредителя в отношении соответствующих учреждений, представляют в  финансовое управление администрации муниципального образования муниципального района «Сысольский» сводную бухгалтерскую отчетность в электронном виде в системе СВОД-СМАРТ, сформированную ими на основании бухгалтерской отчетности, представленной соответствующими учреждениями по формам и в порядке, установленным Министерством финансов Российской Федерации, в установленные   финансовым управлением  администрации муниципального образования муниципального района «Сысольский» сроки.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 11.</w:t>
      </w:r>
      <w:r w:rsidR="00E02246">
        <w:rPr>
          <w:rFonts w:ascii="Times New Roman" w:hAnsi="Times New Roman"/>
          <w:sz w:val="28"/>
          <w:szCs w:val="28"/>
          <w:lang w:eastAsia="ru-RU"/>
        </w:rPr>
        <w:t xml:space="preserve"> </w:t>
      </w:r>
      <w:r w:rsidRPr="00E02246">
        <w:rPr>
          <w:rFonts w:ascii="Times New Roman" w:hAnsi="Times New Roman"/>
          <w:sz w:val="28"/>
          <w:szCs w:val="28"/>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течение финансового года на основании соглашений (договоров) о предоставлении субсидии из бюджета   муниципального района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заключенных между главным распорядителем средств бюджета и получателем субсидии.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Соглашение (договор) о предоставлении субсидии из  бюджета   муниципального района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w:t>
      </w:r>
      <w:r w:rsidRPr="00E02246">
        <w:rPr>
          <w:rFonts w:ascii="Times New Roman" w:hAnsi="Times New Roman"/>
          <w:sz w:val="28"/>
          <w:szCs w:val="28"/>
          <w:lang w:eastAsia="ru-RU"/>
        </w:rPr>
        <w:lastRenderedPageBreak/>
        <w:t xml:space="preserve">услуг заключается в соответствии с типовой формой, установленной </w:t>
      </w:r>
      <w:hyperlink r:id="rId8" w:history="1">
        <w:r w:rsidRPr="00E02246">
          <w:rPr>
            <w:rFonts w:ascii="Times New Roman" w:hAnsi="Times New Roman"/>
            <w:sz w:val="28"/>
            <w:szCs w:val="28"/>
            <w:lang w:eastAsia="ru-RU"/>
          </w:rPr>
          <w:t>приказом</w:t>
        </w:r>
      </w:hyperlink>
      <w:r w:rsidRPr="00E02246">
        <w:rPr>
          <w:rFonts w:ascii="Times New Roman" w:hAnsi="Times New Roman"/>
          <w:sz w:val="28"/>
          <w:szCs w:val="28"/>
          <w:lang w:eastAsia="ru-RU"/>
        </w:rPr>
        <w:t xml:space="preserve"> финансового управления администрации муниципального образования муниципального района  от 30 декабря  2021 г. № 115 «Об утверждении типовых форм соглашений (договоров) о предоставлении из бюджета  муниципального района   субсидий, в том числе грантов в форме субсидий юридическим лицам ,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12. Предоставление субсидий некоммерческим организациям, не являющимся государственными (муниципальными) учреждениями, осуществляется в течение финансового года на основании соглашений (договоров) о предоставлении  из бюджета    муниципального района  субсидий некоммерческим организациям, не являющимся государственными (муниципальными) учреждениями в соответствии с </w:t>
      </w:r>
      <w:hyperlink r:id="rId9" w:history="1">
        <w:r w:rsidRPr="00E02246">
          <w:rPr>
            <w:rFonts w:ascii="Times New Roman" w:hAnsi="Times New Roman"/>
            <w:sz w:val="28"/>
            <w:szCs w:val="28"/>
            <w:lang w:eastAsia="ru-RU"/>
          </w:rPr>
          <w:t>пунктом 2 статьи 78.1</w:t>
        </w:r>
      </w:hyperlink>
      <w:r w:rsidRPr="00E02246">
        <w:rPr>
          <w:rFonts w:ascii="Times New Roman" w:hAnsi="Times New Roman"/>
          <w:sz w:val="28"/>
          <w:szCs w:val="28"/>
          <w:lang w:eastAsia="ru-RU"/>
        </w:rPr>
        <w:t xml:space="preserve"> Бюджетного кодекса Российской Федерации, заключенных между главным распорядителем средств бюджета и получателем субсидии.</w:t>
      </w:r>
    </w:p>
    <w:p w:rsidR="00E02609" w:rsidRPr="00E02246" w:rsidRDefault="00B67B06" w:rsidP="00E02246">
      <w:pPr>
        <w:pStyle w:val="a3"/>
        <w:ind w:firstLine="709"/>
        <w:jc w:val="both"/>
        <w:rPr>
          <w:rFonts w:ascii="Times New Roman" w:hAnsi="Times New Roman"/>
          <w:sz w:val="28"/>
          <w:szCs w:val="28"/>
          <w:lang w:eastAsia="ru-RU"/>
        </w:rPr>
      </w:pPr>
      <w:hyperlink r:id="rId10" w:history="1">
        <w:r w:rsidR="00E02609" w:rsidRPr="00E02246">
          <w:rPr>
            <w:rFonts w:ascii="Times New Roman" w:hAnsi="Times New Roman"/>
            <w:sz w:val="28"/>
            <w:szCs w:val="28"/>
            <w:lang w:eastAsia="ru-RU"/>
          </w:rPr>
          <w:t>Соглашение</w:t>
        </w:r>
      </w:hyperlink>
      <w:r w:rsidR="00E02609" w:rsidRPr="00E02246">
        <w:rPr>
          <w:rFonts w:ascii="Times New Roman" w:hAnsi="Times New Roman"/>
          <w:sz w:val="28"/>
          <w:szCs w:val="28"/>
          <w:lang w:eastAsia="ru-RU"/>
        </w:rPr>
        <w:t xml:space="preserve"> (договор) о предоставлении из  бюджета муниципального района  субсидий некоммерческим организациям, не являющимся государственными (муниципальными) учреждениями, заключается в соответствии с типовой формой, установленной приказом  финансового управления администрации муниципального образования муниципального района  от 30 ноября   2021г. № 115 «Об утверждении типовых форм соглашений (договоров) о предоставлении из бюджета  муниципального района   субсидий, в том числе грантов в форме субсидий юридическим лицам ,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w:t>
      </w:r>
    </w:p>
    <w:p w:rsidR="00E02609" w:rsidRPr="00E02246" w:rsidRDefault="00E02609" w:rsidP="00E02246">
      <w:pPr>
        <w:pStyle w:val="a3"/>
        <w:ind w:firstLine="709"/>
        <w:jc w:val="both"/>
        <w:rPr>
          <w:rFonts w:ascii="Times New Roman" w:hAnsi="Times New Roman"/>
          <w:b/>
          <w:sz w:val="28"/>
          <w:szCs w:val="28"/>
          <w:lang w:eastAsia="ru-RU"/>
        </w:rPr>
      </w:pPr>
      <w:r w:rsidRPr="00E02246">
        <w:rPr>
          <w:rFonts w:ascii="Times New Roman" w:hAnsi="Times New Roman"/>
          <w:sz w:val="28"/>
          <w:szCs w:val="28"/>
          <w:lang w:eastAsia="ru-RU"/>
        </w:rPr>
        <w:t xml:space="preserve">13. Условием предоставления предусмотренных </w:t>
      </w:r>
      <w:hyperlink r:id="rId11" w:history="1">
        <w:r w:rsidRPr="00E02246">
          <w:rPr>
            <w:rFonts w:ascii="Times New Roman" w:hAnsi="Times New Roman"/>
            <w:sz w:val="28"/>
            <w:szCs w:val="28"/>
            <w:lang w:eastAsia="ru-RU"/>
          </w:rPr>
          <w:t>статьями 78</w:t>
        </w:r>
      </w:hyperlink>
      <w:r w:rsidRPr="00E02246">
        <w:rPr>
          <w:rFonts w:ascii="Times New Roman" w:hAnsi="Times New Roman"/>
          <w:sz w:val="28"/>
          <w:szCs w:val="28"/>
          <w:lang w:eastAsia="ru-RU"/>
        </w:rPr>
        <w:t xml:space="preserve">, </w:t>
      </w:r>
      <w:hyperlink r:id="rId12" w:history="1">
        <w:r w:rsidRPr="00E02246">
          <w:rPr>
            <w:rFonts w:ascii="Times New Roman" w:hAnsi="Times New Roman"/>
            <w:sz w:val="28"/>
            <w:szCs w:val="28"/>
            <w:lang w:eastAsia="ru-RU"/>
          </w:rPr>
          <w:t>78.1</w:t>
        </w:r>
      </w:hyperlink>
      <w:r w:rsidRPr="00E02246">
        <w:rPr>
          <w:rFonts w:ascii="Times New Roman" w:hAnsi="Times New Roman"/>
          <w:sz w:val="28"/>
          <w:szCs w:val="28"/>
          <w:lang w:eastAsia="ru-RU"/>
        </w:rPr>
        <w:t xml:space="preserve">, </w:t>
      </w:r>
      <w:hyperlink r:id="rId13" w:history="1">
        <w:r w:rsidRPr="00E02246">
          <w:rPr>
            <w:rFonts w:ascii="Times New Roman" w:hAnsi="Times New Roman"/>
            <w:sz w:val="28"/>
            <w:szCs w:val="28"/>
            <w:lang w:eastAsia="ru-RU"/>
          </w:rPr>
          <w:t>78.3</w:t>
        </w:r>
      </w:hyperlink>
      <w:r w:rsidRPr="00E02246">
        <w:rPr>
          <w:rFonts w:ascii="Times New Roman" w:hAnsi="Times New Roman"/>
          <w:sz w:val="28"/>
          <w:szCs w:val="28"/>
          <w:lang w:eastAsia="ru-RU"/>
        </w:rPr>
        <w:t xml:space="preserve"> и </w:t>
      </w:r>
      <w:hyperlink r:id="rId14" w:history="1">
        <w:r w:rsidRPr="00E02246">
          <w:rPr>
            <w:rFonts w:ascii="Times New Roman" w:hAnsi="Times New Roman"/>
            <w:sz w:val="28"/>
            <w:szCs w:val="28"/>
            <w:lang w:eastAsia="ru-RU"/>
          </w:rPr>
          <w:t>80</w:t>
        </w:r>
      </w:hyperlink>
      <w:r w:rsidRPr="00E02246">
        <w:rPr>
          <w:rFonts w:ascii="Times New Roman" w:hAnsi="Times New Roman"/>
          <w:sz w:val="28"/>
          <w:szCs w:val="28"/>
          <w:lang w:eastAsia="ru-RU"/>
        </w:rPr>
        <w:t xml:space="preserve"> Бюджетного кодекса Российской Федерации субсидий и бюджетных инвестиций из бюджета муниципального района в соответствии с </w:t>
      </w:r>
      <w:hyperlink r:id="rId15" w:history="1">
        <w:r w:rsidRPr="00E02246">
          <w:rPr>
            <w:rFonts w:ascii="Times New Roman" w:hAnsi="Times New Roman"/>
            <w:sz w:val="28"/>
            <w:szCs w:val="28"/>
            <w:lang w:eastAsia="ru-RU"/>
          </w:rPr>
          <w:t>пунктом 17 статьи 241</w:t>
        </w:r>
      </w:hyperlink>
      <w:r w:rsidRPr="00E02246">
        <w:rPr>
          <w:rFonts w:ascii="Times New Roman" w:hAnsi="Times New Roman"/>
          <w:sz w:val="28"/>
          <w:szCs w:val="28"/>
          <w:lang w:eastAsia="ru-RU"/>
        </w:rPr>
        <w:t xml:space="preserve"> Бюджетного кодекса Российской Федерации является отсутствие у их получателей (за исключением муниципальных  учреждений) просроченной (неурегулированной) задолженности по денежным обязательствам перед бюджетом муниципального района.</w:t>
      </w:r>
      <w:r w:rsidRPr="00E02246">
        <w:rPr>
          <w:rFonts w:ascii="Times New Roman" w:hAnsi="Times New Roman"/>
          <w:b/>
          <w:sz w:val="28"/>
          <w:szCs w:val="28"/>
          <w:lang w:eastAsia="ru-RU"/>
        </w:rPr>
        <w:t xml:space="preserve"> </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14.  Финансовому управлению администрации муниципального образования муниципального района «Сысольский»   обеспечить представление  на утверждение  администрации муниципального района «Сысольский» отчет об исполнении бюджета муниципального образования  муниципального района за 1 квартал, 1 полугодие , 9 месяцев  по форме 0503317, составленной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не позднее 1 мая, 1 августа ,1 ноября текущего финансового года для дальнейшего направления в Совет муниципального района «Сысольский» и контрольно-счетную комиссию муниципального района «Сысольский. Одновременно с отчетом об исполнении бюджета муниципального района представляется отчет об использовании </w:t>
      </w:r>
      <w:r w:rsidRPr="00E02246">
        <w:rPr>
          <w:rFonts w:ascii="Times New Roman" w:hAnsi="Times New Roman"/>
          <w:sz w:val="28"/>
          <w:szCs w:val="28"/>
          <w:lang w:eastAsia="ru-RU"/>
        </w:rPr>
        <w:lastRenderedPageBreak/>
        <w:t>бюджетных средств резервного фонда администрации муниципального района «Сысольский» по форме согласно приложению 1 к настоящему постановлению.</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lang w:eastAsia="ru-RU"/>
        </w:rPr>
        <w:t>15.</w:t>
      </w:r>
      <w:r w:rsidRPr="00E02246">
        <w:rPr>
          <w:rFonts w:ascii="Times New Roman" w:hAnsi="Times New Roman"/>
          <w:sz w:val="28"/>
          <w:szCs w:val="28"/>
        </w:rPr>
        <w:t xml:space="preserve"> Главным распорядителям (получателям) бюджетных средств бюджета </w:t>
      </w:r>
      <w:r w:rsidRPr="00E02246">
        <w:rPr>
          <w:rFonts w:ascii="Times New Roman" w:hAnsi="Times New Roman"/>
          <w:sz w:val="28"/>
          <w:szCs w:val="28"/>
          <w:lang w:eastAsia="ru-RU"/>
        </w:rPr>
        <w:t>муниципального образования муниципального района «Сысольский»</w:t>
      </w:r>
      <w:r w:rsidRPr="00E02246">
        <w:rPr>
          <w:rFonts w:ascii="Times New Roman" w:hAnsi="Times New Roman"/>
          <w:sz w:val="28"/>
          <w:szCs w:val="28"/>
        </w:rPr>
        <w:t>:</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 xml:space="preserve">1) обеспечить своевременное формирование и доведение муниципальных заданий на оказание муниципальных услуг (выполнение работ), подведомственным муниципальным учреждениям в соответствии со </w:t>
      </w:r>
      <w:hyperlink r:id="rId16" w:history="1">
        <w:r w:rsidRPr="00E02246">
          <w:rPr>
            <w:rFonts w:ascii="Times New Roman" w:hAnsi="Times New Roman"/>
            <w:sz w:val="28"/>
            <w:szCs w:val="28"/>
          </w:rPr>
          <w:t>статьей 69.2</w:t>
        </w:r>
      </w:hyperlink>
      <w:r w:rsidRPr="00E02246">
        <w:rPr>
          <w:rFonts w:ascii="Times New Roman" w:hAnsi="Times New Roman"/>
          <w:sz w:val="28"/>
          <w:szCs w:val="28"/>
        </w:rPr>
        <w:t xml:space="preserve"> Бюджетного кодекса Российской Федерации и в соответствии с утвержденными объемами бюджетных ассигнований.</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 xml:space="preserve">Предоставление муниципальному бюджетному или автономному учреждению </w:t>
      </w:r>
      <w:r w:rsidRPr="00E02246">
        <w:rPr>
          <w:rFonts w:ascii="Times New Roman" w:hAnsi="Times New Roman"/>
          <w:sz w:val="28"/>
          <w:szCs w:val="28"/>
          <w:lang w:eastAsia="ru-RU"/>
        </w:rPr>
        <w:t>муниципального образования муниципального района «Сысольский»</w:t>
      </w:r>
      <w:r w:rsidRPr="00E02246">
        <w:rPr>
          <w:rFonts w:ascii="Times New Roman" w:hAnsi="Times New Roman"/>
          <w:sz w:val="28"/>
          <w:szCs w:val="28"/>
        </w:rPr>
        <w:t xml:space="preserve"> субсидии на финансовое обеспечение выполнения муниципального задания, </w:t>
      </w:r>
      <w:r w:rsidRPr="00E02246">
        <w:rPr>
          <w:rFonts w:ascii="Times New Roman" w:hAnsi="Times New Roman"/>
          <w:sz w:val="28"/>
          <w:szCs w:val="28"/>
          <w:lang w:eastAsia="ru-RU"/>
        </w:rPr>
        <w:t xml:space="preserve">заключаемого </w:t>
      </w:r>
      <w:r w:rsidRPr="00E02246">
        <w:rPr>
          <w:rFonts w:ascii="Times New Roman" w:hAnsi="Times New Roman"/>
          <w:sz w:val="28"/>
          <w:szCs w:val="28"/>
        </w:rPr>
        <w:t xml:space="preserve">муниципальным бюджетным или автономным учреждением </w:t>
      </w:r>
      <w:r w:rsidRPr="00E02246">
        <w:rPr>
          <w:rFonts w:ascii="Times New Roman" w:hAnsi="Times New Roman"/>
          <w:sz w:val="28"/>
          <w:szCs w:val="28"/>
          <w:lang w:eastAsia="ru-RU"/>
        </w:rPr>
        <w:t>муниципального образования муниципального района «Сысольский»</w:t>
      </w:r>
      <w:r w:rsidRPr="00E02246">
        <w:rPr>
          <w:rFonts w:ascii="Times New Roman" w:hAnsi="Times New Roman"/>
          <w:sz w:val="28"/>
          <w:szCs w:val="28"/>
        </w:rPr>
        <w:t xml:space="preserve">  и </w:t>
      </w:r>
      <w:r w:rsidRPr="00E02246">
        <w:rPr>
          <w:rFonts w:ascii="Times New Roman" w:hAnsi="Times New Roman"/>
          <w:sz w:val="28"/>
          <w:szCs w:val="28"/>
          <w:lang w:eastAsia="ru-RU"/>
        </w:rPr>
        <w:t>органом, осуществляющим функции и полномочия учредителя в отношении данных учреждений, и субсидии на иные цели в соответствии абзацем вторым пункта 1 статьи 78</w:t>
      </w:r>
      <w:r w:rsidRPr="00E02246">
        <w:rPr>
          <w:rFonts w:ascii="Times New Roman" w:hAnsi="Times New Roman"/>
          <w:sz w:val="28"/>
          <w:szCs w:val="28"/>
          <w:vertAlign w:val="superscript"/>
          <w:lang w:eastAsia="ru-RU"/>
        </w:rPr>
        <w:t>1</w:t>
      </w:r>
      <w:r w:rsidRPr="00E02246">
        <w:rPr>
          <w:rFonts w:ascii="Times New Roman" w:hAnsi="Times New Roman"/>
          <w:sz w:val="28"/>
          <w:szCs w:val="28"/>
          <w:lang w:eastAsia="ru-RU"/>
        </w:rPr>
        <w:t xml:space="preserve"> Бюджетного кодекса Российской федерации в течении финансового года осуществляется на основании постановления администрации муниципального района «Сысольский»  от 30 ноября  2015 года № 11/1069 (в редакции от 03.11.2023 №11/1535)  «</w:t>
      </w:r>
      <w:r w:rsidRPr="00E02246">
        <w:rPr>
          <w:rFonts w:ascii="Times New Roman" w:hAnsi="Times New Roman"/>
          <w:bCs/>
          <w:sz w:val="28"/>
          <w:szCs w:val="28"/>
          <w:lang w:eastAsia="ru-RU"/>
        </w:rPr>
        <w:t>О порядке формирования муниципального задания на оказание муниципальных услуг (выполнение работ) в отношении муниципальных учреждений муниципального района «Сысольский», финансового обеспечения муниципального задания и предоставления субсидий из бюджета муниципального образования муниципального района» Сысольский» бюджетным и автономным учреждениям</w:t>
      </w:r>
      <w:r w:rsidRPr="00E02246">
        <w:rPr>
          <w:rFonts w:ascii="Times New Roman" w:hAnsi="Times New Roman"/>
          <w:sz w:val="28"/>
          <w:szCs w:val="28"/>
          <w:lang w:eastAsia="ru-RU"/>
        </w:rPr>
        <w:t>»</w:t>
      </w:r>
      <w:r w:rsidRPr="00E02246">
        <w:rPr>
          <w:rFonts w:ascii="Times New Roman" w:hAnsi="Times New Roman"/>
          <w:sz w:val="28"/>
          <w:szCs w:val="28"/>
        </w:rPr>
        <w:t>;</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2) обеспечить своевременное, качественное и доступное оказание муниципальных услуг (выполнение работ) подведомственными муниципальными учреждениями;</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3) главным распорядителям бюджетных средств, имеющим подведомственную сеть муниципальных учреждений, в случае изменения контингента обучающихся, номенклатуры услуг (работ) и (или) изменения действующей сети учреждений, проводить оценку потребности мероприятий по оптимизации (реструктуризации) сети подведомственных муниципальных учреждений, включая изменение типа существующих муниципальных учреждений, присоединение  отдельных учреждений (объединение нескольких) к другим организациям, ликвидацию муниципальных учреждений.</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4) обеспечить ежемесячный мониторинг и контроль по исполнению муниципальных заданий.</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5) обеспечить осуществление контрольных мероприятий в рамках внутриведомственного контроля за деятельностью подведомственных учреждений;</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6) продолжить работу по усилению контроля за состоянием расчетной дисциплины, полнотой проведения инвентаризации имущества и обязательств, сокращению дебиторской и кредиторской задолженности;</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lastRenderedPageBreak/>
        <w:t>не допускать образования по состоянию на 1-е число месяца, следующего за отчетным, необоснованной просроченной кредиторской, а также дебиторской задолженности.</w:t>
      </w:r>
    </w:p>
    <w:p w:rsidR="00E02609" w:rsidRPr="00E02246" w:rsidRDefault="00E02609" w:rsidP="00E02246">
      <w:pPr>
        <w:pStyle w:val="a3"/>
        <w:ind w:firstLine="709"/>
        <w:jc w:val="both"/>
        <w:rPr>
          <w:rFonts w:ascii="Times New Roman" w:hAnsi="Times New Roman"/>
          <w:sz w:val="28"/>
          <w:szCs w:val="28"/>
        </w:rPr>
      </w:pPr>
      <w:r w:rsidRPr="00E02246">
        <w:rPr>
          <w:rFonts w:ascii="Times New Roman" w:hAnsi="Times New Roman"/>
          <w:sz w:val="28"/>
          <w:szCs w:val="28"/>
        </w:rPr>
        <w:t>7) обеспечить применение принципов эффективного контракта в муниципальных учреждениях.</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16. При разработке параметров корректировки бюджета муниципального района на текущий финансовый год и плановый период учитывать сигналы жителей в социальных сетях и сообщения в Платформу обратной связи.</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17. Утвердить:</w:t>
      </w:r>
    </w:p>
    <w:p w:rsidR="00E02609" w:rsidRPr="00E02246" w:rsidRDefault="00E02246" w:rsidP="00E02246">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02609" w:rsidRPr="00E02246">
        <w:rPr>
          <w:rFonts w:ascii="Times New Roman" w:hAnsi="Times New Roman"/>
          <w:sz w:val="28"/>
          <w:szCs w:val="28"/>
          <w:lang w:eastAsia="ru-RU"/>
        </w:rPr>
        <w:t>1)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дорожной деятельности в отношении автомобильных дорог местного значения в границах поселения согласно перечня дорог, определенного соглашением,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исключением деятельности по капитальному ремонту автомобильных дорог местного значения в границах населенных пунктов поселения, осуществлению муниципального контроля за сохранностью автомобильных дорог местного значения, обеспечению безопасности дорожного движения на них, а также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транспортных средств), а также оплаты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правонарушений,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транспортных средств)   согласно приложению  2;</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2)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утверждению генеральных планов поселения, правил землепользования и застройки согласно приложению 3;</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3) Правила предоставления из бюджета муниципального образования муниципального района «Сысольский» на 2024 год межбюджетный трансфертов бюджетам сельских поселений на осуществление полномочий по организации в границах поселения водоснабжения населения,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согласно приложению 4;</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4) Правила предоставления из бюджета муниципального образования  муниципального района «Сысольский» на 2024 год межбюджетных трансфертов  </w:t>
      </w:r>
      <w:r w:rsidRPr="00E02246">
        <w:rPr>
          <w:rFonts w:ascii="Times New Roman" w:hAnsi="Times New Roman"/>
          <w:sz w:val="28"/>
          <w:szCs w:val="28"/>
          <w:lang w:eastAsia="ru-RU"/>
        </w:rPr>
        <w:lastRenderedPageBreak/>
        <w:t>бюджетам сельских поселений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организацию содержания муниципального жилищного фонда, создание условий для жилищного строительства, а также на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согласно приложению 5;</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5)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участию в предупреждении последствий чрезвычайных ситуаций в границах поселения за исключением ликвидации последствий чрезвычайных ситуаций согласно приложению 6;</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6)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организации ритуальных услуг и содержание мест захоронения, за исключением создания специализированной службы по вопросам похоронного дела согласно приложению 7;</w:t>
      </w:r>
    </w:p>
    <w:p w:rsidR="00E02609" w:rsidRPr="00E02246" w:rsidRDefault="00E02246" w:rsidP="00E02246">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02609" w:rsidRPr="00E02246">
        <w:rPr>
          <w:rFonts w:ascii="Times New Roman" w:hAnsi="Times New Roman"/>
          <w:sz w:val="28"/>
          <w:szCs w:val="28"/>
          <w:lang w:eastAsia="ru-RU"/>
        </w:rPr>
        <w:t>7)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осуществлению мероприятий по обеспечению безопасности людей на водных объектах, охране их жизни и здоровья согласно приложению 8;</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  8)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участию в организации деятельности по накоплению (в том числе раздельному накоплению) твердых коммунальных отходов на территориях сельских поселений,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согласно приложению 9;</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9)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текущий ремонт</w:t>
      </w:r>
      <w:r w:rsidR="00E02246" w:rsidRPr="00E02246">
        <w:rPr>
          <w:rFonts w:ascii="Times New Roman" w:hAnsi="Times New Roman"/>
          <w:sz w:val="28"/>
          <w:szCs w:val="28"/>
          <w:lang w:eastAsia="ru-RU"/>
        </w:rPr>
        <w:t>, модернизацию</w:t>
      </w:r>
      <w:r w:rsidRPr="00E02246">
        <w:rPr>
          <w:rFonts w:ascii="Times New Roman" w:hAnsi="Times New Roman"/>
          <w:sz w:val="28"/>
          <w:szCs w:val="28"/>
          <w:lang w:eastAsia="ru-RU"/>
        </w:rPr>
        <w:t xml:space="preserve">   сетей уличного освещения и оплату договоров энергоснабжения сетей уличного освещения в границах поселения   согласно приложению 10;</w:t>
      </w:r>
    </w:p>
    <w:p w:rsidR="00E02609" w:rsidRPr="00E02246" w:rsidRDefault="00E02246" w:rsidP="00E02246">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02609" w:rsidRPr="00E02246">
        <w:rPr>
          <w:rFonts w:ascii="Times New Roman" w:hAnsi="Times New Roman"/>
          <w:sz w:val="28"/>
          <w:szCs w:val="28"/>
          <w:lang w:eastAsia="ru-RU"/>
        </w:rPr>
        <w:t>10) Правила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реализацию мероприятий по обеспечению первичных мер пожарной безопасности в границах населенных пунктов поселения согласно приложению 11;</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 xml:space="preserve">11) Правила </w:t>
      </w:r>
      <w:r w:rsidRPr="00E02246">
        <w:rPr>
          <w:rFonts w:ascii="Times New Roman" w:hAnsi="Times New Roman"/>
          <w:bCs/>
          <w:sz w:val="28"/>
          <w:szCs w:val="28"/>
          <w:lang w:eastAsia="ru-RU"/>
        </w:rPr>
        <w:t>расходования из бюджета муниципального образования муниципального района «Сысольский» в 2024 году межбюджетных трансфертов, поступающих из бюджетов сельских поселений на осуществление части полномочий по решению вопросов местного значения</w:t>
      </w:r>
      <w:r w:rsidRPr="00E02246">
        <w:rPr>
          <w:rFonts w:ascii="Times New Roman" w:hAnsi="Times New Roman"/>
          <w:b/>
          <w:sz w:val="28"/>
          <w:szCs w:val="28"/>
          <w:lang w:eastAsia="ru-RU"/>
        </w:rPr>
        <w:t xml:space="preserve"> </w:t>
      </w:r>
      <w:r w:rsidRPr="00E02246">
        <w:rPr>
          <w:rFonts w:ascii="Times New Roman" w:hAnsi="Times New Roman"/>
          <w:sz w:val="28"/>
          <w:szCs w:val="28"/>
          <w:lang w:eastAsia="ru-RU"/>
        </w:rPr>
        <w:t xml:space="preserve">в части </w:t>
      </w:r>
      <w:r w:rsidRPr="00E02246">
        <w:rPr>
          <w:rFonts w:ascii="Times New Roman" w:hAnsi="Times New Roman"/>
          <w:sz w:val="28"/>
          <w:szCs w:val="28"/>
          <w:lang w:eastAsia="ru-RU"/>
        </w:rPr>
        <w:lastRenderedPageBreak/>
        <w:t>формирования, исполнения и контроля за исполнением бюджетов сельских поселений муниципального района «Сысольский»</w:t>
      </w:r>
      <w:r w:rsidRPr="00E02246">
        <w:rPr>
          <w:rFonts w:ascii="Times New Roman" w:hAnsi="Times New Roman"/>
          <w:bCs/>
          <w:sz w:val="28"/>
          <w:szCs w:val="28"/>
          <w:lang w:eastAsia="ru-RU"/>
        </w:rPr>
        <w:t xml:space="preserve"> </w:t>
      </w:r>
      <w:r w:rsidRPr="00E02246">
        <w:rPr>
          <w:rFonts w:ascii="Times New Roman" w:hAnsi="Times New Roman"/>
          <w:sz w:val="28"/>
          <w:szCs w:val="28"/>
          <w:lang w:eastAsia="ru-RU"/>
        </w:rPr>
        <w:t>согласно приложению 12.</w:t>
      </w:r>
    </w:p>
    <w:p w:rsidR="00E02609" w:rsidRPr="00E02246" w:rsidRDefault="00E02609" w:rsidP="00E02246">
      <w:pPr>
        <w:pStyle w:val="a3"/>
        <w:ind w:firstLine="709"/>
        <w:jc w:val="both"/>
        <w:rPr>
          <w:rFonts w:ascii="Times New Roman" w:hAnsi="Times New Roman"/>
          <w:sz w:val="28"/>
          <w:szCs w:val="28"/>
          <w:lang w:eastAsia="ru-RU"/>
        </w:rPr>
      </w:pPr>
      <w:r w:rsidRPr="00E02246">
        <w:rPr>
          <w:rFonts w:ascii="Times New Roman" w:hAnsi="Times New Roman"/>
          <w:sz w:val="28"/>
          <w:szCs w:val="28"/>
          <w:lang w:eastAsia="ru-RU"/>
        </w:rPr>
        <w:t>18. Настоящее постановление вступает в силу с 1 января 2024 года.</w:t>
      </w:r>
    </w:p>
    <w:p w:rsidR="00F86A18" w:rsidRPr="00E02246" w:rsidRDefault="00F86A18" w:rsidP="00E02246">
      <w:pPr>
        <w:pStyle w:val="a3"/>
        <w:ind w:firstLine="709"/>
        <w:jc w:val="both"/>
        <w:rPr>
          <w:rFonts w:ascii="Times New Roman" w:hAnsi="Times New Roman"/>
          <w:sz w:val="28"/>
          <w:szCs w:val="28"/>
          <w:lang w:eastAsia="ru-RU"/>
        </w:rPr>
      </w:pPr>
    </w:p>
    <w:p w:rsidR="00DD369D" w:rsidRPr="00E02609" w:rsidRDefault="00DD369D" w:rsidP="00E02609">
      <w:pPr>
        <w:widowControl w:val="0"/>
        <w:spacing w:after="0" w:line="240" w:lineRule="auto"/>
        <w:ind w:firstLine="709"/>
        <w:jc w:val="both"/>
        <w:rPr>
          <w:rFonts w:ascii="Times New Roman" w:eastAsia="Times New Roman" w:hAnsi="Times New Roman"/>
          <w:sz w:val="28"/>
          <w:szCs w:val="28"/>
          <w:lang w:eastAsia="ru-RU"/>
        </w:rPr>
      </w:pPr>
    </w:p>
    <w:p w:rsidR="0002446C" w:rsidRPr="00E02609" w:rsidRDefault="0002446C" w:rsidP="00E02246">
      <w:pPr>
        <w:spacing w:after="0" w:line="240" w:lineRule="auto"/>
        <w:rPr>
          <w:rFonts w:ascii="Times New Roman" w:eastAsia="Times New Roman" w:hAnsi="Times New Roman"/>
          <w:sz w:val="28"/>
          <w:szCs w:val="28"/>
          <w:lang w:eastAsia="ru-RU"/>
        </w:rPr>
      </w:pPr>
      <w:r w:rsidRPr="00E02609">
        <w:rPr>
          <w:rFonts w:ascii="Times New Roman" w:eastAsia="Times New Roman" w:hAnsi="Times New Roman"/>
          <w:sz w:val="28"/>
          <w:szCs w:val="28"/>
          <w:lang w:eastAsia="ru-RU"/>
        </w:rPr>
        <w:t>Глава муниципального района «Сысольский-</w:t>
      </w:r>
    </w:p>
    <w:p w:rsidR="0002446C" w:rsidRPr="00E02609" w:rsidRDefault="0002446C" w:rsidP="00E02246">
      <w:pPr>
        <w:spacing w:after="0" w:line="240" w:lineRule="auto"/>
        <w:rPr>
          <w:rFonts w:ascii="Times New Roman" w:eastAsia="Times New Roman" w:hAnsi="Times New Roman"/>
          <w:sz w:val="28"/>
          <w:szCs w:val="28"/>
          <w:lang w:eastAsia="ru-RU"/>
        </w:rPr>
      </w:pPr>
      <w:r w:rsidRPr="00E02609">
        <w:rPr>
          <w:rFonts w:ascii="Times New Roman" w:eastAsia="Times New Roman" w:hAnsi="Times New Roman"/>
          <w:sz w:val="28"/>
          <w:szCs w:val="28"/>
          <w:lang w:eastAsia="ru-RU"/>
        </w:rPr>
        <w:t>руководитель администрации муниципального</w:t>
      </w:r>
    </w:p>
    <w:p w:rsidR="0002446C" w:rsidRDefault="0002446C" w:rsidP="00E02246">
      <w:pPr>
        <w:spacing w:after="0" w:line="240" w:lineRule="auto"/>
        <w:rPr>
          <w:rFonts w:ascii="Times New Roman" w:eastAsia="Times New Roman" w:hAnsi="Times New Roman"/>
          <w:sz w:val="28"/>
          <w:szCs w:val="28"/>
          <w:lang w:eastAsia="ru-RU"/>
        </w:rPr>
      </w:pPr>
      <w:r w:rsidRPr="00E02609">
        <w:rPr>
          <w:rFonts w:ascii="Times New Roman" w:eastAsia="Times New Roman" w:hAnsi="Times New Roman"/>
          <w:sz w:val="28"/>
          <w:szCs w:val="28"/>
          <w:lang w:eastAsia="ru-RU"/>
        </w:rPr>
        <w:t>района «</w:t>
      </w:r>
      <w:proofErr w:type="gramStart"/>
      <w:r w:rsidRPr="00E02609">
        <w:rPr>
          <w:rFonts w:ascii="Times New Roman" w:eastAsia="Times New Roman" w:hAnsi="Times New Roman"/>
          <w:sz w:val="28"/>
          <w:szCs w:val="28"/>
          <w:lang w:eastAsia="ru-RU"/>
        </w:rPr>
        <w:t xml:space="preserve">Сысольский»   </w:t>
      </w:r>
      <w:proofErr w:type="gramEnd"/>
      <w:r w:rsidRPr="00E02609">
        <w:rPr>
          <w:rFonts w:ascii="Times New Roman" w:eastAsia="Times New Roman" w:hAnsi="Times New Roman"/>
          <w:sz w:val="28"/>
          <w:szCs w:val="28"/>
          <w:lang w:eastAsia="ru-RU"/>
        </w:rPr>
        <w:t xml:space="preserve">                                                                   </w:t>
      </w:r>
      <w:r w:rsidR="001F0F4E" w:rsidRPr="00E02609">
        <w:rPr>
          <w:rFonts w:ascii="Times New Roman" w:eastAsia="Times New Roman" w:hAnsi="Times New Roman"/>
          <w:sz w:val="28"/>
          <w:szCs w:val="28"/>
          <w:lang w:eastAsia="ru-RU"/>
        </w:rPr>
        <w:t xml:space="preserve">   </w:t>
      </w:r>
      <w:r w:rsidRPr="00E02609">
        <w:rPr>
          <w:rFonts w:ascii="Times New Roman" w:eastAsia="Times New Roman" w:hAnsi="Times New Roman"/>
          <w:sz w:val="28"/>
          <w:szCs w:val="28"/>
          <w:lang w:eastAsia="ru-RU"/>
        </w:rPr>
        <w:t xml:space="preserve">      А.Г. Попов</w:t>
      </w: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Default="00B67B06" w:rsidP="00E02246">
      <w:pPr>
        <w:spacing w:after="0" w:line="240" w:lineRule="auto"/>
        <w:rPr>
          <w:rFonts w:ascii="Times New Roman" w:eastAsia="Times New Roman" w:hAnsi="Times New Roman"/>
          <w:sz w:val="28"/>
          <w:szCs w:val="28"/>
          <w:lang w:eastAsia="ru-RU"/>
        </w:rPr>
      </w:pPr>
    </w:p>
    <w:p w:rsidR="00B67B06" w:rsidRPr="00B67B06" w:rsidRDefault="00B67B06" w:rsidP="00B67B06">
      <w:pPr>
        <w:tabs>
          <w:tab w:val="left" w:pos="7335"/>
          <w:tab w:val="right" w:pos="9355"/>
        </w:tabs>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1</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от </w:t>
      </w:r>
      <w:r w:rsidRPr="00B67B06">
        <w:rPr>
          <w:rFonts w:ascii="Times New Roman" w:eastAsia="Times New Roman" w:hAnsi="Times New Roman"/>
          <w:sz w:val="24"/>
          <w:szCs w:val="24"/>
          <w:lang w:eastAsia="ru-RU"/>
        </w:rPr>
        <w:t>29.12.</w:t>
      </w:r>
      <w:r w:rsidRPr="00B67B06">
        <w:rPr>
          <w:rFonts w:ascii="Times New Roman" w:eastAsia="Times New Roman" w:hAnsi="Times New Roman"/>
          <w:sz w:val="24"/>
          <w:szCs w:val="24"/>
          <w:lang w:eastAsia="ru-RU"/>
        </w:rPr>
        <w:t>2023</w:t>
      </w:r>
      <w:r w:rsidRPr="00B67B06">
        <w:rPr>
          <w:rFonts w:ascii="Times New Roman" w:eastAsia="Times New Roman" w:hAnsi="Times New Roman"/>
          <w:sz w:val="24"/>
          <w:szCs w:val="24"/>
          <w:lang w:eastAsia="ru-RU"/>
        </w:rPr>
        <w:t>г. № 12/1802</w:t>
      </w:r>
    </w:p>
    <w:p w:rsidR="00B67B06" w:rsidRPr="00B67B06" w:rsidRDefault="00B67B06" w:rsidP="00B67B06">
      <w:pPr>
        <w:tabs>
          <w:tab w:val="left" w:pos="7335"/>
          <w:tab w:val="right" w:pos="9355"/>
        </w:tabs>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Отчет об использовании бюджетных средств резервного фонда администрации </w:t>
      </w:r>
      <w:proofErr w:type="spellStart"/>
      <w:r w:rsidRPr="00B67B06">
        <w:rPr>
          <w:rFonts w:ascii="Times New Roman" w:eastAsia="Times New Roman" w:hAnsi="Times New Roman"/>
          <w:sz w:val="24"/>
          <w:szCs w:val="24"/>
          <w:lang w:eastAsia="ru-RU"/>
        </w:rPr>
        <w:t>муни</w:t>
      </w:r>
      <w:proofErr w:type="spellEnd"/>
      <w:r w:rsidRPr="00B67B06">
        <w:rPr>
          <w:rFonts w:ascii="Times New Roman" w:eastAsia="Times New Roman" w:hAnsi="Times New Roman"/>
          <w:sz w:val="24"/>
          <w:szCs w:val="24"/>
          <w:lang w:eastAsia="ru-RU"/>
        </w:rPr>
        <w:t>-</w:t>
      </w: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roofErr w:type="spellStart"/>
      <w:r w:rsidRPr="00B67B06">
        <w:rPr>
          <w:rFonts w:ascii="Times New Roman" w:eastAsia="Times New Roman" w:hAnsi="Times New Roman"/>
          <w:sz w:val="24"/>
          <w:szCs w:val="24"/>
          <w:lang w:eastAsia="ru-RU"/>
        </w:rPr>
        <w:t>ципального</w:t>
      </w:r>
      <w:proofErr w:type="spellEnd"/>
      <w:r w:rsidRPr="00B67B06">
        <w:rPr>
          <w:rFonts w:ascii="Times New Roman" w:eastAsia="Times New Roman" w:hAnsi="Times New Roman"/>
          <w:sz w:val="24"/>
          <w:szCs w:val="24"/>
          <w:lang w:eastAsia="ru-RU"/>
        </w:rPr>
        <w:t xml:space="preserve"> района «Сысольский» (бюджета поселения)</w:t>
      </w: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на «____» __________20___года</w:t>
      </w: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bl>
      <w:tblPr>
        <w:tblW w:w="0" w:type="auto"/>
        <w:tblInd w:w="4111" w:type="dxa"/>
        <w:tblLook w:val="0000" w:firstRow="0" w:lastRow="0" w:firstColumn="0" w:lastColumn="0" w:noHBand="0" w:noVBand="0"/>
      </w:tblPr>
      <w:tblGrid>
        <w:gridCol w:w="683"/>
        <w:gridCol w:w="682"/>
        <w:gridCol w:w="682"/>
        <w:gridCol w:w="682"/>
        <w:gridCol w:w="682"/>
        <w:gridCol w:w="683"/>
        <w:gridCol w:w="683"/>
        <w:gridCol w:w="683"/>
      </w:tblGrid>
      <w:tr w:rsidR="00B67B06" w:rsidRPr="00B67B06" w:rsidTr="009A643A">
        <w:tblPrEx>
          <w:tblCellMar>
            <w:top w:w="0" w:type="dxa"/>
            <w:bottom w:w="0" w:type="dxa"/>
          </w:tblCellMar>
        </w:tblPrEx>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rPr>
          <w:trHeight w:val="80"/>
        </w:trPr>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2"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683"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bl>
    <w:p w:rsidR="00B67B06" w:rsidRPr="00B67B06" w:rsidRDefault="00B67B06" w:rsidP="00B67B06">
      <w:pPr>
        <w:tabs>
          <w:tab w:val="left" w:pos="7335"/>
          <w:tab w:val="right" w:pos="9355"/>
        </w:tabs>
        <w:spacing w:after="0" w:line="240" w:lineRule="auto"/>
        <w:jc w:val="both"/>
        <w:outlineLvl w:val="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82"/>
        <w:gridCol w:w="1090"/>
        <w:gridCol w:w="1085"/>
        <w:gridCol w:w="1042"/>
        <w:gridCol w:w="1251"/>
        <w:gridCol w:w="1309"/>
        <w:gridCol w:w="1153"/>
      </w:tblGrid>
      <w:tr w:rsidR="00B67B06" w:rsidRPr="00B67B06" w:rsidTr="009A643A">
        <w:tc>
          <w:tcPr>
            <w:tcW w:w="1196"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наименование показателя (распоряжение №, дата), направление расходов</w:t>
            </w: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КВСР</w:t>
            </w: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КФСР</w:t>
            </w: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КЦСР</w:t>
            </w: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КВР</w:t>
            </w: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выделено за счет средств резервного фонда, в рублях</w:t>
            </w: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Исполнено, в рублях</w:t>
            </w: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r w:rsidRPr="00B67B06">
              <w:rPr>
                <w:rFonts w:ascii="Times New Roman" w:hAnsi="Times New Roman"/>
              </w:rPr>
              <w:t>Остаток, в рублях</w:t>
            </w:r>
          </w:p>
        </w:tc>
      </w:tr>
      <w:tr w:rsidR="00B67B06" w:rsidRPr="00B67B06" w:rsidTr="009A643A">
        <w:tc>
          <w:tcPr>
            <w:tcW w:w="1196"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1</w:t>
            </w:r>
          </w:p>
        </w:tc>
        <w:tc>
          <w:tcPr>
            <w:tcW w:w="1196"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2</w:t>
            </w:r>
          </w:p>
        </w:tc>
        <w:tc>
          <w:tcPr>
            <w:tcW w:w="1196"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3</w:t>
            </w:r>
          </w:p>
        </w:tc>
        <w:tc>
          <w:tcPr>
            <w:tcW w:w="1196"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4</w:t>
            </w:r>
          </w:p>
        </w:tc>
        <w:tc>
          <w:tcPr>
            <w:tcW w:w="1196"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5</w:t>
            </w:r>
          </w:p>
        </w:tc>
        <w:tc>
          <w:tcPr>
            <w:tcW w:w="1197"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6</w:t>
            </w:r>
          </w:p>
        </w:tc>
        <w:tc>
          <w:tcPr>
            <w:tcW w:w="1197"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7</w:t>
            </w:r>
          </w:p>
        </w:tc>
        <w:tc>
          <w:tcPr>
            <w:tcW w:w="1197" w:type="dxa"/>
            <w:shd w:val="clear" w:color="auto" w:fill="auto"/>
          </w:tcPr>
          <w:p w:rsidR="00B67B06" w:rsidRPr="00B67B06" w:rsidRDefault="00B67B06" w:rsidP="00B67B06">
            <w:pPr>
              <w:spacing w:after="0" w:line="240" w:lineRule="auto"/>
              <w:jc w:val="both"/>
              <w:rPr>
                <w:rFonts w:ascii="Times New Roman" w:hAnsi="Times New Roman"/>
                <w:sz w:val="16"/>
                <w:szCs w:val="16"/>
              </w:rPr>
            </w:pPr>
            <w:r w:rsidRPr="00B67B06">
              <w:rPr>
                <w:rFonts w:ascii="Times New Roman" w:hAnsi="Times New Roman"/>
                <w:sz w:val="16"/>
                <w:szCs w:val="16"/>
              </w:rPr>
              <w:t>8</w:t>
            </w:r>
          </w:p>
        </w:tc>
      </w:tr>
      <w:tr w:rsidR="00B67B06" w:rsidRPr="00B67B06" w:rsidTr="009A643A">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p>
        </w:tc>
      </w:tr>
      <w:tr w:rsidR="00B67B06" w:rsidRPr="00B67B06" w:rsidTr="009A643A">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6" w:type="dxa"/>
            <w:shd w:val="clear" w:color="auto" w:fill="auto"/>
          </w:tcPr>
          <w:p w:rsidR="00B67B06" w:rsidRPr="00B67B06" w:rsidRDefault="00B67B06" w:rsidP="00B67B06">
            <w:pPr>
              <w:spacing w:after="0" w:line="240" w:lineRule="auto"/>
              <w:jc w:val="both"/>
              <w:rPr>
                <w:rFonts w:ascii="Times New Roman" w:hAnsi="Times New Roman"/>
              </w:rPr>
            </w:pP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p>
        </w:tc>
        <w:tc>
          <w:tcPr>
            <w:tcW w:w="1197" w:type="dxa"/>
            <w:shd w:val="clear" w:color="auto" w:fill="auto"/>
          </w:tcPr>
          <w:p w:rsidR="00B67B06" w:rsidRPr="00B67B06" w:rsidRDefault="00B67B06" w:rsidP="00B67B06">
            <w:pPr>
              <w:spacing w:after="0" w:line="240" w:lineRule="auto"/>
              <w:jc w:val="both"/>
              <w:rPr>
                <w:rFonts w:ascii="Times New Roman" w:hAnsi="Times New Roman"/>
              </w:rPr>
            </w:pPr>
          </w:p>
        </w:tc>
      </w:tr>
    </w:tbl>
    <w:p w:rsidR="00B67B06" w:rsidRPr="00B67B06" w:rsidRDefault="00B67B06" w:rsidP="00B67B06"/>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1196"/>
        <w:gridCol w:w="1196"/>
        <w:gridCol w:w="1196"/>
        <w:gridCol w:w="1196"/>
        <w:gridCol w:w="1196"/>
        <w:gridCol w:w="1197"/>
        <w:gridCol w:w="1197"/>
        <w:gridCol w:w="1197"/>
      </w:tblGrid>
      <w:tr w:rsidR="00B67B06" w:rsidRPr="00B67B06" w:rsidTr="009A643A">
        <w:tblPrEx>
          <w:tblCellMar>
            <w:top w:w="0" w:type="dxa"/>
            <w:bottom w:w="0" w:type="dxa"/>
          </w:tblCellMar>
        </w:tblPrEx>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bl>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1992"/>
        <w:gridCol w:w="1092"/>
        <w:gridCol w:w="1092"/>
        <w:gridCol w:w="1092"/>
        <w:gridCol w:w="1092"/>
        <w:gridCol w:w="1093"/>
        <w:gridCol w:w="1093"/>
        <w:gridCol w:w="1093"/>
      </w:tblGrid>
      <w:tr w:rsidR="00B67B06" w:rsidRPr="00B67B06" w:rsidTr="009A643A">
        <w:tblPrEx>
          <w:tblCellMar>
            <w:top w:w="0" w:type="dxa"/>
            <w:bottom w:w="0" w:type="dxa"/>
          </w:tblCellMar>
        </w:tblPrEx>
        <w:tc>
          <w:tcPr>
            <w:tcW w:w="1196" w:type="dxa"/>
          </w:tcPr>
          <w:tbl>
            <w:tblPr>
              <w:tblW w:w="0" w:type="auto"/>
              <w:tblLook w:val="0000" w:firstRow="0" w:lastRow="0" w:firstColumn="0" w:lastColumn="0" w:noHBand="0" w:noVBand="0"/>
            </w:tblPr>
            <w:tblGrid>
              <w:gridCol w:w="222"/>
              <w:gridCol w:w="222"/>
              <w:gridCol w:w="222"/>
              <w:gridCol w:w="222"/>
              <w:gridCol w:w="222"/>
              <w:gridCol w:w="222"/>
              <w:gridCol w:w="222"/>
              <w:gridCol w:w="222"/>
            </w:tblGrid>
            <w:tr w:rsidR="00B67B06" w:rsidRPr="00B67B06" w:rsidTr="009A643A">
              <w:tblPrEx>
                <w:tblCellMar>
                  <w:top w:w="0" w:type="dxa"/>
                  <w:bottom w:w="0" w:type="dxa"/>
                </w:tblCellMar>
              </w:tblPrEx>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360"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bl>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c>
      </w:tr>
    </w:tbl>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center"/>
        <w:outlineLvl w:val="0"/>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1196"/>
        <w:gridCol w:w="1196"/>
        <w:gridCol w:w="1196"/>
        <w:gridCol w:w="1196"/>
        <w:gridCol w:w="1196"/>
        <w:gridCol w:w="1197"/>
        <w:gridCol w:w="1197"/>
        <w:gridCol w:w="1197"/>
      </w:tblGrid>
      <w:tr w:rsidR="00B67B06" w:rsidRPr="00B67B06" w:rsidTr="009A643A">
        <w:tblPrEx>
          <w:tblCellMar>
            <w:top w:w="0" w:type="dxa"/>
            <w:bottom w:w="0" w:type="dxa"/>
          </w:tblCellMar>
        </w:tblPrEx>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r>
      <w:tr w:rsidR="00B67B06" w:rsidRPr="00B67B06" w:rsidTr="009A643A">
        <w:tblPrEx>
          <w:tblCellMar>
            <w:top w:w="0" w:type="dxa"/>
            <w:bottom w:w="0" w:type="dxa"/>
          </w:tblCellMar>
        </w:tblPrEx>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6"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c>
          <w:tcPr>
            <w:tcW w:w="1197" w:type="dxa"/>
          </w:tcPr>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tc>
      </w:tr>
    </w:tbl>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outlineLvl w:val="0"/>
        <w:rPr>
          <w:rFonts w:ascii="Times New Roman" w:eastAsia="Times New Roman" w:hAnsi="Times New Roman"/>
          <w:sz w:val="24"/>
          <w:szCs w:val="24"/>
          <w:lang w:eastAsia="ru-RU"/>
        </w:rPr>
      </w:pPr>
    </w:p>
    <w:p w:rsidR="00B67B06" w:rsidRPr="00B67B06" w:rsidRDefault="00B67B06" w:rsidP="00B67B06">
      <w:pPr>
        <w:tabs>
          <w:tab w:val="left" w:pos="7335"/>
          <w:tab w:val="right" w:pos="9355"/>
        </w:tabs>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lastRenderedPageBreak/>
        <w:t xml:space="preserve">                                                                                                                       Приложение 2</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Правила</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дорожной деятельности в отношении автомобильных дорог местного значения в границах поселения согласно перечня дорог, определенного соглашением,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исключением деятельности по капитальному ремонту автомобильных дорог местного значения в границах населенных пунктов поселения, осуществлению муниципального контроля за сохранностью автомобильных дорог местного значения, обеспечению безопасности дорожного движения на них, а также в части установки, обеспечения работы и содержания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транспортных средств), а также оплаты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правонарушений,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(за исключением осуществления весового и габаритного контроля транспортных средств)</w:t>
      </w:r>
    </w:p>
    <w:p w:rsidR="00B67B06" w:rsidRPr="00B67B06" w:rsidRDefault="00B67B06" w:rsidP="00B67B06">
      <w:pPr>
        <w:spacing w:after="0" w:line="240" w:lineRule="auto"/>
        <w:jc w:val="center"/>
        <w:rPr>
          <w:rFonts w:ascii="Times New Roman" w:eastAsia="Times New Roman" w:hAnsi="Times New Roman"/>
          <w:b/>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на осуществление полномочий по дорожной деятельности в отношении  автомобильных дорог общего пользования  местного значения в границах поселения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2024 год  в пределах сумм, установленных в таблице 2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2.  Межбюджетные трансферты предоставляются на основании соглашений о передаче полномочий, заключаемых между администрацией муниципального района «Сысольский» и администрациями сельских поселений. </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Полученные от администрации муниципального района «Сысольский» межбюджетные трансферты администрации сельских поселений направляют на оплату муниципальных контрактов (договоров) с подрядными организациями на выполнение работ (услуг) по содержанию автомобильных дорог общего пользования местного значения в границах населенных пунктов сельского поселения, вне границ населенных пунктов в границах муниципального района на основании актов о приемке выполненных работ, счетов-фактур (счетов), согласованных с администрацией муниципального района «Сысольский».</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lastRenderedPageBreak/>
        <w:t xml:space="preserve">      6.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17"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7.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B67B06" w:rsidRPr="00B67B06" w:rsidRDefault="00B67B06" w:rsidP="00B67B06">
      <w:pPr>
        <w:spacing w:after="0" w:line="240" w:lineRule="auto"/>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3</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предоставления из бюджета муниципального образования </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муниципального района «Сысольский» на 2024 год межбюджетных трансфертов бюджетам сельских поселений на </w:t>
      </w:r>
      <w:r w:rsidRPr="00B67B06">
        <w:rPr>
          <w:rFonts w:ascii="Times New Roman" w:eastAsia="Times New Roman" w:hAnsi="Times New Roman"/>
          <w:sz w:val="24"/>
          <w:szCs w:val="24"/>
          <w:lang w:eastAsia="ru-RU"/>
        </w:rPr>
        <w:t>осуществление полномочий</w:t>
      </w:r>
      <w:r w:rsidRPr="00B67B06">
        <w:rPr>
          <w:rFonts w:ascii="Times New Roman" w:eastAsia="Times New Roman" w:hAnsi="Times New Roman"/>
          <w:sz w:val="24"/>
          <w:szCs w:val="24"/>
          <w:lang w:eastAsia="ru-RU"/>
        </w:rPr>
        <w:t xml:space="preserve"> по утверждению генеральных планов поселения, правил землепользования и застройки</w:t>
      </w:r>
    </w:p>
    <w:p w:rsidR="00B67B06" w:rsidRPr="00B67B06" w:rsidRDefault="00B67B06" w:rsidP="00B67B06">
      <w:pPr>
        <w:spacing w:after="0" w:line="240" w:lineRule="auto"/>
        <w:jc w:val="center"/>
        <w:rPr>
          <w:rFonts w:ascii="Times New Roman" w:eastAsia="Times New Roman" w:hAnsi="Times New Roman"/>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 на осуществление полномочий по утверждению генеральных планов поселения, правил землепользования и застройки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2024 год  в пределах сумм, установленных в таблице  7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между администрацией муниципального района «Сысольский» и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размере годового объема в срок до 1 марта</w:t>
      </w:r>
      <w:r w:rsidRPr="00B67B06">
        <w:rPr>
          <w:rFonts w:ascii="Times New Roman" w:eastAsia="Times New Roman" w:hAnsi="Times New Roman"/>
          <w:b/>
          <w:color w:val="FF0000"/>
          <w:sz w:val="24"/>
          <w:szCs w:val="24"/>
          <w:lang w:eastAsia="ru-RU"/>
        </w:rPr>
        <w:t xml:space="preserve"> </w:t>
      </w:r>
      <w:r w:rsidRPr="00B67B06">
        <w:rPr>
          <w:rFonts w:ascii="Times New Roman" w:eastAsia="Times New Roman" w:hAnsi="Times New Roman"/>
          <w:sz w:val="24"/>
          <w:szCs w:val="24"/>
          <w:lang w:eastAsia="ru-RU"/>
        </w:rPr>
        <w:t>текущего финансового года.</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территориального планирования и строительства администрации муниципального района «Сысольский».</w:t>
      </w:r>
    </w:p>
    <w:p w:rsidR="00B67B06" w:rsidRPr="00B67B06" w:rsidRDefault="00B67B06" w:rsidP="00B67B06">
      <w:pPr>
        <w:spacing w:after="0" w:line="240" w:lineRule="auto"/>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4</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предоставления из бюджета муниципального образования </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муниципального района «Сысольский» на 2024 год межбюджетный трансфертов бюджетам сельских поселений на осуществление полномочий по организации в границах поселения водоснабжения населения,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w:t>
      </w:r>
    </w:p>
    <w:p w:rsidR="00B67B06" w:rsidRPr="00B67B06" w:rsidRDefault="00B67B06" w:rsidP="00B67B06">
      <w:pPr>
        <w:spacing w:after="0" w:line="240" w:lineRule="auto"/>
        <w:jc w:val="center"/>
        <w:rPr>
          <w:rFonts w:ascii="Times New Roman" w:eastAsia="Times New Roman" w:hAnsi="Times New Roman"/>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 межбюджетный трансфертов бюджетам сельских  поселений  на осуществление полномочий по организации в границах поселения  водоснабжения  населения,</w:t>
      </w: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2024 год  в пределах сумм, установленных в таблице 4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18"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5</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Pr="00B67B06" w:rsidRDefault="00B67B06" w:rsidP="00B67B06">
      <w:pPr>
        <w:spacing w:after="0" w:line="240" w:lineRule="auto"/>
        <w:jc w:val="center"/>
        <w:outlineLvl w:val="0"/>
        <w:rPr>
          <w:rFonts w:ascii="Times New Roman" w:eastAsia="Times New Roman" w:hAnsi="Times New Roman"/>
          <w:b/>
          <w:sz w:val="24"/>
          <w:szCs w:val="24"/>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создание условий для жилищного строительства, а также на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B67B06" w:rsidRPr="00B67B06" w:rsidRDefault="00B67B06" w:rsidP="00B67B06">
      <w:pPr>
        <w:spacing w:after="0" w:line="240" w:lineRule="auto"/>
        <w:jc w:val="center"/>
        <w:rPr>
          <w:rFonts w:ascii="Times New Roman" w:eastAsia="Times New Roman" w:hAnsi="Times New Roman"/>
          <w:b/>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  межбюджетных трансфертов  бюджетам сельских поселений на осуществление полномочий  по обеспечению проживающих в поселении и нуждающихся в жилых помещениях малоимущих граждан жилыми помещениями, организации содержания муниципального жилищного фонда, создание условий для жилищного строительства, а также на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2024 год  в пределах сумм, установленных в таблице 3  приложения 7</w:t>
      </w: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 xml:space="preserve">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19"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B67B06" w:rsidRPr="00B67B06" w:rsidRDefault="00B67B06" w:rsidP="00B67B06">
      <w:pPr>
        <w:spacing w:after="0" w:line="240" w:lineRule="auto"/>
        <w:jc w:val="right"/>
        <w:rPr>
          <w:rFonts w:ascii="Times New Roman" w:eastAsia="Times New Roman" w:hAnsi="Times New Roman"/>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lastRenderedPageBreak/>
        <w:t>Приложение 6</w:t>
      </w: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Pr="00B67B06" w:rsidRDefault="00B67B06" w:rsidP="00B67B06">
      <w:pPr>
        <w:spacing w:after="0" w:line="240" w:lineRule="auto"/>
        <w:jc w:val="right"/>
        <w:rPr>
          <w:rFonts w:ascii="Times New Roman" w:eastAsia="Times New Roman" w:hAnsi="Times New Roman"/>
          <w:b/>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b/>
          <w:sz w:val="24"/>
          <w:szCs w:val="24"/>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предоставления из бюджета муниципального </w:t>
      </w:r>
      <w:r w:rsidRPr="00B67B06">
        <w:rPr>
          <w:rFonts w:ascii="Times New Roman" w:eastAsia="Times New Roman" w:hAnsi="Times New Roman"/>
          <w:sz w:val="24"/>
          <w:szCs w:val="24"/>
          <w:lang w:eastAsia="ru-RU"/>
        </w:rPr>
        <w:t>образования муниципального</w:t>
      </w:r>
      <w:r w:rsidRPr="00B67B06">
        <w:rPr>
          <w:rFonts w:ascii="Times New Roman" w:eastAsia="Times New Roman" w:hAnsi="Times New Roman"/>
          <w:sz w:val="24"/>
          <w:szCs w:val="24"/>
          <w:lang w:eastAsia="ru-RU"/>
        </w:rPr>
        <w:t xml:space="preserve"> района «Сысольский» на 2024 год межбюджетных </w:t>
      </w:r>
      <w:r w:rsidRPr="00B67B06">
        <w:rPr>
          <w:rFonts w:ascii="Times New Roman" w:eastAsia="Times New Roman" w:hAnsi="Times New Roman"/>
          <w:sz w:val="24"/>
          <w:szCs w:val="24"/>
          <w:lang w:eastAsia="ru-RU"/>
        </w:rPr>
        <w:t>трансфертов бюджетам</w:t>
      </w:r>
      <w:r w:rsidRPr="00B67B06">
        <w:rPr>
          <w:rFonts w:ascii="Times New Roman" w:eastAsia="Times New Roman" w:hAnsi="Times New Roman"/>
          <w:sz w:val="24"/>
          <w:szCs w:val="24"/>
          <w:lang w:eastAsia="ru-RU"/>
        </w:rPr>
        <w:t xml:space="preserve"> сельских поселений на осуществление полномочий </w:t>
      </w:r>
      <w:r w:rsidRPr="00B67B06">
        <w:rPr>
          <w:rFonts w:ascii="Times New Roman" w:eastAsia="Times New Roman" w:hAnsi="Times New Roman"/>
          <w:sz w:val="24"/>
          <w:szCs w:val="24"/>
          <w:lang w:eastAsia="ru-RU"/>
        </w:rPr>
        <w:t>по участию</w:t>
      </w:r>
      <w:r w:rsidRPr="00B67B06">
        <w:rPr>
          <w:rFonts w:ascii="Times New Roman" w:eastAsia="Times New Roman" w:hAnsi="Times New Roman"/>
          <w:sz w:val="24"/>
          <w:szCs w:val="24"/>
          <w:lang w:eastAsia="ru-RU"/>
        </w:rPr>
        <w:t xml:space="preserve"> в </w:t>
      </w:r>
      <w:r w:rsidRPr="00B67B06">
        <w:rPr>
          <w:rFonts w:ascii="Times New Roman" w:eastAsia="Times New Roman" w:hAnsi="Times New Roman"/>
          <w:sz w:val="24"/>
          <w:szCs w:val="24"/>
          <w:lang w:eastAsia="ru-RU"/>
        </w:rPr>
        <w:t>предупреждении последствий</w:t>
      </w:r>
      <w:r w:rsidRPr="00B67B06">
        <w:rPr>
          <w:rFonts w:ascii="Times New Roman" w:eastAsia="Times New Roman" w:hAnsi="Times New Roman"/>
          <w:sz w:val="24"/>
          <w:szCs w:val="24"/>
          <w:lang w:eastAsia="ru-RU"/>
        </w:rPr>
        <w:t xml:space="preserve"> чрезвычайных ситуаций в границах поселения, за исключением ликвидации последствий чрезвычайных ситуаций</w:t>
      </w:r>
    </w:p>
    <w:p w:rsidR="00B67B06" w:rsidRPr="00B67B06" w:rsidRDefault="00B67B06" w:rsidP="00B67B06">
      <w:pPr>
        <w:spacing w:after="0" w:line="240" w:lineRule="auto"/>
        <w:jc w:val="center"/>
        <w:rPr>
          <w:rFonts w:ascii="Times New Roman" w:eastAsia="Times New Roman" w:hAnsi="Times New Roman"/>
          <w:b/>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B67B06">
        <w:rPr>
          <w:rFonts w:ascii="Times New Roman" w:eastAsia="Times New Roman" w:hAnsi="Times New Roman"/>
          <w:sz w:val="20"/>
          <w:szCs w:val="20"/>
          <w:lang w:eastAsia="ru-RU"/>
        </w:rPr>
        <w:t>»</w:t>
      </w:r>
      <w:r w:rsidRPr="00B67B06">
        <w:rPr>
          <w:rFonts w:ascii="Times New Roman" w:eastAsia="Times New Roman" w:hAnsi="Times New Roman"/>
          <w:sz w:val="24"/>
          <w:szCs w:val="24"/>
          <w:lang w:eastAsia="ru-RU"/>
        </w:rPr>
        <w:t xml:space="preserve"> на осуществление полномочий по  участию в предупреждении  последствий чрезвычайных ситуаций в границах поселения, за исключением ликвидации последствий чрезвычайных ситуаций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2024 год  в пределах сумм, установленных в таблице 9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0"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гражданской обороны, защиты и ЕДДС администрации муниципального района «Сысольский».</w:t>
      </w:r>
    </w:p>
    <w:p w:rsidR="00B67B06" w:rsidRPr="00B67B06" w:rsidRDefault="00B67B06" w:rsidP="00B67B06">
      <w:pPr>
        <w:spacing w:after="0" w:line="240" w:lineRule="auto"/>
        <w:jc w:val="right"/>
        <w:rPr>
          <w:rFonts w:ascii="Times New Roman" w:eastAsia="Times New Roman" w:hAnsi="Times New Roman"/>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r w:rsidRPr="00B67B06">
        <w:rPr>
          <w:rFonts w:ascii="Times New Roman" w:eastAsia="Times New Roman" w:hAnsi="Times New Roman"/>
          <w:sz w:val="20"/>
          <w:szCs w:val="20"/>
          <w:lang w:eastAsia="ru-RU"/>
        </w:rPr>
        <w:t xml:space="preserve">               </w:t>
      </w: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lastRenderedPageBreak/>
        <w:t>Приложение 7</w:t>
      </w: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Pr="00B67B06" w:rsidRDefault="00B67B06" w:rsidP="00B67B06">
      <w:pPr>
        <w:spacing w:after="0" w:line="240" w:lineRule="auto"/>
        <w:jc w:val="right"/>
        <w:rPr>
          <w:rFonts w:ascii="Times New Roman" w:eastAsia="Times New Roman" w:hAnsi="Times New Roman"/>
          <w:b/>
          <w:sz w:val="24"/>
          <w:szCs w:val="24"/>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организации ритуальных услуг и содержание мест захоронения, за исключением создания специализированной службы по вопросам похоронного дела</w:t>
      </w:r>
    </w:p>
    <w:p w:rsidR="00B67B06" w:rsidRPr="00B67B06" w:rsidRDefault="00B67B06" w:rsidP="00B67B06">
      <w:pPr>
        <w:spacing w:after="0" w:line="240" w:lineRule="auto"/>
        <w:jc w:val="center"/>
        <w:rPr>
          <w:rFonts w:ascii="Times New Roman" w:eastAsia="Times New Roman" w:hAnsi="Times New Roman"/>
          <w:b/>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B67B06">
        <w:rPr>
          <w:rFonts w:ascii="Times New Roman" w:eastAsia="Times New Roman" w:hAnsi="Times New Roman"/>
          <w:sz w:val="20"/>
          <w:szCs w:val="20"/>
          <w:lang w:eastAsia="ru-RU"/>
        </w:rPr>
        <w:t>»</w:t>
      </w:r>
      <w:r w:rsidRPr="00B67B06">
        <w:rPr>
          <w:rFonts w:ascii="Times New Roman" w:eastAsia="Times New Roman" w:hAnsi="Times New Roman"/>
          <w:sz w:val="24"/>
          <w:szCs w:val="24"/>
          <w:lang w:eastAsia="ru-RU"/>
        </w:rPr>
        <w:t xml:space="preserve"> на осуществление полномочий по  организации ритуальных услуг и содержание мест захоронения, за исключением создания специализированной службы по вопросам похоронного дела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2024 год  в пределах сумм, установленных в таблице 11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1"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экономики и предпринимательства администрации муниципального района «Сысольский».</w:t>
      </w:r>
    </w:p>
    <w:p w:rsidR="00B67B06" w:rsidRPr="00B67B06" w:rsidRDefault="00B67B06" w:rsidP="00B67B06">
      <w:pPr>
        <w:spacing w:after="0" w:line="240" w:lineRule="auto"/>
        <w:jc w:val="right"/>
        <w:rPr>
          <w:rFonts w:ascii="Times New Roman" w:eastAsia="Times New Roman" w:hAnsi="Times New Roman"/>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lastRenderedPageBreak/>
        <w:t>Приложение 8</w:t>
      </w: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center"/>
        <w:rPr>
          <w:rFonts w:ascii="Times New Roman" w:eastAsia="Times New Roman" w:hAnsi="Times New Roman"/>
          <w:b/>
          <w:sz w:val="24"/>
          <w:szCs w:val="24"/>
          <w:lang w:eastAsia="ru-RU"/>
        </w:rPr>
      </w:pPr>
      <w:r w:rsidRPr="00B67B06">
        <w:rPr>
          <w:rFonts w:ascii="Times New Roman" w:eastAsia="Times New Roman" w:hAnsi="Times New Roman"/>
          <w:b/>
          <w:sz w:val="24"/>
          <w:szCs w:val="24"/>
          <w:lang w:eastAsia="ru-RU"/>
        </w:rPr>
        <w:t xml:space="preserve">                                                                                       </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на осуществление мероприятий по обеспечению безопасности людей на водных объектах, охране их жизни и здоровья</w:t>
      </w:r>
    </w:p>
    <w:p w:rsidR="00B67B06" w:rsidRPr="00B67B06" w:rsidRDefault="00B67B06" w:rsidP="00B67B06">
      <w:pPr>
        <w:spacing w:after="0" w:line="240" w:lineRule="auto"/>
        <w:jc w:val="center"/>
        <w:rPr>
          <w:rFonts w:ascii="Times New Roman" w:eastAsia="Times New Roman" w:hAnsi="Times New Roman"/>
          <w:b/>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B67B06">
        <w:rPr>
          <w:rFonts w:ascii="Times New Roman" w:eastAsia="Times New Roman" w:hAnsi="Times New Roman"/>
          <w:sz w:val="20"/>
          <w:szCs w:val="20"/>
          <w:lang w:eastAsia="ru-RU"/>
        </w:rPr>
        <w:t>»</w:t>
      </w:r>
      <w:r w:rsidRPr="00B67B06">
        <w:rPr>
          <w:rFonts w:ascii="Times New Roman" w:eastAsia="Times New Roman" w:hAnsi="Times New Roman"/>
          <w:sz w:val="24"/>
          <w:szCs w:val="24"/>
          <w:lang w:eastAsia="ru-RU"/>
        </w:rPr>
        <w:t xml:space="preserve"> на осуществление полномочий по  осуществлению мероприятий по обеспечению безопасности людей на водных объектах, охране их жизни и здоровья </w:t>
      </w:r>
      <w:r w:rsidRPr="00B67B06">
        <w:rPr>
          <w:rFonts w:ascii="Times New Roman" w:eastAsia="Times New Roman" w:hAnsi="Times New Roman"/>
          <w:sz w:val="20"/>
          <w:szCs w:val="20"/>
          <w:lang w:eastAsia="ru-RU"/>
        </w:rPr>
        <w:t xml:space="preserve"> </w:t>
      </w:r>
      <w:r w:rsidRPr="00B67B06">
        <w:rPr>
          <w:rFonts w:ascii="Times New Roman" w:eastAsia="Times New Roman" w:hAnsi="Times New Roman"/>
          <w:sz w:val="24"/>
          <w:szCs w:val="24"/>
          <w:lang w:eastAsia="ru-RU"/>
        </w:rPr>
        <w:t>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2024 год  в пределах сумм, установленных в таблице 10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2"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гражданской обороны, защиты и ЕДДС администрации муниципального района «Сысольский».</w:t>
      </w:r>
    </w:p>
    <w:p w:rsidR="00B67B06" w:rsidRPr="00B67B06" w:rsidRDefault="00B67B06" w:rsidP="00B67B06">
      <w:pPr>
        <w:spacing w:after="0" w:line="240" w:lineRule="auto"/>
        <w:jc w:val="both"/>
        <w:rPr>
          <w:rFonts w:ascii="Times New Roman" w:eastAsia="Times New Roman" w:hAnsi="Times New Roman"/>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9</w:t>
      </w: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center"/>
        <w:rPr>
          <w:rFonts w:ascii="Times New Roman" w:eastAsia="Times New Roman" w:hAnsi="Times New Roman"/>
          <w:b/>
          <w:sz w:val="24"/>
          <w:szCs w:val="24"/>
          <w:lang w:eastAsia="ru-RU"/>
        </w:rPr>
      </w:pPr>
      <w:r w:rsidRPr="00B67B06">
        <w:rPr>
          <w:rFonts w:ascii="Times New Roman" w:eastAsia="Times New Roman" w:hAnsi="Times New Roman"/>
          <w:b/>
          <w:sz w:val="24"/>
          <w:szCs w:val="24"/>
          <w:lang w:eastAsia="ru-RU"/>
        </w:rPr>
        <w:t xml:space="preserve">                                                                                       </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Правила</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предоставления из бюджета муниципального образования  муниципального района «Сысольский» на 2024 год межбюджетных трансфертов  бюджетам сельских поселений на осуществление полномочий по участию в организации деятельности по накоплению (в том числе раздельному накоплению) твердых коммунальных отходов на территориях сельских поселений,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w:t>
      </w:r>
    </w:p>
    <w:p w:rsidR="00B67B06" w:rsidRPr="00B67B06" w:rsidRDefault="00B67B06" w:rsidP="00B67B06">
      <w:pPr>
        <w:spacing w:after="0" w:line="240" w:lineRule="auto"/>
        <w:jc w:val="center"/>
        <w:rPr>
          <w:rFonts w:ascii="Times New Roman" w:eastAsia="Times New Roman" w:hAnsi="Times New Roman"/>
          <w:sz w:val="24"/>
          <w:szCs w:val="24"/>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b/>
          <w:sz w:val="24"/>
          <w:szCs w:val="24"/>
          <w:lang w:eastAsia="ru-RU"/>
        </w:rPr>
        <w:t xml:space="preserve">  </w:t>
      </w:r>
      <w:r w:rsidRPr="00B67B06">
        <w:rPr>
          <w:rFonts w:ascii="Times New Roman" w:eastAsia="Times New Roman" w:hAnsi="Times New Roman"/>
          <w:sz w:val="24"/>
          <w:szCs w:val="24"/>
          <w:lang w:eastAsia="ru-RU"/>
        </w:rPr>
        <w:t xml:space="preserve">         1. Предоставление межбюджетных трансфертов бюджетам сельских поселений из бюджета муниципального образования муниципального района «Сысольский</w:t>
      </w:r>
      <w:r w:rsidRPr="00B67B06">
        <w:rPr>
          <w:rFonts w:ascii="Times New Roman" w:eastAsia="Times New Roman" w:hAnsi="Times New Roman"/>
          <w:sz w:val="20"/>
          <w:szCs w:val="20"/>
          <w:lang w:eastAsia="ru-RU"/>
        </w:rPr>
        <w:t>»</w:t>
      </w:r>
      <w:r w:rsidRPr="00B67B06">
        <w:rPr>
          <w:rFonts w:ascii="Times New Roman" w:eastAsia="Times New Roman" w:hAnsi="Times New Roman"/>
          <w:sz w:val="24"/>
          <w:szCs w:val="24"/>
          <w:lang w:eastAsia="ru-RU"/>
        </w:rPr>
        <w:t xml:space="preserve"> на осуществление полномочий по участию в организации деятельности по накоплению (в том числе раздельному накоплению) твердых коммунальных отходов на территориях сельских поселений, за исключением принятия нормативных правовых актов в указанной сфере, отнесенных к полномочиям муниципального района в соответствии с федеральным законодательством осуществляется администрацией муниципального района «Сысольский» в соответствии со сводной бюджетной росписью и кассовым планом бюджета муниципального образования   муниципального района «Сысольский» на 2024 год  в пределах сумм, установленных в таблице 8  приложения 7  к решению Совета муниципального района «Сысольский» «О бюджете муниципального образования муниципального района «Сысольский» на 2024 год и плановый период 2025 и 2026 годов».</w:t>
      </w:r>
    </w:p>
    <w:p w:rsidR="00B67B06" w:rsidRPr="00B67B06" w:rsidRDefault="00B67B06" w:rsidP="00B67B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2. Межбюджетные трансферты предоставляются на основании соглашений о передаче полномочий, заключаемых администрацией муниципального района «Сысольский» с администрациями сельских поселений.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3"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B67B06" w:rsidRPr="00B67B06" w:rsidRDefault="00B67B06" w:rsidP="00B67B06">
      <w:pPr>
        <w:spacing w:after="0" w:line="240" w:lineRule="auto"/>
        <w:jc w:val="both"/>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10</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center"/>
        <w:outlineLvl w:val="0"/>
        <w:rPr>
          <w:rFonts w:ascii="Times New Roman" w:eastAsia="Times New Roman" w:hAnsi="Times New Roman"/>
          <w:b/>
          <w:sz w:val="24"/>
          <w:szCs w:val="24"/>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Правила  </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предоставления из бюджета муниципального образования муниципального района «Сысольский» на 2024 год</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межбюджетных трансфертов бюджетам   сельских поселений на текущий ремонт сетей уличного освещения, содержание сетей уличного освещения и оплату договоров энергоснабжения сетей уличного освещения в границах поселения </w:t>
      </w:r>
    </w:p>
    <w:p w:rsidR="00B67B06" w:rsidRPr="00B67B06" w:rsidRDefault="00B67B06" w:rsidP="00B67B06">
      <w:pPr>
        <w:spacing w:after="0" w:line="240" w:lineRule="auto"/>
        <w:jc w:val="both"/>
        <w:rPr>
          <w:rFonts w:ascii="Times New Roman" w:eastAsia="Times New Roman" w:hAnsi="Times New Roman"/>
          <w:b/>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lang w:eastAsia="ru-RU"/>
        </w:rPr>
        <w:t xml:space="preserve">     </w:t>
      </w:r>
      <w:r w:rsidRPr="00B67B06">
        <w:rPr>
          <w:rFonts w:ascii="Times New Roman" w:eastAsia="Times New Roman" w:hAnsi="Times New Roman"/>
          <w:sz w:val="24"/>
          <w:szCs w:val="24"/>
          <w:lang w:eastAsia="ru-RU"/>
        </w:rPr>
        <w:t xml:space="preserve">   1.Предоставление  межбюджетных трансфертов бюджетам сельских поселений из бюджета  муниципального образования муниципального района «Сысольский»  </w:t>
      </w:r>
      <w:r w:rsidRPr="00B67B06">
        <w:rPr>
          <w:rFonts w:ascii="Times New Roman" w:eastAsia="Times New Roman" w:hAnsi="Times New Roman"/>
          <w:lang w:eastAsia="ru-RU"/>
        </w:rPr>
        <w:t xml:space="preserve">на  текущий ремонт   сетей уличного освещения и оплату договоров энергоснабжения сетей уличного освещения в границах поселения </w:t>
      </w:r>
      <w:r w:rsidRPr="00B67B06">
        <w:rPr>
          <w:rFonts w:ascii="Times New Roman" w:eastAsia="Times New Roman" w:hAnsi="Times New Roman"/>
          <w:sz w:val="24"/>
          <w:szCs w:val="24"/>
          <w:lang w:eastAsia="ru-RU"/>
        </w:rPr>
        <w:t xml:space="preserve">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2024 год, в пределах сумм, установленных таблицами 5 и 6  приложения 7 к решению Совета муниципального района «Сысольский» «О бюджете муниципального образования муниципального района  на 2024 год и плановый период 2025 и 2026 годов».</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2. Межбюджетные трансферты предоставляются на основании соглашений, заключаемых администрацией муниципального района «Сысольский» с администрациями сельских поселений.</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Органы местного самоуправления поселений направляют трансферты на финансирование мероприятий в соответствии с заключенным соглашением и отражают в расходах бюджета по соответствующим кодам бюджетной классификации расходов бюджетов.</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4"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7. Контроль за целевым использованием средств осуществляется в установленном порядке финансовым управлением АМО МР «Сысольский» и отделом жилищно-коммунального хозяйства администрации муниципального района «Сысольский».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right"/>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Приложение 11</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к постановлению администрации муниципального</w:t>
      </w:r>
    </w:p>
    <w:p w:rsidR="00B67B06" w:rsidRPr="00B67B06" w:rsidRDefault="00B67B06" w:rsidP="00B67B06">
      <w:pPr>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b/>
          <w:sz w:val="24"/>
          <w:szCs w:val="24"/>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Правила  </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предоставления из бюджета муниципального образования муниципального района «Сысольский» на 2024 год</w:t>
      </w: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межбюджетных трансфертов бюджетам   сельских поселений на реализацию мероприятий по обеспечению первичных мер пожарной безопасности в границах населенных пунктов поселения</w:t>
      </w:r>
    </w:p>
    <w:p w:rsidR="00B67B06" w:rsidRPr="00B67B06" w:rsidRDefault="00B67B06" w:rsidP="00B67B06">
      <w:pPr>
        <w:spacing w:after="0" w:line="240" w:lineRule="auto"/>
        <w:jc w:val="both"/>
        <w:rPr>
          <w:rFonts w:ascii="Times New Roman" w:eastAsia="Times New Roman" w:hAnsi="Times New Roman"/>
          <w:b/>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lang w:eastAsia="ru-RU"/>
        </w:rPr>
        <w:t xml:space="preserve">     </w:t>
      </w:r>
      <w:r w:rsidRPr="00B67B06">
        <w:rPr>
          <w:rFonts w:ascii="Times New Roman" w:eastAsia="Times New Roman" w:hAnsi="Times New Roman"/>
          <w:sz w:val="24"/>
          <w:szCs w:val="24"/>
          <w:lang w:eastAsia="ru-RU"/>
        </w:rPr>
        <w:t xml:space="preserve">   1.Предоставление  межбюджетных трансфертов бюджетам сельских поселений из бюджета  муниципального образования муниципального района «Сысольский»  </w:t>
      </w:r>
      <w:r w:rsidRPr="00B67B06">
        <w:rPr>
          <w:rFonts w:ascii="Times New Roman" w:eastAsia="Times New Roman" w:hAnsi="Times New Roman"/>
          <w:lang w:eastAsia="ru-RU"/>
        </w:rPr>
        <w:t xml:space="preserve">на реализацию мероприятий по обеспечению первичных мер пожарной безопасности в границах населенных пунктов поселения </w:t>
      </w:r>
      <w:r w:rsidRPr="00B67B06">
        <w:rPr>
          <w:rFonts w:ascii="Times New Roman" w:eastAsia="Times New Roman" w:hAnsi="Times New Roman"/>
          <w:sz w:val="24"/>
          <w:szCs w:val="24"/>
          <w:lang w:eastAsia="ru-RU"/>
        </w:rPr>
        <w:t xml:space="preserve">  осуществляется администрацией муниципального района «Сысольский» в соответствии со сводной бюджетной росписью, кассовым планом бюджета муниципального образования муниципального района «Сысольский» на 2024 год, в пределах сумм, установленных таблицей 12  приложения 7 к решению Совета муниципального района «Сысольский» «О бюджете муниципального образования муниципального района  на 2024 год и плановый период 2025 и 2026 годов».</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2. Межбюджетные трансферты предоставляются на основании соглашений, заключаемых администрацией муниципального района «Сысольский» с администрациями сельских поселений.</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 Данные межбюджетные трансферты отражаются в доходах бюджетов сельских поселений по соответствующему коду   бюджетной классификации доходов бюджетов Российской Федерации.</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4. Органы местного самоуправления поселений направляют трансферты на финансирование мероприятий в соответствии с заключенным соглашением и отражают в расходах бюджета по соответствующим кодам бюджетной классификации расходов бюджетов.</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Средства межбюджетных трансфертов являются целевыми и не могут быть использованы по иному назначению. 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Перечисление межбюджетных трансфертов  осуществляется в пределах суммы, необходимой для оплаты денежных обязательств получателей средств бюджетов сельских поселений, соответствующих направлению расходов, указанному в </w:t>
      </w:r>
      <w:hyperlink r:id="rId25" w:history="1">
        <w:r w:rsidRPr="00B67B06">
          <w:rPr>
            <w:rFonts w:ascii="Times New Roman" w:eastAsia="Times New Roman" w:hAnsi="Times New Roman"/>
            <w:sz w:val="24"/>
            <w:szCs w:val="24"/>
            <w:lang w:eastAsia="ru-RU"/>
          </w:rPr>
          <w:t>пункте 1</w:t>
        </w:r>
      </w:hyperlink>
      <w:r w:rsidRPr="00B67B06">
        <w:rPr>
          <w:rFonts w:ascii="Times New Roman" w:eastAsia="Times New Roman" w:hAnsi="Times New Roman"/>
          <w:sz w:val="24"/>
          <w:szCs w:val="24"/>
          <w:lang w:eastAsia="ru-RU"/>
        </w:rPr>
        <w:t xml:space="preserve"> настоящих Правил.</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7. Контроль за целевым использованием средств осуществляется в установленном порядке финансовым управлением АМО МР «Сысольский» и отделом гражданской обороны, защиты и ЕДДС администрации муниципального района «Сысольский».</w:t>
      </w:r>
    </w:p>
    <w:p w:rsidR="00B67B06" w:rsidRPr="00B67B06" w:rsidRDefault="00B67B06" w:rsidP="00B67B06">
      <w:pPr>
        <w:spacing w:after="0" w:line="240" w:lineRule="auto"/>
        <w:jc w:val="both"/>
        <w:rPr>
          <w:rFonts w:ascii="Times New Roman" w:eastAsia="Times New Roman" w:hAnsi="Times New Roman"/>
          <w:lang w:eastAsia="ru-RU"/>
        </w:rPr>
      </w:pPr>
    </w:p>
    <w:p w:rsidR="00B67B06" w:rsidRPr="00B67B06" w:rsidRDefault="00B67B06" w:rsidP="00B67B06">
      <w:pPr>
        <w:spacing w:after="0" w:line="240" w:lineRule="auto"/>
        <w:jc w:val="both"/>
        <w:rPr>
          <w:rFonts w:ascii="Times New Roman" w:eastAsia="Times New Roman" w:hAnsi="Times New Roman"/>
          <w:sz w:val="24"/>
          <w:szCs w:val="24"/>
          <w:lang w:eastAsia="ru-RU"/>
        </w:rPr>
      </w:pP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spacing w:after="0" w:line="240" w:lineRule="auto"/>
        <w:jc w:val="center"/>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p>
    <w:p w:rsidR="00B67B06" w:rsidRPr="00B67B06" w:rsidRDefault="00B67B06" w:rsidP="00B67B06">
      <w:pPr>
        <w:tabs>
          <w:tab w:val="left" w:pos="4820"/>
        </w:tabs>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Приложение 12</w:t>
      </w:r>
    </w:p>
    <w:p w:rsidR="00B67B06" w:rsidRPr="00B67B06" w:rsidRDefault="00B67B06" w:rsidP="00B67B06">
      <w:pPr>
        <w:tabs>
          <w:tab w:val="left" w:pos="4820"/>
        </w:tabs>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к постановлению администрации муниципального</w:t>
      </w:r>
    </w:p>
    <w:p w:rsidR="00B67B06" w:rsidRPr="00B67B06" w:rsidRDefault="00B67B06" w:rsidP="00B67B06">
      <w:pPr>
        <w:tabs>
          <w:tab w:val="left" w:pos="0"/>
        </w:tabs>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района «Сысольский» </w:t>
      </w:r>
      <w:r w:rsidRPr="00B67B06">
        <w:rPr>
          <w:rFonts w:ascii="Times New Roman" w:eastAsia="Times New Roman" w:hAnsi="Times New Roman"/>
          <w:sz w:val="24"/>
          <w:szCs w:val="24"/>
          <w:lang w:eastAsia="ru-RU"/>
        </w:rPr>
        <w:t>от 29.12.2023г. № 12/1802</w:t>
      </w:r>
    </w:p>
    <w:p w:rsidR="00B67B06" w:rsidRPr="00B67B06" w:rsidRDefault="00B67B06" w:rsidP="00B67B06">
      <w:pPr>
        <w:spacing w:after="0" w:line="240" w:lineRule="auto"/>
        <w:jc w:val="right"/>
        <w:rPr>
          <w:rFonts w:ascii="Times New Roman" w:eastAsia="Times New Roman" w:hAnsi="Times New Roman"/>
          <w:sz w:val="24"/>
          <w:szCs w:val="24"/>
          <w:lang w:eastAsia="ru-RU"/>
        </w:rPr>
      </w:pPr>
    </w:p>
    <w:p w:rsidR="00B67B06" w:rsidRPr="00B67B06" w:rsidRDefault="00B67B06" w:rsidP="00B67B06">
      <w:pPr>
        <w:autoSpaceDE w:val="0"/>
        <w:autoSpaceDN w:val="0"/>
        <w:adjustRightInd w:val="0"/>
        <w:spacing w:after="0" w:line="240" w:lineRule="auto"/>
        <w:outlineLvl w:val="0"/>
        <w:rPr>
          <w:rFonts w:ascii="Times New Roman" w:eastAsia="Times New Roman" w:hAnsi="Times New Roman"/>
          <w:sz w:val="24"/>
          <w:szCs w:val="24"/>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Правила</w:t>
      </w: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 xml:space="preserve">расходования из бюджета муниципального образования муниципального района «Сысольский» в 2024 году межбюджетных трансфертов, поступающих из бюджетов сельских поселений на осуществление части полномочий по решению вопросов местного значения </w:t>
      </w:r>
      <w:r w:rsidRPr="00B67B06">
        <w:rPr>
          <w:rFonts w:ascii="Times New Roman" w:eastAsia="Times New Roman" w:hAnsi="Times New Roman"/>
          <w:sz w:val="24"/>
          <w:szCs w:val="24"/>
          <w:lang w:eastAsia="ru-RU"/>
        </w:rPr>
        <w:t>в части формирования, исполнения и контроля за исполнением бюджетов сельских поселений муниципального района «Сысольский»</w:t>
      </w:r>
    </w:p>
    <w:p w:rsidR="00B67B06" w:rsidRPr="00B67B06" w:rsidRDefault="00B67B06" w:rsidP="00B67B06">
      <w:pPr>
        <w:autoSpaceDE w:val="0"/>
        <w:autoSpaceDN w:val="0"/>
        <w:adjustRightInd w:val="0"/>
        <w:spacing w:after="0" w:line="240" w:lineRule="auto"/>
        <w:rPr>
          <w:rFonts w:ascii="Times New Roman" w:eastAsia="Times New Roman" w:hAnsi="Times New Roman"/>
          <w:sz w:val="24"/>
          <w:szCs w:val="24"/>
          <w:lang w:eastAsia="ru-RU"/>
        </w:rPr>
      </w:pP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1. Финансирование из бюджета муниципального образования муниципального района «Сысольский» (далее - бюджет района) расходов за счет межбюджетных трансфертов, поступающих из бюджетов сельских поселений (далее - бюджет поселения) на осуществление части полномочий по решению вопросов местного значения в части формирования, исполнения и контроля за исполнением бюджетов сельских поселений муниципального района «Сысольский» в соответствии с заключенными соглашениями осуществляется в соответствии с бюджетной росписью бюджета на 2024 год и кассовым планом. </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B67B06">
        <w:rPr>
          <w:rFonts w:ascii="Times New Roman" w:eastAsia="Times New Roman" w:hAnsi="Times New Roman"/>
          <w:sz w:val="24"/>
          <w:szCs w:val="24"/>
          <w:lang w:eastAsia="ru-RU"/>
        </w:rPr>
        <w:t>2. Средства, поступающие в бюджет района согласно заключенному соглашению о передаче полномочий на осуществление части полномочий по решению вопросов местного значения (далее - Соглашение) между администрациями сельских поселений и администрацией муниципального района направляются на компенсацию расходов, понесенных органами местного самоуправления при осуществлении ими полномочий по решению вопросов местного значения в части составления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Средства направляются на   содержание штатной численности работников финансового управления администрации муниципального образования муниципального района «Сысольский», необходимых для реализации указанных полномочий. Объем расходов на оплату труда определяется исходя от коэффициента объема работ, определяющий долю рабочего времени, затраченного для осуществления части полномочий.</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3. Поступившие в бюджет района межбюджетные трансферты зачисляются на лицевой счет главного администратора доходов и отражаются по соответствующим кодам бюджетной классификации.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4. Средства, поступившие в виде межбюджетных трансфертов, являются целевыми и не могут быть использованы по иному назначению.</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Нецелевое использование средств межбюджетных трансфертов влечет применение мер ответственности в соответствии с законодательством Российской Федерации.</w:t>
      </w:r>
    </w:p>
    <w:p w:rsidR="00B67B06" w:rsidRPr="00B67B06" w:rsidRDefault="00B67B06" w:rsidP="00B67B06">
      <w:pPr>
        <w:autoSpaceDE w:val="0"/>
        <w:autoSpaceDN w:val="0"/>
        <w:adjustRightInd w:val="0"/>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5. Финансовому управлению АМО МР «Сысольский» обеспечить предоставление администрациям сельских поселений ежеквартально в срок до 15 числа месяца, следующего за отчетным кварталом отчет о расходовании средств межбюджетных трансфертов   по форме согласно приложению.</w:t>
      </w:r>
    </w:p>
    <w:p w:rsidR="00B67B06" w:rsidRPr="00B67B06" w:rsidRDefault="00B67B06" w:rsidP="00B67B06">
      <w:pPr>
        <w:spacing w:after="0" w:line="240" w:lineRule="auto"/>
        <w:jc w:val="both"/>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6. Контроль за целевым использованием средств осуществляется в установленном порядке финансовым управлением АМО МР «Сысольский».</w:t>
      </w:r>
    </w:p>
    <w:p w:rsidR="00B67B06" w:rsidRPr="00B67B06" w:rsidRDefault="00B67B06" w:rsidP="00B67B06">
      <w:pPr>
        <w:spacing w:after="0" w:line="240" w:lineRule="auto"/>
        <w:jc w:val="right"/>
        <w:rPr>
          <w:rFonts w:ascii="Times New Roman" w:eastAsia="Times New Roman" w:hAnsi="Times New Roman"/>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r w:rsidRPr="00B67B06">
        <w:rPr>
          <w:rFonts w:ascii="Times New Roman" w:eastAsia="Times New Roman" w:hAnsi="Times New Roman"/>
          <w:bCs/>
          <w:sz w:val="20"/>
          <w:szCs w:val="20"/>
          <w:lang w:eastAsia="ru-RU"/>
        </w:rPr>
        <w:t xml:space="preserve">                                                                                                                                  </w:t>
      </w: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r w:rsidRPr="00B67B06">
        <w:rPr>
          <w:rFonts w:ascii="Times New Roman" w:eastAsia="Times New Roman" w:hAnsi="Times New Roman"/>
          <w:bCs/>
          <w:sz w:val="20"/>
          <w:szCs w:val="20"/>
          <w:lang w:eastAsia="ru-RU"/>
        </w:rPr>
        <w:t xml:space="preserve">                </w:t>
      </w: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r w:rsidRPr="00B67B06">
        <w:rPr>
          <w:rFonts w:ascii="Times New Roman" w:eastAsia="Times New Roman" w:hAnsi="Times New Roman"/>
          <w:bCs/>
          <w:sz w:val="20"/>
          <w:szCs w:val="20"/>
          <w:lang w:eastAsia="ru-RU"/>
        </w:rPr>
        <w:t xml:space="preserve">                                                                                                       </w:t>
      </w: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0"/>
          <w:szCs w:val="20"/>
          <w:lang w:eastAsia="ru-RU"/>
        </w:rPr>
      </w:pPr>
      <w:r w:rsidRPr="00B67B06">
        <w:rPr>
          <w:rFonts w:ascii="Times New Roman" w:eastAsia="Times New Roman" w:hAnsi="Times New Roman"/>
          <w:bCs/>
          <w:sz w:val="20"/>
          <w:szCs w:val="20"/>
          <w:lang w:eastAsia="ru-RU"/>
        </w:rPr>
        <w:lastRenderedPageBreak/>
        <w:t xml:space="preserve">                                                                                                                                     </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bCs/>
          <w:sz w:val="20"/>
          <w:szCs w:val="20"/>
          <w:lang w:eastAsia="ru-RU"/>
        </w:rPr>
        <w:t xml:space="preserve">                                                                                                                             </w:t>
      </w:r>
      <w:r w:rsidRPr="00B67B06">
        <w:rPr>
          <w:rFonts w:ascii="Times New Roman" w:eastAsia="Times New Roman" w:hAnsi="Times New Roman"/>
          <w:bCs/>
          <w:sz w:val="24"/>
          <w:szCs w:val="24"/>
          <w:lang w:eastAsia="ru-RU"/>
        </w:rPr>
        <w:t>Приложение к правилам</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 xml:space="preserve">расходования из бюджета муниципального образования </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муниципального района «Сысольский»</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 xml:space="preserve"> в 2024 году межбюджетных трансфертов,</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 xml:space="preserve">поступающих из бюджетов сельских поселений </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на осуществление части полномочий по решению</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bCs/>
          <w:sz w:val="24"/>
          <w:szCs w:val="24"/>
          <w:lang w:eastAsia="ru-RU"/>
        </w:rPr>
        <w:t xml:space="preserve"> вопросов местного значения </w:t>
      </w:r>
      <w:r w:rsidRPr="00B67B06">
        <w:rPr>
          <w:rFonts w:ascii="Times New Roman" w:eastAsia="Times New Roman" w:hAnsi="Times New Roman"/>
          <w:sz w:val="24"/>
          <w:szCs w:val="24"/>
          <w:lang w:eastAsia="ru-RU"/>
        </w:rPr>
        <w:t xml:space="preserve">в части формирования, исполнения </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и контроля за исполнением бюджетов сельских поселений</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bCs/>
          <w:sz w:val="24"/>
          <w:szCs w:val="24"/>
          <w:lang w:eastAsia="ru-RU"/>
        </w:rPr>
      </w:pPr>
      <w:r w:rsidRPr="00B67B06">
        <w:rPr>
          <w:rFonts w:ascii="Times New Roman" w:eastAsia="Times New Roman" w:hAnsi="Times New Roman"/>
          <w:sz w:val="24"/>
          <w:szCs w:val="24"/>
          <w:lang w:eastAsia="ru-RU"/>
        </w:rPr>
        <w:t xml:space="preserve"> муниципального района «Сысольский»</w:t>
      </w:r>
    </w:p>
    <w:p w:rsidR="00B67B06" w:rsidRPr="00B67B06" w:rsidRDefault="00B67B06" w:rsidP="00B67B06">
      <w:pPr>
        <w:autoSpaceDE w:val="0"/>
        <w:autoSpaceDN w:val="0"/>
        <w:adjustRightInd w:val="0"/>
        <w:spacing w:after="0" w:line="240" w:lineRule="auto"/>
        <w:jc w:val="right"/>
        <w:rPr>
          <w:rFonts w:ascii="Times New Roman" w:eastAsia="Times New Roman" w:hAnsi="Times New Roman"/>
          <w:sz w:val="24"/>
          <w:szCs w:val="24"/>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4"/>
          <w:szCs w:val="24"/>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4"/>
          <w:szCs w:val="24"/>
          <w:lang w:eastAsia="ru-RU"/>
        </w:rPr>
      </w:pPr>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4"/>
          <w:szCs w:val="24"/>
          <w:lang w:eastAsia="ru-RU"/>
        </w:rPr>
      </w:pPr>
      <w:r w:rsidRPr="00B67B06">
        <w:rPr>
          <w:rFonts w:ascii="Times New Roman" w:eastAsia="Times New Roman" w:hAnsi="Times New Roman"/>
          <w:bCs/>
          <w:sz w:val="24"/>
          <w:szCs w:val="24"/>
          <w:lang w:eastAsia="ru-RU"/>
        </w:rPr>
        <w:t>Отчет о расходовании средств межбюджетных трансфертов, передаваемых из бюджетов поселений на осуществление полномочий по решению вопросов местного значения в части формирования, исполнения и контроля за исполнением бюджетов сельских поселений муниципального района «Сысольский» на _______ 20___ года</w:t>
      </w:r>
      <w:bookmarkStart w:id="0" w:name="_GoBack"/>
      <w:bookmarkEnd w:id="0"/>
    </w:p>
    <w:p w:rsidR="00B67B06" w:rsidRPr="00B67B06" w:rsidRDefault="00B67B06" w:rsidP="00B67B06">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900"/>
        <w:gridCol w:w="1839"/>
        <w:gridCol w:w="1843"/>
      </w:tblGrid>
      <w:tr w:rsidR="00B67B06" w:rsidRPr="00B67B06" w:rsidTr="009A643A">
        <w:tc>
          <w:tcPr>
            <w:tcW w:w="3207"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наименование показателя,</w:t>
            </w: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в рублях</w:t>
            </w:r>
          </w:p>
        </w:tc>
        <w:tc>
          <w:tcPr>
            <w:tcW w:w="1900"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администрация сельского поселения  «Визинга»</w:t>
            </w:r>
          </w:p>
        </w:tc>
        <w:tc>
          <w:tcPr>
            <w:tcW w:w="1839"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администрация сельского поселения «</w:t>
            </w:r>
            <w:proofErr w:type="spellStart"/>
            <w:r w:rsidRPr="00B67B06">
              <w:rPr>
                <w:rFonts w:ascii="Times New Roman" w:eastAsia="Times New Roman" w:hAnsi="Times New Roman"/>
                <w:sz w:val="24"/>
                <w:szCs w:val="24"/>
                <w:lang w:eastAsia="ru-RU"/>
              </w:rPr>
              <w:t>Визиндор</w:t>
            </w:r>
            <w:proofErr w:type="spellEnd"/>
            <w:r w:rsidRPr="00B67B06">
              <w:rPr>
                <w:rFonts w:ascii="Times New Roman" w:eastAsia="Times New Roman" w:hAnsi="Times New Roman"/>
                <w:sz w:val="24"/>
                <w:szCs w:val="24"/>
                <w:lang w:eastAsia="ru-RU"/>
              </w:rPr>
              <w:t>»</w:t>
            </w:r>
          </w:p>
        </w:tc>
        <w:tc>
          <w:tcPr>
            <w:tcW w:w="1843"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и далее наименование администраций </w:t>
            </w:r>
          </w:p>
        </w:tc>
      </w:tr>
      <w:tr w:rsidR="00B67B06" w:rsidRPr="00B67B06" w:rsidTr="009A643A">
        <w:tc>
          <w:tcPr>
            <w:tcW w:w="3207" w:type="dxa"/>
            <w:shd w:val="clear" w:color="auto" w:fill="auto"/>
          </w:tcPr>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плановый объем финансирования, предусмотренный бюджетом сельского поселения на 202____ год</w:t>
            </w:r>
          </w:p>
        </w:tc>
        <w:tc>
          <w:tcPr>
            <w:tcW w:w="1900"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39"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43"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r>
      <w:tr w:rsidR="00B67B06" w:rsidRPr="00B67B06" w:rsidTr="009A643A">
        <w:tc>
          <w:tcPr>
            <w:tcW w:w="3207" w:type="dxa"/>
            <w:shd w:val="clear" w:color="auto" w:fill="auto"/>
          </w:tcPr>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фактический объем финансирования с нарастающим итогом</w:t>
            </w:r>
          </w:p>
        </w:tc>
        <w:tc>
          <w:tcPr>
            <w:tcW w:w="1900"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39"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43"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r>
      <w:tr w:rsidR="00B67B06" w:rsidRPr="00B67B06" w:rsidTr="009A643A">
        <w:tc>
          <w:tcPr>
            <w:tcW w:w="3207" w:type="dxa"/>
            <w:shd w:val="clear" w:color="auto" w:fill="auto"/>
          </w:tcPr>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за отчетный квартал</w:t>
            </w:r>
          </w:p>
        </w:tc>
        <w:tc>
          <w:tcPr>
            <w:tcW w:w="1900"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39"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43"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r>
      <w:tr w:rsidR="00B67B06" w:rsidRPr="00B67B06" w:rsidTr="009A643A">
        <w:tc>
          <w:tcPr>
            <w:tcW w:w="3207" w:type="dxa"/>
            <w:shd w:val="clear" w:color="auto" w:fill="auto"/>
          </w:tcPr>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в </w:t>
            </w:r>
            <w:proofErr w:type="spellStart"/>
            <w:r w:rsidRPr="00B67B06">
              <w:rPr>
                <w:rFonts w:ascii="Times New Roman" w:eastAsia="Times New Roman" w:hAnsi="Times New Roman"/>
                <w:sz w:val="24"/>
                <w:szCs w:val="24"/>
                <w:lang w:eastAsia="ru-RU"/>
              </w:rPr>
              <w:t>т.ч</w:t>
            </w:r>
            <w:proofErr w:type="spellEnd"/>
            <w:r w:rsidRPr="00B67B06">
              <w:rPr>
                <w:rFonts w:ascii="Times New Roman" w:eastAsia="Times New Roman" w:hAnsi="Times New Roman"/>
                <w:sz w:val="24"/>
                <w:szCs w:val="24"/>
                <w:lang w:eastAsia="ru-RU"/>
              </w:rPr>
              <w:t>.  направлено на выплату заработной платы</w:t>
            </w:r>
          </w:p>
        </w:tc>
        <w:tc>
          <w:tcPr>
            <w:tcW w:w="1900"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39"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43"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r>
      <w:tr w:rsidR="00B67B06" w:rsidRPr="00B67B06" w:rsidTr="009A643A">
        <w:tc>
          <w:tcPr>
            <w:tcW w:w="3207" w:type="dxa"/>
            <w:shd w:val="clear" w:color="auto" w:fill="auto"/>
          </w:tcPr>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на начисления на выплаты по оплате труда</w:t>
            </w:r>
          </w:p>
        </w:tc>
        <w:tc>
          <w:tcPr>
            <w:tcW w:w="1900"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39"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c>
          <w:tcPr>
            <w:tcW w:w="1843" w:type="dxa"/>
            <w:shd w:val="clear" w:color="auto" w:fill="auto"/>
          </w:tcPr>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tc>
      </w:tr>
    </w:tbl>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spacing w:after="0" w:line="240" w:lineRule="auto"/>
        <w:jc w:val="center"/>
        <w:outlineLvl w:val="0"/>
        <w:rPr>
          <w:rFonts w:ascii="Times New Roman" w:eastAsia="Times New Roman" w:hAnsi="Times New Roman"/>
          <w:sz w:val="24"/>
          <w:szCs w:val="24"/>
          <w:lang w:eastAsia="ru-RU"/>
        </w:rPr>
      </w:pPr>
    </w:p>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Заведующий отделом</w:t>
      </w:r>
    </w:p>
    <w:p w:rsidR="00B67B06" w:rsidRPr="00B67B06" w:rsidRDefault="00B67B06" w:rsidP="00B67B06">
      <w:pPr>
        <w:spacing w:after="0" w:line="240" w:lineRule="auto"/>
        <w:outlineLvl w:val="0"/>
        <w:rPr>
          <w:rFonts w:ascii="Times New Roman" w:eastAsia="Times New Roman" w:hAnsi="Times New Roman"/>
          <w:sz w:val="24"/>
          <w:szCs w:val="24"/>
          <w:lang w:eastAsia="ru-RU"/>
        </w:rPr>
      </w:pPr>
      <w:r w:rsidRPr="00B67B06">
        <w:rPr>
          <w:rFonts w:ascii="Times New Roman" w:eastAsia="Times New Roman" w:hAnsi="Times New Roman"/>
          <w:sz w:val="24"/>
          <w:szCs w:val="24"/>
          <w:lang w:eastAsia="ru-RU"/>
        </w:rPr>
        <w:t xml:space="preserve">    дата</w:t>
      </w:r>
    </w:p>
    <w:p w:rsidR="00B67B06" w:rsidRPr="00E02609" w:rsidRDefault="00B67B06" w:rsidP="00B67B06">
      <w:pPr>
        <w:spacing w:after="0" w:line="240" w:lineRule="auto"/>
        <w:rPr>
          <w:rFonts w:ascii="Times New Roman" w:eastAsia="Times New Roman" w:hAnsi="Times New Roman"/>
          <w:sz w:val="28"/>
          <w:szCs w:val="28"/>
          <w:lang w:eastAsia="ru-RU"/>
        </w:rPr>
      </w:pPr>
      <w:r w:rsidRPr="00B67B06">
        <w:rPr>
          <w:rFonts w:ascii="Times New Roman" w:eastAsia="Times New Roman" w:hAnsi="Times New Roman"/>
          <w:sz w:val="20"/>
          <w:szCs w:val="20"/>
          <w:lang w:eastAsia="ru-RU"/>
        </w:rPr>
        <w:t xml:space="preserve">                          </w:t>
      </w:r>
    </w:p>
    <w:sectPr w:rsidR="00B67B06" w:rsidRPr="00E02609" w:rsidSect="00E02246">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96A41"/>
    <w:multiLevelType w:val="hybridMultilevel"/>
    <w:tmpl w:val="951CD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1368E1"/>
    <w:multiLevelType w:val="hybridMultilevel"/>
    <w:tmpl w:val="FE533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05AA1"/>
    <w:multiLevelType w:val="multilevel"/>
    <w:tmpl w:val="39F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72CF"/>
    <w:multiLevelType w:val="multilevel"/>
    <w:tmpl w:val="ADB6A47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A2651"/>
    <w:multiLevelType w:val="hybridMultilevel"/>
    <w:tmpl w:val="ACE2CC5E"/>
    <w:lvl w:ilvl="0" w:tplc="BADE756A">
      <w:numFmt w:val="bullet"/>
      <w:lvlText w:val="-"/>
      <w:lvlJc w:val="left"/>
      <w:pPr>
        <w:ind w:left="105" w:hanging="264"/>
      </w:pPr>
      <w:rPr>
        <w:rFonts w:ascii="Times New Roman" w:eastAsia="Times New Roman" w:hAnsi="Times New Roman" w:cs="Times New Roman" w:hint="default"/>
        <w:w w:val="99"/>
        <w:sz w:val="24"/>
        <w:szCs w:val="24"/>
        <w:lang w:val="ru-RU" w:eastAsia="en-US" w:bidi="ar-SA"/>
      </w:rPr>
    </w:lvl>
    <w:lvl w:ilvl="1" w:tplc="E502011E">
      <w:numFmt w:val="bullet"/>
      <w:lvlText w:val="•"/>
      <w:lvlJc w:val="left"/>
      <w:pPr>
        <w:ind w:left="755" w:hanging="264"/>
      </w:pPr>
      <w:rPr>
        <w:rFonts w:hint="default"/>
        <w:lang w:val="ru-RU" w:eastAsia="en-US" w:bidi="ar-SA"/>
      </w:rPr>
    </w:lvl>
    <w:lvl w:ilvl="2" w:tplc="1EEA7DBA">
      <w:numFmt w:val="bullet"/>
      <w:lvlText w:val="•"/>
      <w:lvlJc w:val="left"/>
      <w:pPr>
        <w:ind w:left="1410" w:hanging="264"/>
      </w:pPr>
      <w:rPr>
        <w:rFonts w:hint="default"/>
        <w:lang w:val="ru-RU" w:eastAsia="en-US" w:bidi="ar-SA"/>
      </w:rPr>
    </w:lvl>
    <w:lvl w:ilvl="3" w:tplc="DCF4085E">
      <w:numFmt w:val="bullet"/>
      <w:lvlText w:val="•"/>
      <w:lvlJc w:val="left"/>
      <w:pPr>
        <w:ind w:left="2065" w:hanging="264"/>
      </w:pPr>
      <w:rPr>
        <w:rFonts w:hint="default"/>
        <w:lang w:val="ru-RU" w:eastAsia="en-US" w:bidi="ar-SA"/>
      </w:rPr>
    </w:lvl>
    <w:lvl w:ilvl="4" w:tplc="7C30E39A">
      <w:numFmt w:val="bullet"/>
      <w:lvlText w:val="•"/>
      <w:lvlJc w:val="left"/>
      <w:pPr>
        <w:ind w:left="2721" w:hanging="264"/>
      </w:pPr>
      <w:rPr>
        <w:rFonts w:hint="default"/>
        <w:lang w:val="ru-RU" w:eastAsia="en-US" w:bidi="ar-SA"/>
      </w:rPr>
    </w:lvl>
    <w:lvl w:ilvl="5" w:tplc="3DDEB72A">
      <w:numFmt w:val="bullet"/>
      <w:lvlText w:val="•"/>
      <w:lvlJc w:val="left"/>
      <w:pPr>
        <w:ind w:left="3376" w:hanging="264"/>
      </w:pPr>
      <w:rPr>
        <w:rFonts w:hint="default"/>
        <w:lang w:val="ru-RU" w:eastAsia="en-US" w:bidi="ar-SA"/>
      </w:rPr>
    </w:lvl>
    <w:lvl w:ilvl="6" w:tplc="585A067A">
      <w:numFmt w:val="bullet"/>
      <w:lvlText w:val="•"/>
      <w:lvlJc w:val="left"/>
      <w:pPr>
        <w:ind w:left="4031" w:hanging="264"/>
      </w:pPr>
      <w:rPr>
        <w:rFonts w:hint="default"/>
        <w:lang w:val="ru-RU" w:eastAsia="en-US" w:bidi="ar-SA"/>
      </w:rPr>
    </w:lvl>
    <w:lvl w:ilvl="7" w:tplc="C5C80B80">
      <w:numFmt w:val="bullet"/>
      <w:lvlText w:val="•"/>
      <w:lvlJc w:val="left"/>
      <w:pPr>
        <w:ind w:left="4687" w:hanging="264"/>
      </w:pPr>
      <w:rPr>
        <w:rFonts w:hint="default"/>
        <w:lang w:val="ru-RU" w:eastAsia="en-US" w:bidi="ar-SA"/>
      </w:rPr>
    </w:lvl>
    <w:lvl w:ilvl="8" w:tplc="865E2BD0">
      <w:numFmt w:val="bullet"/>
      <w:lvlText w:val="•"/>
      <w:lvlJc w:val="left"/>
      <w:pPr>
        <w:ind w:left="5342" w:hanging="264"/>
      </w:pPr>
      <w:rPr>
        <w:rFonts w:hint="default"/>
        <w:lang w:val="ru-RU" w:eastAsia="en-US" w:bidi="ar-SA"/>
      </w:rPr>
    </w:lvl>
  </w:abstractNum>
  <w:abstractNum w:abstractNumId="6" w15:restartNumberingAfterBreak="0">
    <w:nsid w:val="21835291"/>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1893845"/>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2787E21"/>
    <w:multiLevelType w:val="hybridMultilevel"/>
    <w:tmpl w:val="2D5ECDFC"/>
    <w:lvl w:ilvl="0" w:tplc="E69211BC">
      <w:start w:val="8"/>
      <w:numFmt w:val="decimal"/>
      <w:lvlText w:val="%1"/>
      <w:lvlJc w:val="left"/>
      <w:pPr>
        <w:ind w:left="212" w:hanging="516"/>
      </w:pPr>
      <w:rPr>
        <w:rFonts w:hint="default"/>
        <w:lang w:val="ru-RU" w:eastAsia="en-US" w:bidi="ar-SA"/>
      </w:rPr>
    </w:lvl>
    <w:lvl w:ilvl="1" w:tplc="A0C41FC0">
      <w:numFmt w:val="none"/>
      <w:lvlText w:val=""/>
      <w:lvlJc w:val="left"/>
      <w:pPr>
        <w:tabs>
          <w:tab w:val="num" w:pos="360"/>
        </w:tabs>
      </w:pPr>
    </w:lvl>
    <w:lvl w:ilvl="2" w:tplc="5838DDB2">
      <w:numFmt w:val="bullet"/>
      <w:lvlText w:val="•"/>
      <w:lvlJc w:val="left"/>
      <w:pPr>
        <w:ind w:left="2293" w:hanging="516"/>
      </w:pPr>
      <w:rPr>
        <w:rFonts w:hint="default"/>
        <w:lang w:val="ru-RU" w:eastAsia="en-US" w:bidi="ar-SA"/>
      </w:rPr>
    </w:lvl>
    <w:lvl w:ilvl="3" w:tplc="94586B28">
      <w:numFmt w:val="bullet"/>
      <w:lvlText w:val="•"/>
      <w:lvlJc w:val="left"/>
      <w:pPr>
        <w:ind w:left="3329" w:hanging="516"/>
      </w:pPr>
      <w:rPr>
        <w:rFonts w:hint="default"/>
        <w:lang w:val="ru-RU" w:eastAsia="en-US" w:bidi="ar-SA"/>
      </w:rPr>
    </w:lvl>
    <w:lvl w:ilvl="4" w:tplc="382081FE">
      <w:numFmt w:val="bullet"/>
      <w:lvlText w:val="•"/>
      <w:lvlJc w:val="left"/>
      <w:pPr>
        <w:ind w:left="4366" w:hanging="516"/>
      </w:pPr>
      <w:rPr>
        <w:rFonts w:hint="default"/>
        <w:lang w:val="ru-RU" w:eastAsia="en-US" w:bidi="ar-SA"/>
      </w:rPr>
    </w:lvl>
    <w:lvl w:ilvl="5" w:tplc="80085BF8">
      <w:numFmt w:val="bullet"/>
      <w:lvlText w:val="•"/>
      <w:lvlJc w:val="left"/>
      <w:pPr>
        <w:ind w:left="5403" w:hanging="516"/>
      </w:pPr>
      <w:rPr>
        <w:rFonts w:hint="default"/>
        <w:lang w:val="ru-RU" w:eastAsia="en-US" w:bidi="ar-SA"/>
      </w:rPr>
    </w:lvl>
    <w:lvl w:ilvl="6" w:tplc="C35E7F2C">
      <w:numFmt w:val="bullet"/>
      <w:lvlText w:val="•"/>
      <w:lvlJc w:val="left"/>
      <w:pPr>
        <w:ind w:left="6439" w:hanging="516"/>
      </w:pPr>
      <w:rPr>
        <w:rFonts w:hint="default"/>
        <w:lang w:val="ru-RU" w:eastAsia="en-US" w:bidi="ar-SA"/>
      </w:rPr>
    </w:lvl>
    <w:lvl w:ilvl="7" w:tplc="2E303E54">
      <w:numFmt w:val="bullet"/>
      <w:lvlText w:val="•"/>
      <w:lvlJc w:val="left"/>
      <w:pPr>
        <w:ind w:left="7476" w:hanging="516"/>
      </w:pPr>
      <w:rPr>
        <w:rFonts w:hint="default"/>
        <w:lang w:val="ru-RU" w:eastAsia="en-US" w:bidi="ar-SA"/>
      </w:rPr>
    </w:lvl>
    <w:lvl w:ilvl="8" w:tplc="8B7230B4">
      <w:numFmt w:val="bullet"/>
      <w:lvlText w:val="•"/>
      <w:lvlJc w:val="left"/>
      <w:pPr>
        <w:ind w:left="8513" w:hanging="516"/>
      </w:pPr>
      <w:rPr>
        <w:rFonts w:hint="default"/>
        <w:lang w:val="ru-RU" w:eastAsia="en-US" w:bidi="ar-SA"/>
      </w:rPr>
    </w:lvl>
  </w:abstractNum>
  <w:abstractNum w:abstractNumId="9" w15:restartNumberingAfterBreak="0">
    <w:nsid w:val="2978213E"/>
    <w:multiLevelType w:val="hybridMultilevel"/>
    <w:tmpl w:val="EBAE2924"/>
    <w:lvl w:ilvl="0" w:tplc="BD62110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15:restartNumberingAfterBreak="0">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665B9"/>
    <w:multiLevelType w:val="hybridMultilevel"/>
    <w:tmpl w:val="4CF2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E75EFF"/>
    <w:multiLevelType w:val="hybridMultilevel"/>
    <w:tmpl w:val="2B9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FC6947"/>
    <w:multiLevelType w:val="hybridMultilevel"/>
    <w:tmpl w:val="7DA6E874"/>
    <w:lvl w:ilvl="0" w:tplc="E9B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502458F"/>
    <w:multiLevelType w:val="hybridMultilevel"/>
    <w:tmpl w:val="F1C4A982"/>
    <w:lvl w:ilvl="0" w:tplc="76FE797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38B74E9"/>
    <w:multiLevelType w:val="hybridMultilevel"/>
    <w:tmpl w:val="C99E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A30FA"/>
    <w:multiLevelType w:val="hybridMultilevel"/>
    <w:tmpl w:val="8D64B2A0"/>
    <w:lvl w:ilvl="0" w:tplc="354C2CB4">
      <w:start w:val="3"/>
      <w:numFmt w:val="decimal"/>
      <w:lvlText w:val="%1"/>
      <w:lvlJc w:val="left"/>
      <w:pPr>
        <w:ind w:left="1403" w:hanging="483"/>
      </w:pPr>
      <w:rPr>
        <w:rFonts w:hint="default"/>
        <w:lang w:val="ru-RU" w:eastAsia="en-US" w:bidi="ar-SA"/>
      </w:rPr>
    </w:lvl>
    <w:lvl w:ilvl="1" w:tplc="7598C172">
      <w:numFmt w:val="none"/>
      <w:lvlText w:val=""/>
      <w:lvlJc w:val="left"/>
      <w:pPr>
        <w:tabs>
          <w:tab w:val="num" w:pos="360"/>
        </w:tabs>
      </w:pPr>
    </w:lvl>
    <w:lvl w:ilvl="2" w:tplc="AE7EB098">
      <w:numFmt w:val="bullet"/>
      <w:lvlText w:val="•"/>
      <w:lvlJc w:val="left"/>
      <w:pPr>
        <w:ind w:left="3237" w:hanging="483"/>
      </w:pPr>
      <w:rPr>
        <w:rFonts w:hint="default"/>
        <w:lang w:val="ru-RU" w:eastAsia="en-US" w:bidi="ar-SA"/>
      </w:rPr>
    </w:lvl>
    <w:lvl w:ilvl="3" w:tplc="4F4A24FA">
      <w:numFmt w:val="bullet"/>
      <w:lvlText w:val="•"/>
      <w:lvlJc w:val="left"/>
      <w:pPr>
        <w:ind w:left="4155" w:hanging="483"/>
      </w:pPr>
      <w:rPr>
        <w:rFonts w:hint="default"/>
        <w:lang w:val="ru-RU" w:eastAsia="en-US" w:bidi="ar-SA"/>
      </w:rPr>
    </w:lvl>
    <w:lvl w:ilvl="4" w:tplc="CE4CCD9C">
      <w:numFmt w:val="bullet"/>
      <w:lvlText w:val="•"/>
      <w:lvlJc w:val="left"/>
      <w:pPr>
        <w:ind w:left="5074" w:hanging="483"/>
      </w:pPr>
      <w:rPr>
        <w:rFonts w:hint="default"/>
        <w:lang w:val="ru-RU" w:eastAsia="en-US" w:bidi="ar-SA"/>
      </w:rPr>
    </w:lvl>
    <w:lvl w:ilvl="5" w:tplc="93D60766">
      <w:numFmt w:val="bullet"/>
      <w:lvlText w:val="•"/>
      <w:lvlJc w:val="left"/>
      <w:pPr>
        <w:ind w:left="5993" w:hanging="483"/>
      </w:pPr>
      <w:rPr>
        <w:rFonts w:hint="default"/>
        <w:lang w:val="ru-RU" w:eastAsia="en-US" w:bidi="ar-SA"/>
      </w:rPr>
    </w:lvl>
    <w:lvl w:ilvl="6" w:tplc="1EF05F1E">
      <w:numFmt w:val="bullet"/>
      <w:lvlText w:val="•"/>
      <w:lvlJc w:val="left"/>
      <w:pPr>
        <w:ind w:left="6911" w:hanging="483"/>
      </w:pPr>
      <w:rPr>
        <w:rFonts w:hint="default"/>
        <w:lang w:val="ru-RU" w:eastAsia="en-US" w:bidi="ar-SA"/>
      </w:rPr>
    </w:lvl>
    <w:lvl w:ilvl="7" w:tplc="557E5412">
      <w:numFmt w:val="bullet"/>
      <w:lvlText w:val="•"/>
      <w:lvlJc w:val="left"/>
      <w:pPr>
        <w:ind w:left="7830" w:hanging="483"/>
      </w:pPr>
      <w:rPr>
        <w:rFonts w:hint="default"/>
        <w:lang w:val="ru-RU" w:eastAsia="en-US" w:bidi="ar-SA"/>
      </w:rPr>
    </w:lvl>
    <w:lvl w:ilvl="8" w:tplc="D0ACF1C8">
      <w:numFmt w:val="bullet"/>
      <w:lvlText w:val="•"/>
      <w:lvlJc w:val="left"/>
      <w:pPr>
        <w:ind w:left="8749" w:hanging="483"/>
      </w:pPr>
      <w:rPr>
        <w:rFonts w:hint="default"/>
        <w:lang w:val="ru-RU" w:eastAsia="en-US" w:bidi="ar-SA"/>
      </w:rPr>
    </w:lvl>
  </w:abstractNum>
  <w:abstractNum w:abstractNumId="17" w15:restartNumberingAfterBreak="0">
    <w:nsid w:val="73F25240"/>
    <w:multiLevelType w:val="hybridMultilevel"/>
    <w:tmpl w:val="3F82AA1A"/>
    <w:lvl w:ilvl="0" w:tplc="2976D7DC">
      <w:numFmt w:val="bullet"/>
      <w:lvlText w:val=""/>
      <w:lvlJc w:val="left"/>
      <w:pPr>
        <w:ind w:left="212" w:hanging="709"/>
      </w:pPr>
      <w:rPr>
        <w:rFonts w:ascii="Symbol" w:eastAsia="Symbol" w:hAnsi="Symbol" w:cs="Symbol" w:hint="default"/>
        <w:w w:val="100"/>
        <w:sz w:val="24"/>
        <w:szCs w:val="24"/>
        <w:lang w:val="ru-RU" w:eastAsia="en-US" w:bidi="ar-SA"/>
      </w:rPr>
    </w:lvl>
    <w:lvl w:ilvl="1" w:tplc="C038CC80">
      <w:numFmt w:val="bullet"/>
      <w:lvlText w:val="-"/>
      <w:lvlJc w:val="left"/>
      <w:pPr>
        <w:ind w:left="212" w:hanging="533"/>
      </w:pPr>
      <w:rPr>
        <w:rFonts w:ascii="Times New Roman" w:eastAsia="Times New Roman" w:hAnsi="Times New Roman" w:cs="Times New Roman" w:hint="default"/>
        <w:w w:val="99"/>
        <w:sz w:val="24"/>
        <w:szCs w:val="24"/>
        <w:lang w:val="ru-RU" w:eastAsia="en-US" w:bidi="ar-SA"/>
      </w:rPr>
    </w:lvl>
    <w:lvl w:ilvl="2" w:tplc="D0247944">
      <w:numFmt w:val="bullet"/>
      <w:lvlText w:val="•"/>
      <w:lvlJc w:val="left"/>
      <w:pPr>
        <w:ind w:left="2293" w:hanging="533"/>
      </w:pPr>
      <w:rPr>
        <w:rFonts w:hint="default"/>
        <w:lang w:val="ru-RU" w:eastAsia="en-US" w:bidi="ar-SA"/>
      </w:rPr>
    </w:lvl>
    <w:lvl w:ilvl="3" w:tplc="B1F21B8C">
      <w:numFmt w:val="bullet"/>
      <w:lvlText w:val="•"/>
      <w:lvlJc w:val="left"/>
      <w:pPr>
        <w:ind w:left="3329" w:hanging="533"/>
      </w:pPr>
      <w:rPr>
        <w:rFonts w:hint="default"/>
        <w:lang w:val="ru-RU" w:eastAsia="en-US" w:bidi="ar-SA"/>
      </w:rPr>
    </w:lvl>
    <w:lvl w:ilvl="4" w:tplc="140EB138">
      <w:numFmt w:val="bullet"/>
      <w:lvlText w:val="•"/>
      <w:lvlJc w:val="left"/>
      <w:pPr>
        <w:ind w:left="4366" w:hanging="533"/>
      </w:pPr>
      <w:rPr>
        <w:rFonts w:hint="default"/>
        <w:lang w:val="ru-RU" w:eastAsia="en-US" w:bidi="ar-SA"/>
      </w:rPr>
    </w:lvl>
    <w:lvl w:ilvl="5" w:tplc="24FE9416">
      <w:numFmt w:val="bullet"/>
      <w:lvlText w:val="•"/>
      <w:lvlJc w:val="left"/>
      <w:pPr>
        <w:ind w:left="5403" w:hanging="533"/>
      </w:pPr>
      <w:rPr>
        <w:rFonts w:hint="default"/>
        <w:lang w:val="ru-RU" w:eastAsia="en-US" w:bidi="ar-SA"/>
      </w:rPr>
    </w:lvl>
    <w:lvl w:ilvl="6" w:tplc="83586160">
      <w:numFmt w:val="bullet"/>
      <w:lvlText w:val="•"/>
      <w:lvlJc w:val="left"/>
      <w:pPr>
        <w:ind w:left="6439" w:hanging="533"/>
      </w:pPr>
      <w:rPr>
        <w:rFonts w:hint="default"/>
        <w:lang w:val="ru-RU" w:eastAsia="en-US" w:bidi="ar-SA"/>
      </w:rPr>
    </w:lvl>
    <w:lvl w:ilvl="7" w:tplc="305C84AC">
      <w:numFmt w:val="bullet"/>
      <w:lvlText w:val="•"/>
      <w:lvlJc w:val="left"/>
      <w:pPr>
        <w:ind w:left="7476" w:hanging="533"/>
      </w:pPr>
      <w:rPr>
        <w:rFonts w:hint="default"/>
        <w:lang w:val="ru-RU" w:eastAsia="en-US" w:bidi="ar-SA"/>
      </w:rPr>
    </w:lvl>
    <w:lvl w:ilvl="8" w:tplc="6186EBBA">
      <w:numFmt w:val="bullet"/>
      <w:lvlText w:val="•"/>
      <w:lvlJc w:val="left"/>
      <w:pPr>
        <w:ind w:left="8513" w:hanging="533"/>
      </w:pPr>
      <w:rPr>
        <w:rFonts w:hint="default"/>
        <w:lang w:val="ru-RU" w:eastAsia="en-US" w:bidi="ar-SA"/>
      </w:rPr>
    </w:lvl>
  </w:abstractNum>
  <w:abstractNum w:abstractNumId="18" w15:restartNumberingAfterBreak="0">
    <w:nsid w:val="7B1234B7"/>
    <w:multiLevelType w:val="multilevel"/>
    <w:tmpl w:val="F9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3"/>
  </w:num>
  <w:num w:numId="6">
    <w:abstractNumId w:val="13"/>
  </w:num>
  <w:num w:numId="7">
    <w:abstractNumId w:val="5"/>
  </w:num>
  <w:num w:numId="8">
    <w:abstractNumId w:val="0"/>
  </w:num>
  <w:num w:numId="9">
    <w:abstractNumId w:val="1"/>
  </w:num>
  <w:num w:numId="10">
    <w:abstractNumId w:val="16"/>
  </w:num>
  <w:num w:numId="11">
    <w:abstractNumId w:val="17"/>
  </w:num>
  <w:num w:numId="12">
    <w:abstractNumId w:val="8"/>
  </w:num>
  <w:num w:numId="13">
    <w:abstractNumId w:val="7"/>
  </w:num>
  <w:num w:numId="14">
    <w:abstractNumId w:val="14"/>
  </w:num>
  <w:num w:numId="15">
    <w:abstractNumId w:val="4"/>
  </w:num>
  <w:num w:numId="16">
    <w:abstractNumId w:val="12"/>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1A"/>
    <w:rsid w:val="0002446C"/>
    <w:rsid w:val="00076ED0"/>
    <w:rsid w:val="000F22FA"/>
    <w:rsid w:val="00122E5F"/>
    <w:rsid w:val="00152A8E"/>
    <w:rsid w:val="001B05D3"/>
    <w:rsid w:val="001E0C64"/>
    <w:rsid w:val="001F002B"/>
    <w:rsid w:val="001F0F4E"/>
    <w:rsid w:val="00227898"/>
    <w:rsid w:val="002B7337"/>
    <w:rsid w:val="00330872"/>
    <w:rsid w:val="00356AFC"/>
    <w:rsid w:val="00380509"/>
    <w:rsid w:val="003875C0"/>
    <w:rsid w:val="003A44B3"/>
    <w:rsid w:val="004843B5"/>
    <w:rsid w:val="00484CB6"/>
    <w:rsid w:val="004A613D"/>
    <w:rsid w:val="004A77A5"/>
    <w:rsid w:val="004E6765"/>
    <w:rsid w:val="00522A73"/>
    <w:rsid w:val="00526746"/>
    <w:rsid w:val="00553D33"/>
    <w:rsid w:val="00560E1A"/>
    <w:rsid w:val="005E756B"/>
    <w:rsid w:val="00636207"/>
    <w:rsid w:val="0069174F"/>
    <w:rsid w:val="006B03EB"/>
    <w:rsid w:val="00731971"/>
    <w:rsid w:val="00771E21"/>
    <w:rsid w:val="007A21A5"/>
    <w:rsid w:val="007A269F"/>
    <w:rsid w:val="007C1796"/>
    <w:rsid w:val="00802371"/>
    <w:rsid w:val="00803450"/>
    <w:rsid w:val="008110C3"/>
    <w:rsid w:val="00964B4E"/>
    <w:rsid w:val="00986431"/>
    <w:rsid w:val="009938A6"/>
    <w:rsid w:val="009A5F84"/>
    <w:rsid w:val="009C253E"/>
    <w:rsid w:val="009E6FC6"/>
    <w:rsid w:val="00A00143"/>
    <w:rsid w:val="00A27289"/>
    <w:rsid w:val="00A373A2"/>
    <w:rsid w:val="00A77242"/>
    <w:rsid w:val="00A97438"/>
    <w:rsid w:val="00AF0E1C"/>
    <w:rsid w:val="00B010E1"/>
    <w:rsid w:val="00B67B06"/>
    <w:rsid w:val="00B70F00"/>
    <w:rsid w:val="00B80443"/>
    <w:rsid w:val="00BF5F18"/>
    <w:rsid w:val="00C122EA"/>
    <w:rsid w:val="00C137BB"/>
    <w:rsid w:val="00C51E5F"/>
    <w:rsid w:val="00C57F28"/>
    <w:rsid w:val="00C646D4"/>
    <w:rsid w:val="00C66D82"/>
    <w:rsid w:val="00CA213E"/>
    <w:rsid w:val="00CA458B"/>
    <w:rsid w:val="00D47761"/>
    <w:rsid w:val="00D714B8"/>
    <w:rsid w:val="00D85807"/>
    <w:rsid w:val="00DD369D"/>
    <w:rsid w:val="00DE111A"/>
    <w:rsid w:val="00E02246"/>
    <w:rsid w:val="00E02609"/>
    <w:rsid w:val="00E23A0C"/>
    <w:rsid w:val="00E331BB"/>
    <w:rsid w:val="00E62459"/>
    <w:rsid w:val="00E63EDA"/>
    <w:rsid w:val="00E655B8"/>
    <w:rsid w:val="00E93732"/>
    <w:rsid w:val="00EA265A"/>
    <w:rsid w:val="00EB51C5"/>
    <w:rsid w:val="00ED1836"/>
    <w:rsid w:val="00EF2D80"/>
    <w:rsid w:val="00F43F48"/>
    <w:rsid w:val="00F5110A"/>
    <w:rsid w:val="00F86A18"/>
    <w:rsid w:val="00FB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121B61"/>
  <w15:chartTrackingRefBased/>
  <w15:docId w15:val="{09A047C2-3182-4C18-A777-BCDDFE0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paragraph" w:styleId="6">
    <w:name w:val="heading 6"/>
    <w:basedOn w:val="a"/>
    <w:next w:val="a"/>
    <w:link w:val="60"/>
    <w:uiPriority w:val="9"/>
    <w:unhideWhenUsed/>
    <w:qFormat/>
    <w:rsid w:val="004E67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34"/>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1"/>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1"/>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Заголовок Знак"/>
    <w:basedOn w:val="a0"/>
    <w:link w:val="ad"/>
    <w:uiPriority w:val="1"/>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customStyle="1" w:styleId="af1">
    <w:name w:val="Знак Знак Знак Знак Знак Знак Знак Знак Знак Знак Знак Знак Знак Знак"/>
    <w:basedOn w:val="a"/>
    <w:rsid w:val="004E6765"/>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uiPriority w:val="9"/>
    <w:rsid w:val="004E6765"/>
    <w:rPr>
      <w:rFonts w:asciiTheme="majorHAnsi" w:eastAsiaTheme="majorEastAsia" w:hAnsiTheme="majorHAnsi" w:cstheme="majorBidi"/>
      <w:color w:val="1F4D78" w:themeColor="accent1" w:themeShade="7F"/>
    </w:rPr>
  </w:style>
  <w:style w:type="character" w:customStyle="1" w:styleId="infoinfo-item-text">
    <w:name w:val="info__info-item-text"/>
    <w:rsid w:val="004E6765"/>
  </w:style>
  <w:style w:type="paragraph" w:customStyle="1" w:styleId="af2">
    <w:name w:val="Знак Знак Знак Знак Знак Знак Знак Знак Знак Знак Знак Знак Знак Знак"/>
    <w:basedOn w:val="a"/>
    <w:rsid w:val="00152A8E"/>
    <w:pPr>
      <w:spacing w:after="160" w:line="240" w:lineRule="exact"/>
    </w:pPr>
    <w:rPr>
      <w:rFonts w:ascii="Verdana" w:eastAsia="Times New Roman" w:hAnsi="Verdana"/>
      <w:sz w:val="20"/>
      <w:szCs w:val="20"/>
      <w:lang w:val="en-US"/>
    </w:rPr>
  </w:style>
  <w:style w:type="paragraph" w:customStyle="1" w:styleId="3">
    <w:name w:val="Без интервала3"/>
    <w:rsid w:val="00FB0C9F"/>
    <w:pPr>
      <w:spacing w:after="0" w:line="240" w:lineRule="auto"/>
    </w:pPr>
    <w:rPr>
      <w:rFonts w:ascii="Calibri" w:eastAsia="Times New Roman" w:hAnsi="Calibri" w:cs="Times New Roman"/>
    </w:rPr>
  </w:style>
  <w:style w:type="paragraph" w:customStyle="1" w:styleId="af3">
    <w:name w:val="Знак Знак Знак Знак Знак Знак Знак Знак Знак Знак Знак Знак Знак Знак"/>
    <w:basedOn w:val="a"/>
    <w:rsid w:val="00E23A0C"/>
    <w:pPr>
      <w:spacing w:after="160" w:line="240" w:lineRule="exact"/>
    </w:pPr>
    <w:rPr>
      <w:rFonts w:ascii="Verdana" w:eastAsia="Times New Roman" w:hAnsi="Verdana"/>
      <w:sz w:val="20"/>
      <w:szCs w:val="20"/>
      <w:lang w:val="en-US"/>
    </w:rPr>
  </w:style>
  <w:style w:type="paragraph" w:customStyle="1" w:styleId="af4">
    <w:name w:val="Знак Знак Знак Знак Знак Знак Знак Знак Знак Знак Знак Знак Знак Знак"/>
    <w:basedOn w:val="a"/>
    <w:rsid w:val="00F86A18"/>
    <w:pPr>
      <w:spacing w:after="160" w:line="240" w:lineRule="exact"/>
    </w:pPr>
    <w:rPr>
      <w:rFonts w:ascii="Verdana" w:eastAsia="Times New Roman" w:hAnsi="Verdana"/>
      <w:sz w:val="20"/>
      <w:szCs w:val="20"/>
      <w:lang w:val="en-US"/>
    </w:rPr>
  </w:style>
  <w:style w:type="paragraph" w:customStyle="1" w:styleId="af5">
    <w:name w:val="Знак"/>
    <w:basedOn w:val="a"/>
    <w:rsid w:val="00E0260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rsid w:val="00B67B06"/>
  </w:style>
  <w:style w:type="paragraph" w:customStyle="1" w:styleId="ConsPlusNormal">
    <w:name w:val="ConsPlusNormal"/>
    <w:rsid w:val="00B67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67B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B67B06"/>
    <w:pPr>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59"/>
    <w:rsid w:val="00B67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67B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0">
      <w:bodyDiv w:val="1"/>
      <w:marLeft w:val="0"/>
      <w:marRight w:val="0"/>
      <w:marTop w:val="0"/>
      <w:marBottom w:val="0"/>
      <w:divBdr>
        <w:top w:val="none" w:sz="0" w:space="0" w:color="auto"/>
        <w:left w:val="none" w:sz="0" w:space="0" w:color="auto"/>
        <w:bottom w:val="none" w:sz="0" w:space="0" w:color="auto"/>
        <w:right w:val="none" w:sz="0" w:space="0" w:color="auto"/>
      </w:divBdr>
    </w:div>
    <w:div w:id="13748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43BE638312559B17C875734594386BB4E52D9C04BC9203BEBBB841100D91930i4wCH" TargetMode="External"/><Relationship Id="rId13" Type="http://schemas.openxmlformats.org/officeDocument/2006/relationships/hyperlink" Target="consultantplus://offline/ref=CE2FC7BFBD26A174C5DDD4CC4D761788F4EF6EFAA60CA2B3C77165D9624890CCD9A8EF468837AA34423A26950132878A0818D98FA995E341t4i9I" TargetMode="External"/><Relationship Id="rId18" Type="http://schemas.openxmlformats.org/officeDocument/2006/relationships/hyperlink" Target="consultantplus://offline/ref=FE6A600E995EAF74C441660616A26A60DBB92E124EAE6EE76C485AF613F59A804D0F0AE23436927600DF90A0F0E225012EA77AE74D1065B50E67B9E3yAg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6A600E995EAF74C441660616A26A60DBB92E124EAE6EE76C485AF613F59A804D0F0AE23436927600DF90A0F0E225012EA77AE74D1065B50E67B9E3yAg4H" TargetMode="External"/><Relationship Id="rId7" Type="http://schemas.openxmlformats.org/officeDocument/2006/relationships/hyperlink" Target="consultantplus://offline/ref=6F745AC8D49293AF0C84E9E7E4ECB9974CE1A9FCC9CBFC4DA2A5B25656eEXFK" TargetMode="External"/><Relationship Id="rId12" Type="http://schemas.openxmlformats.org/officeDocument/2006/relationships/hyperlink" Target="consultantplus://offline/ref=CE2FC7BFBD26A174C5DDD4CC4D761788F4EF6EFAA60CA2B3C77165D9624890CCD9A8EF468837AB30443A26950132878A0818D98FA995E341t4i9I" TargetMode="External"/><Relationship Id="rId17" Type="http://schemas.openxmlformats.org/officeDocument/2006/relationships/hyperlink" Target="consultantplus://offline/ref=FE6A600E995EAF74C441660616A26A60DBB92E124EAE6EE76C485AF613F59A804D0F0AE23436927600DF90A0F0E225012EA77AE74D1065B50E67B9E3yAg4H" TargetMode="External"/><Relationship Id="rId25" Type="http://schemas.openxmlformats.org/officeDocument/2006/relationships/hyperlink" Target="consultantplus://offline/ref=FE6A600E995EAF74C441660616A26A60DBB92E124EAE6EE76C485AF613F59A804D0F0AE23436927600DF90A0F0E225012EA77AE74D1065B50E67B9E3yAg4H" TargetMode="External"/><Relationship Id="rId2" Type="http://schemas.openxmlformats.org/officeDocument/2006/relationships/numbering" Target="numbering.xml"/><Relationship Id="rId16" Type="http://schemas.openxmlformats.org/officeDocument/2006/relationships/hyperlink" Target="consultantplus://offline/ref=F4F9156961814625CC34AC28BACED91456BEC19568076909D2745C8B2FA449873357D7C7A316J8zDM" TargetMode="External"/><Relationship Id="rId20" Type="http://schemas.openxmlformats.org/officeDocument/2006/relationships/hyperlink" Target="consultantplus://offline/ref=FE6A600E995EAF74C441660616A26A60DBB92E124EAE6EE76C485AF613F59A804D0F0AE23436927600DF90A0F0E225012EA77AE74D1065B50E67B9E3yAg4H"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E2FC7BFBD26A174C5DDD4CC4D761788F4EF6EFAA60CA2B3C77165D9624890CCD9A8EF468837AC3A403A26950132878A0818D98FA995E341t4i9I" TargetMode="External"/><Relationship Id="rId24" Type="http://schemas.openxmlformats.org/officeDocument/2006/relationships/hyperlink" Target="consultantplus://offline/ref=FE6A600E995EAF74C441660616A26A60DBB92E124EAE6EE76C485AF613F59A804D0F0AE23436927600DF90A0F0E225012EA77AE74D1065B50E67B9E3yAg4H" TargetMode="External"/><Relationship Id="rId5" Type="http://schemas.openxmlformats.org/officeDocument/2006/relationships/webSettings" Target="webSettings.xml"/><Relationship Id="rId15" Type="http://schemas.openxmlformats.org/officeDocument/2006/relationships/hyperlink" Target="consultantplus://offline/ref=CE2FC7BFBD26A174C5DDD4CC4D761788F4EF6EFAA60CA2B3C77165D9624890CCD9A8EF438F30A83811603691486783940107C78CB796tEiAI" TargetMode="External"/><Relationship Id="rId23" Type="http://schemas.openxmlformats.org/officeDocument/2006/relationships/hyperlink" Target="consultantplus://offline/ref=FE6A600E995EAF74C441660616A26A60DBB92E124EAE6EE76C485AF613F59A804D0F0AE23436927600DF90A0F0E225012EA77AE74D1065B50E67B9E3yAg4H" TargetMode="External"/><Relationship Id="rId10" Type="http://schemas.openxmlformats.org/officeDocument/2006/relationships/hyperlink" Target="consultantplus://offline/ref=41C533E3A3E12A83EF5208F6EDDCA6BBFC515673346FA8D4211BBD67F5E91AA7D0D851CB162C2B3E692440777Da0F" TargetMode="External"/><Relationship Id="rId19" Type="http://schemas.openxmlformats.org/officeDocument/2006/relationships/hyperlink" Target="consultantplus://offline/ref=FE6A600E995EAF74C441660616A26A60DBB92E124EAE6EE76C485AF613F59A804D0F0AE23436927600DF90A0F0E225012EA77AE74D1065B50E67B9E3yAg4H" TargetMode="External"/><Relationship Id="rId4" Type="http://schemas.openxmlformats.org/officeDocument/2006/relationships/settings" Target="settings.xml"/><Relationship Id="rId9" Type="http://schemas.openxmlformats.org/officeDocument/2006/relationships/hyperlink" Target="consultantplus://offline/ref=41C533E3A3E12A83EF5216FBFBB0F8BFF858087B3465A486784BBB30AAB91CF29098579E556B233876aCF" TargetMode="External"/><Relationship Id="rId14" Type="http://schemas.openxmlformats.org/officeDocument/2006/relationships/hyperlink" Target="consultantplus://offline/ref=CE2FC7BFBD26A174C5DDD4CC4D761788F4EF6EFAA60CA2B3C77165D9624890CCD9A8EF468837AE37473A26950132878A0818D98FA995E341t4i9I" TargetMode="External"/><Relationship Id="rId22" Type="http://schemas.openxmlformats.org/officeDocument/2006/relationships/hyperlink" Target="consultantplus://offline/ref=FE6A600E995EAF74C441660616A26A60DBB92E124EAE6EE76C485AF613F59A804D0F0AE23436927600DF90A0F0E225012EA77AE74D1065B50E67B9E3yAg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C2BD-F59F-423F-B6D6-490CA78F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8877</Words>
  <Characters>50602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Docs</cp:lastModifiedBy>
  <cp:revision>9</cp:revision>
  <cp:lastPrinted>2023-12-27T07:47:00Z</cp:lastPrinted>
  <dcterms:created xsi:type="dcterms:W3CDTF">2023-12-28T11:10:00Z</dcterms:created>
  <dcterms:modified xsi:type="dcterms:W3CDTF">2024-01-11T08:45:00Z</dcterms:modified>
</cp:coreProperties>
</file>