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48" w:rsidRDefault="00F43F48">
      <w:bookmarkStart w:id="0" w:name="_GoBack"/>
      <w:bookmarkEnd w:id="0"/>
    </w:p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526746" w:rsidTr="007A6898">
        <w:trPr>
          <w:cantSplit/>
          <w:trHeight w:val="631"/>
        </w:trPr>
        <w:tc>
          <w:tcPr>
            <w:tcW w:w="3792" w:type="dxa"/>
            <w:hideMark/>
          </w:tcPr>
          <w:p w:rsidR="00526746" w:rsidRPr="00E563CB" w:rsidRDefault="00526746" w:rsidP="007A689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526746" w:rsidRPr="00E563CB" w:rsidRDefault="00526746" w:rsidP="007A68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526746" w:rsidRPr="00E563CB" w:rsidRDefault="00526746" w:rsidP="007A689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7EF410A" wp14:editId="409F01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526746" w:rsidRPr="00E563CB" w:rsidRDefault="00526746" w:rsidP="007A6898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  <w:proofErr w:type="spellEnd"/>
          </w:p>
          <w:p w:rsidR="00526746" w:rsidRPr="00E563CB" w:rsidRDefault="00526746" w:rsidP="007A6898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526746" w:rsidTr="007A6898">
        <w:trPr>
          <w:cantSplit/>
          <w:trHeight w:val="77"/>
        </w:trPr>
        <w:tc>
          <w:tcPr>
            <w:tcW w:w="3792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6746" w:rsidRDefault="00526746" w:rsidP="007A6898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526746" w:rsidRDefault="00526746" w:rsidP="00526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69D" w:rsidRDefault="00B80443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</w:t>
      </w:r>
      <w:r w:rsidR="00F86A18">
        <w:rPr>
          <w:rFonts w:ascii="Times New Roman" w:hAnsi="Times New Roman"/>
          <w:sz w:val="28"/>
          <w:szCs w:val="28"/>
          <w:u w:val="single"/>
        </w:rPr>
        <w:t>9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AF0E1C">
        <w:rPr>
          <w:rFonts w:ascii="Times New Roman" w:hAnsi="Times New Roman"/>
          <w:sz w:val="28"/>
          <w:szCs w:val="28"/>
          <w:u w:val="single"/>
        </w:rPr>
        <w:t>декаб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ря    2023 г.  </w:t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26746">
        <w:rPr>
          <w:rFonts w:ascii="Times New Roman" w:hAnsi="Times New Roman"/>
          <w:sz w:val="28"/>
          <w:szCs w:val="28"/>
        </w:rPr>
        <w:tab/>
        <w:t xml:space="preserve">              №</w:t>
      </w:r>
      <w:r w:rsidR="00AF0E1C">
        <w:rPr>
          <w:rFonts w:ascii="Times New Roman" w:hAnsi="Times New Roman"/>
          <w:sz w:val="28"/>
          <w:szCs w:val="28"/>
        </w:rPr>
        <w:t xml:space="preserve"> 12</w:t>
      </w:r>
      <w:r w:rsidR="00526746">
        <w:rPr>
          <w:rFonts w:ascii="Times New Roman" w:hAnsi="Times New Roman"/>
          <w:sz w:val="28"/>
          <w:szCs w:val="28"/>
        </w:rPr>
        <w:t>/1</w:t>
      </w:r>
      <w:r w:rsidR="005F264D">
        <w:rPr>
          <w:rFonts w:ascii="Times New Roman" w:hAnsi="Times New Roman"/>
          <w:sz w:val="28"/>
          <w:szCs w:val="28"/>
        </w:rPr>
        <w:t>81</w:t>
      </w:r>
      <w:r w:rsidR="007A02BC">
        <w:rPr>
          <w:rFonts w:ascii="Times New Roman" w:hAnsi="Times New Roman"/>
          <w:sz w:val="28"/>
          <w:szCs w:val="28"/>
        </w:rPr>
        <w:t>6</w:t>
      </w:r>
    </w:p>
    <w:p w:rsidR="00F86A18" w:rsidRDefault="00F86A18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3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296"/>
      </w:tblGrid>
      <w:tr w:rsidR="00526746" w:rsidRPr="00B52571" w:rsidTr="00DF03EE">
        <w:trPr>
          <w:trHeight w:val="4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6" w:rsidRPr="00B52571" w:rsidRDefault="00526746" w:rsidP="007A68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746" w:rsidRPr="00FB0C9F" w:rsidRDefault="007A02BC" w:rsidP="007A02BC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2BC">
              <w:rPr>
                <w:rFonts w:ascii="Times New Roman" w:hAnsi="Times New Roman"/>
                <w:sz w:val="28"/>
                <w:szCs w:val="28"/>
                <w:lang w:bidi="en-US"/>
              </w:rPr>
              <w:t>О внесении изменений в постановление администрации муниципального района «Сысольский» от 02.11.2018 г. № 11/928 «Об утверждении плана мероприятий («дорожной карты»)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A02BC">
              <w:rPr>
                <w:rFonts w:ascii="Times New Roman" w:hAnsi="Times New Roman"/>
                <w:sz w:val="28"/>
                <w:szCs w:val="28"/>
                <w:lang w:bidi="en-US"/>
              </w:rPr>
              <w:t>«Повышение финансовой грамотности населения Сысольского  района» на 2018-2023 годы»</w:t>
            </w:r>
          </w:p>
        </w:tc>
      </w:tr>
    </w:tbl>
    <w:p w:rsidR="00A373A2" w:rsidRDefault="00A373A2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и координации работы по реализации положений </w:t>
      </w:r>
      <w:r w:rsidRPr="007A02BC">
        <w:rPr>
          <w:rFonts w:ascii="Times New Roman" w:hAnsi="Times New Roman"/>
          <w:sz w:val="28"/>
          <w:szCs w:val="28"/>
        </w:rPr>
        <w:t>Стратегии повышения финансовой грамотности и формирования финансовой культуры до 2030 года</w:t>
      </w: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hyperlink r:id="rId7" w:history="1">
        <w:r w:rsidRPr="007A02BC">
          <w:rPr>
            <w:rFonts w:ascii="Times New Roman" w:eastAsia="Times New Roman" w:hAnsi="Times New Roman"/>
            <w:sz w:val="28"/>
            <w:szCs w:val="28"/>
            <w:lang w:eastAsia="ru-RU"/>
          </w:rPr>
          <w:t>распоряжением</w:t>
        </w:r>
      </w:hyperlink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24 октября 2023 г. № 2958-р и</w:t>
      </w:r>
      <w:r w:rsidRPr="007A0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мероприятий Региональной программы повышения финансовой грамотности в Республике Коми на 2018-2030 годы, утвержденной распоряжением Правительства Республики Коми от 27 сентября 2018 года № 411-р,</w:t>
      </w: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7A02BC" w:rsidRPr="007A02BC" w:rsidRDefault="007A02BC" w:rsidP="00DF0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2BC" w:rsidRPr="007A02BC" w:rsidRDefault="007A02BC" w:rsidP="007A02BC">
      <w:pPr>
        <w:widowControl w:val="0"/>
        <w:numPr>
          <w:ilvl w:val="0"/>
          <w:numId w:val="24"/>
        </w:numPr>
        <w:autoSpaceDE w:val="0"/>
        <w:autoSpaceDN w:val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2BC">
        <w:rPr>
          <w:rFonts w:ascii="Times New Roman" w:hAnsi="Times New Roman"/>
          <w:sz w:val="28"/>
          <w:szCs w:val="28"/>
          <w:lang w:eastAsia="ru-RU"/>
        </w:rPr>
        <w:t>В наименовании постановления число «</w:t>
      </w: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7A02BC">
        <w:rPr>
          <w:rFonts w:ascii="Times New Roman" w:hAnsi="Times New Roman"/>
          <w:sz w:val="28"/>
          <w:szCs w:val="28"/>
          <w:lang w:eastAsia="ru-RU"/>
        </w:rPr>
        <w:t>» заменить числом «2</w:t>
      </w: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030</w:t>
      </w:r>
      <w:r w:rsidRPr="007A02BC">
        <w:rPr>
          <w:rFonts w:ascii="Times New Roman" w:hAnsi="Times New Roman"/>
          <w:sz w:val="28"/>
          <w:szCs w:val="28"/>
          <w:lang w:eastAsia="ru-RU"/>
        </w:rPr>
        <w:t>»;</w:t>
      </w:r>
    </w:p>
    <w:p w:rsidR="007A02BC" w:rsidRPr="007A02BC" w:rsidRDefault="007A02BC" w:rsidP="007A02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Приложение №1 «План мероприятий («дорожная карта») «Повышение финансовой грамотности населения Сысольского района на 2018</w:t>
      </w:r>
      <w:r w:rsidRPr="007A0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2023 годы» изложить в новой редакции, согласно приложению.</w:t>
      </w:r>
    </w:p>
    <w:p w:rsidR="007A02BC" w:rsidRPr="007A02BC" w:rsidRDefault="007A02BC" w:rsidP="007A02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2BC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2024 года.</w:t>
      </w: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4.   Контроль за исполнением настоящего постановления возложить на</w:t>
      </w:r>
      <w:r w:rsidRPr="007A02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A02BC">
        <w:rPr>
          <w:rFonts w:ascii="Times New Roman" w:eastAsia="Times New Roman" w:hAnsi="Times New Roman"/>
          <w:sz w:val="28"/>
          <w:szCs w:val="28"/>
          <w:lang w:eastAsia="ru-RU"/>
        </w:rPr>
        <w:t>начальника финансового управления администрации муниципального образования муниципального района «Сысольский».</w:t>
      </w: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C75" w:rsidRPr="00DD369D" w:rsidRDefault="00200C75" w:rsidP="00F86A1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2446C" w:rsidRPr="00076ED0" w:rsidRDefault="0002446C" w:rsidP="00024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200C75" w:rsidRDefault="0002446C" w:rsidP="00200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F0F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А.Г. Попов</w:t>
      </w:r>
    </w:p>
    <w:p w:rsidR="007A02BC" w:rsidRDefault="007A02BC" w:rsidP="00200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2BC" w:rsidRDefault="007A02BC" w:rsidP="00200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3EE" w:rsidRDefault="00DF03EE" w:rsidP="00200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2BC" w:rsidRPr="007A02BC" w:rsidRDefault="007A02BC" w:rsidP="007A02BC">
      <w:pPr>
        <w:spacing w:after="0" w:line="240" w:lineRule="auto"/>
        <w:ind w:left="4111" w:hanging="4111"/>
        <w:jc w:val="right"/>
        <w:outlineLvl w:val="0"/>
        <w:rPr>
          <w:rFonts w:ascii="Times New Roman" w:hAnsi="Times New Roman"/>
          <w:szCs w:val="24"/>
        </w:rPr>
      </w:pPr>
      <w:r w:rsidRPr="007A02BC">
        <w:rPr>
          <w:rFonts w:ascii="Times New Roman" w:hAnsi="Times New Roman"/>
          <w:szCs w:val="24"/>
        </w:rPr>
        <w:lastRenderedPageBreak/>
        <w:t xml:space="preserve">Приложение  </w:t>
      </w:r>
    </w:p>
    <w:p w:rsidR="007A02BC" w:rsidRPr="007A02BC" w:rsidRDefault="007A02BC" w:rsidP="007A02BC">
      <w:pPr>
        <w:spacing w:after="0" w:line="240" w:lineRule="auto"/>
        <w:ind w:left="4111" w:hanging="4111"/>
        <w:jc w:val="right"/>
        <w:rPr>
          <w:rFonts w:ascii="Times New Roman" w:hAnsi="Times New Roman"/>
          <w:szCs w:val="24"/>
        </w:rPr>
      </w:pPr>
      <w:r w:rsidRPr="007A02BC">
        <w:rPr>
          <w:rFonts w:ascii="Times New Roman" w:hAnsi="Times New Roman"/>
          <w:szCs w:val="24"/>
        </w:rPr>
        <w:t>к постановлению администрации муниципального</w:t>
      </w:r>
    </w:p>
    <w:p w:rsidR="007A02BC" w:rsidRDefault="007A02BC" w:rsidP="007A02BC">
      <w:pPr>
        <w:spacing w:after="0" w:line="240" w:lineRule="auto"/>
        <w:ind w:left="4111" w:hanging="4111"/>
        <w:jc w:val="right"/>
        <w:rPr>
          <w:rFonts w:ascii="Times New Roman" w:hAnsi="Times New Roman"/>
          <w:szCs w:val="24"/>
        </w:rPr>
      </w:pPr>
      <w:r w:rsidRPr="007A02BC">
        <w:rPr>
          <w:rFonts w:ascii="Times New Roman" w:hAnsi="Times New Roman"/>
          <w:szCs w:val="24"/>
        </w:rPr>
        <w:t>района «Сысольский» от 29.12.2023г. № 12/1816</w:t>
      </w:r>
    </w:p>
    <w:p w:rsidR="007A02BC" w:rsidRPr="007A02BC" w:rsidRDefault="007A02BC" w:rsidP="007A02BC">
      <w:pPr>
        <w:spacing w:after="0" w:line="240" w:lineRule="auto"/>
        <w:ind w:left="4111" w:hanging="4111"/>
        <w:jc w:val="right"/>
        <w:rPr>
          <w:szCs w:val="24"/>
        </w:rPr>
      </w:pPr>
    </w:p>
    <w:p w:rsidR="007A02BC" w:rsidRPr="007A02BC" w:rsidRDefault="007A02BC" w:rsidP="007A02BC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2BC">
        <w:rPr>
          <w:rFonts w:ascii="Times New Roman" w:eastAsia="Times New Roman" w:hAnsi="Times New Roman"/>
          <w:sz w:val="20"/>
          <w:szCs w:val="20"/>
          <w:lang w:eastAsia="ru-RU"/>
        </w:rPr>
        <w:t>«Приложение № 1</w:t>
      </w:r>
    </w:p>
    <w:p w:rsidR="007A02BC" w:rsidRPr="007A02BC" w:rsidRDefault="007A02BC" w:rsidP="007A02BC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2B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</w:t>
      </w:r>
    </w:p>
    <w:p w:rsidR="007A02BC" w:rsidRPr="007A02BC" w:rsidRDefault="007A02BC" w:rsidP="007A02BC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2BC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«Сысольский» </w:t>
      </w:r>
    </w:p>
    <w:p w:rsidR="007A02BC" w:rsidRPr="007A02BC" w:rsidRDefault="007A02BC" w:rsidP="007A02BC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02BC">
        <w:rPr>
          <w:rFonts w:ascii="Times New Roman" w:eastAsia="Times New Roman" w:hAnsi="Times New Roman"/>
          <w:sz w:val="20"/>
          <w:szCs w:val="20"/>
          <w:lang w:eastAsia="ru-RU"/>
        </w:rPr>
        <w:t>от 02 ноября 2018 г. №11/928</w:t>
      </w: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A02BC">
        <w:rPr>
          <w:rFonts w:ascii="Times New Roman" w:eastAsia="Times New Roman" w:hAnsi="Times New Roman"/>
          <w:b/>
          <w:sz w:val="24"/>
          <w:szCs w:val="20"/>
          <w:lang w:eastAsia="ru-RU"/>
        </w:rPr>
        <w:t>ПЛАН</w:t>
      </w: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A02BC">
        <w:rPr>
          <w:rFonts w:ascii="Times New Roman" w:eastAsia="Times New Roman" w:hAnsi="Times New Roman"/>
          <w:b/>
          <w:sz w:val="24"/>
          <w:szCs w:val="20"/>
          <w:lang w:eastAsia="ru-RU"/>
        </w:rPr>
        <w:t>МЕРОПРИЯТИЙ («ДОРОЖНАЯ КАРТА») ПОВЫШЕНИЯ ФИНАНСОВОЙ</w:t>
      </w: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A02BC">
        <w:rPr>
          <w:rFonts w:ascii="Times New Roman" w:eastAsia="Times New Roman" w:hAnsi="Times New Roman"/>
          <w:b/>
          <w:sz w:val="24"/>
          <w:szCs w:val="20"/>
          <w:lang w:eastAsia="ru-RU"/>
        </w:rPr>
        <w:t>ГРАМОТНОСТИ НАСЕЛЕНИЯ   СЫСОЛЬСКОГО РАЙОНА НА 2018 - 2030 ГОДЫ</w:t>
      </w:r>
    </w:p>
    <w:p w:rsidR="007A02BC" w:rsidRPr="007A02BC" w:rsidRDefault="007A02BC" w:rsidP="007A02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"/>
        <w:gridCol w:w="2117"/>
        <w:gridCol w:w="1905"/>
        <w:gridCol w:w="1323"/>
        <w:gridCol w:w="3226"/>
      </w:tblGrid>
      <w:tr w:rsidR="007A02BC" w:rsidRPr="007A02BC" w:rsidTr="007A02BC">
        <w:trPr>
          <w:trHeight w:val="554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Срок реализации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Ожидаемые результаты</w:t>
            </w:r>
          </w:p>
        </w:tc>
      </w:tr>
      <w:tr w:rsidR="007A02BC" w:rsidRPr="007A02BC" w:rsidTr="007A02BC">
        <w:trPr>
          <w:trHeight w:val="284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</w:tr>
      <w:tr w:rsidR="007A02BC" w:rsidRPr="007A02BC" w:rsidTr="007A02BC">
        <w:trPr>
          <w:trHeight w:val="7720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и проведение конкурсов, игр, турниров, олимпиад, викторин, уроков, открытых уроков, лекций, мастер-классов, тренингов, круглых столов, конференций по финансовой тематике, финансовой грамотности, в том числе по вопросам предпринимательства и финансов среди дошкольников, школьников, обучающихся СПО, молодежи, детей-сирот и детей, оставшихся без попечения родителей, детей с ОВЗ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района, Управление образования, 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Управление культуры, Финансовое управление, ГПОУ «КРАПТ» (Визингский филиал),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ГБУ РК «ЦСЗН Сысольского района»,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 РК «ЦЗН «Сысольского района», Отделение Социального фонда России (по согласованию),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Межрайонная инспекция Федеральной налоговой службы России №1 по Республике Коми (по согласованию)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2018 - 2030 гг.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не менее одного мероприятия в год по финансовой тематике, финансовой грамотности, в </w:t>
            </w:r>
            <w:proofErr w:type="spellStart"/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по вопросам предпринимательства среди учащихся и молодежи. Развитие творческих навыков среди дошкольников, школьников, обучающихся СПО, молодежи, детей-сирот и детей, оставшихся без попечения родителей, детей с ОВЗ, формирование у них мировоззрения, способствующего формированию финансово грамотного человека. Формирование положительного отношения к личным и общественным финансам</w:t>
            </w:r>
          </w:p>
        </w:tc>
      </w:tr>
      <w:tr w:rsidR="007A02BC" w:rsidRPr="007A02BC" w:rsidTr="007A02BC">
        <w:trPr>
          <w:trHeight w:val="2218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Вовлечение в волонтерское движение по финансовому просвещению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района, Управление образования, 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Управление культуры,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ГБУ РК «ЦСЗН Сысольского района»,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 РК «ЦЗН «Сысольского района»,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ГПОУ «КРАПТ» (Визингский филиал)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2023 – 2030 гг.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До 2030 года не менее десяти волонтеров финансового просвещения, осуществляющих деятельность на территории Сысольского района, которые зарегистрировались в личном кабинете на официальном сайте </w:t>
            </w:r>
            <w:r w:rsidRPr="007A02BC">
              <w:rPr>
                <w:rFonts w:ascii="Times New Roman" w:eastAsia="Times New Roman" w:hAnsi="Times New Roman"/>
                <w:lang w:eastAsia="ru-RU"/>
              </w:rPr>
              <w:t xml:space="preserve">Ассоциации развития финансовой грамотности </w:t>
            </w:r>
            <w:hyperlink r:id="rId8" w:history="1">
              <w:r w:rsidRPr="007A02B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https://fincubator.ru/volunteer</w:t>
              </w:r>
            </w:hyperlink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7A02BC" w:rsidRPr="007A02BC" w:rsidTr="007A02BC">
        <w:trPr>
          <w:trHeight w:val="143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различных мероприятий в рамках участия во Всероссийских акциях и программах, в том числе: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во Всероссийской неделе финансовой грамотности для детей и молодежи в рамках проекта Минфина России "Содействие повышению уровня финансовой грамотности населения";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во Всероссийской программе «Дни финансовой грамотности в учебных заведениях»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района, Управление образования, 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Управление культуры, Финансовое управление,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ГБУ РК «ЦСЗН Сысольского района»,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 РК «ЦЗН «Сысольского района»,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ГПОУ «КРАПТ» (Визингский филиал),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Отделение Социального фонда России (по согласованию),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Межрайонная инспекция Федеральной налоговой службы России №1 по Республике Коми (по согласованию)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2018 - 2030 гг., по отдельному графику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мероприятия в рамках участия не менее чем в одной Всероссийской акции или программе ежегодно. Предоставление гражданам открытого и удобного доступа к базовым знаниям по финансовой грамотности, необходимым для заботы о личном благосостоянии</w:t>
            </w:r>
          </w:p>
        </w:tc>
      </w:tr>
      <w:tr w:rsidR="007A02BC" w:rsidRPr="007A02BC" w:rsidTr="007A02BC">
        <w:trPr>
          <w:trHeight w:val="143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Организация и проведение мастер-классов, тренингов, круглых столов, </w:t>
            </w: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семинаров, консультаций и конференций по вопросам финансовой грамотности и развития предпринимательства для взрослого населения, </w:t>
            </w:r>
            <w:r w:rsidRPr="007A02BC">
              <w:rPr>
                <w:rFonts w:ascii="Times New Roman" w:hAnsi="Times New Roman"/>
              </w:rPr>
              <w:t xml:space="preserve">пенсионеров и людей </w:t>
            </w:r>
            <w:proofErr w:type="spellStart"/>
            <w:r w:rsidRPr="007A02BC">
              <w:rPr>
                <w:rFonts w:ascii="Times New Roman" w:hAnsi="Times New Roman"/>
              </w:rPr>
              <w:t>предпенсионного</w:t>
            </w:r>
            <w:proofErr w:type="spellEnd"/>
            <w:r w:rsidRPr="007A02BC">
              <w:rPr>
                <w:rFonts w:ascii="Times New Roman" w:hAnsi="Times New Roman"/>
              </w:rPr>
              <w:t xml:space="preserve"> возраста, субъектов МСП, ИП, </w:t>
            </w:r>
            <w:proofErr w:type="spellStart"/>
            <w:r w:rsidRPr="007A02BC">
              <w:rPr>
                <w:rFonts w:ascii="Times New Roman" w:hAnsi="Times New Roman"/>
              </w:rPr>
              <w:t>самозанятых</w:t>
            </w:r>
            <w:proofErr w:type="spellEnd"/>
            <w:r w:rsidRPr="007A02BC">
              <w:rPr>
                <w:rFonts w:ascii="Times New Roman" w:hAnsi="Times New Roman"/>
              </w:rPr>
              <w:t xml:space="preserve"> и безработных граждан, стоящих на учете в службах занятости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Администрация района (отдел экономики и предпринимательства), 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Управление культуры (ИМЦП), Отделение Социального фонда России (по согласованию), Межрайонная инспекция Федеральной налоговой службы России №1 по Республике Коми (по согласованию),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 РК «ЦЗН «Сысольского района», ГБУ РК «ЦСЗН Сысольского района»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2018 - 2030 гг.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не менее одного мероприятия в год по вопросам финансовой грамотности и развития предпринимательства для </w:t>
            </w: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населения. Создание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Стимулирование населения к сбережению и создание условий для формирования инвестиционного ресурса.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экономической и финансовой безопасности личности и борьбы против финансового мошенничества.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Повышение занятости и деловой активности населения, развитие малого и среднего предпринимательства</w:t>
            </w:r>
          </w:p>
        </w:tc>
      </w:tr>
      <w:tr w:rsidR="007A02BC" w:rsidRPr="007A02BC" w:rsidTr="007A02BC">
        <w:trPr>
          <w:trHeight w:val="5801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Регулярное размещение актуальной информации о бюджетных данных бюджета муниципального района в печатном  издании «Вестник» и бюджетов поселений в печатном издании «Информационный бюллетень», информационно-телекоммуникационной сети "Интернет" (сайт администрации района и сайты сельских поселений)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управление, администрация района,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2018 - 2030 гг., постоянно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Наличие актуальной информации о бюджетных данных бюджета района и бюджетов поселений в печатном издании или информационно-телекоммуникационной сети "Интернет". Обеспечение принципа Бюджетного </w:t>
            </w:r>
            <w:hyperlink r:id="rId9" w:history="1">
              <w:r w:rsidRPr="007A02BC">
                <w:rPr>
                  <w:rFonts w:ascii="Times New Roman" w:eastAsia="Times New Roman" w:hAnsi="Times New Roman"/>
                  <w:sz w:val="24"/>
                  <w:szCs w:val="20"/>
                  <w:lang w:eastAsia="ru-RU"/>
                </w:rPr>
                <w:t>кодекса</w:t>
              </w:r>
            </w:hyperlink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РФ - открытости, прозрачности бюджетных систем РФ в части информации о бюджете муниципального района и бюджетов поселений </w:t>
            </w:r>
          </w:p>
        </w:tc>
      </w:tr>
      <w:tr w:rsidR="007A02BC" w:rsidRPr="007A02BC" w:rsidTr="007A02BC">
        <w:trPr>
          <w:trHeight w:val="3043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Регулярное формирование брошюр "Бюджет для граждан", публикация их в информационно-телекоммуникационной сети "Интернет" (сайт администрации района)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2018 - 2030 гг., ежегодно, май - декабрь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Наличие опубликованной в информационно-телекоммуникационной сети "Интернет" брошюры "Бюджет для граждан". Представление информации о бюджете муниципального района  в более понятной и доступной для граждан форме</w:t>
            </w:r>
          </w:p>
        </w:tc>
      </w:tr>
      <w:tr w:rsidR="007A02BC" w:rsidRPr="007A02BC" w:rsidTr="007A02BC">
        <w:trPr>
          <w:trHeight w:val="2218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опросов, мониторингов, анкетирования, в том числе посредством информационно-телекоммуникационной сети "Интернет",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– 2030 гг.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Проведение не менее одного опроса, или мониторинга, или анкетирования в год. Определение уровня финансовой грамотности населения и определение востребованной у граждан информации в сфере финансов, выявление "слабых" сторон знаний в данной сфере с целью их восполнения и предотвращения участиях граждан в финансовых махинациях и аферах, повышения способности граждан принимать правильные финансовые решения</w:t>
            </w:r>
          </w:p>
        </w:tc>
      </w:tr>
      <w:tr w:rsidR="007A02BC" w:rsidRPr="007A02BC" w:rsidTr="007A02BC">
        <w:trPr>
          <w:trHeight w:val="9384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Взаимодействие ответственных исполнителей мероприятий дорожной карты повышения финансовой грамотности населения Сысольского района в целях обмена данными и размещения их на информационных ресурсах органов, организаций и учреждений в целях защиты прав потребителей финансовых услуг (в том числе размещение, распространение памяток, буклетов финансовой направленности в офисах многофункциональном центре, общественной приемной,  общеобразовательных учреждениях  и т.п.)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 ответственные исполнители мероприятий дорожной карты повышения финансовой грамотности населения Сысольского района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2018 - 2030 гг.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Наличие размещенных данных, направленных на защиту прав потребителей финансовых услуг, на информационных ресурсах.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более эффективного и доступного информирования значительного числа пользователей финансовых услуг</w:t>
            </w:r>
          </w:p>
        </w:tc>
      </w:tr>
      <w:tr w:rsidR="007A02BC" w:rsidRPr="007A02BC" w:rsidTr="007A02BC">
        <w:trPr>
          <w:trHeight w:val="1394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Мониторинг реализации мероприятий дорожной карты повышения финансовой грамотности населения Сысольского района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Ежегодно до 20 января  года, следующего за отчетным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мониторинга по реализации мероприятий дорожной карты повышения финансовой грамотности населения Сысольского района. </w:t>
            </w:r>
          </w:p>
        </w:tc>
      </w:tr>
      <w:tr w:rsidR="007A02BC" w:rsidRPr="007A02BC" w:rsidTr="007A02BC">
        <w:trPr>
          <w:trHeight w:val="6910"/>
        </w:trPr>
        <w:tc>
          <w:tcPr>
            <w:tcW w:w="952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117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Размещение на сайте администрации муниципального района ссылки для перехода или баннера сайта "</w:t>
            </w:r>
            <w:proofErr w:type="spellStart"/>
            <w:proofErr w:type="gramStart"/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хочумогузнаю.рф</w:t>
            </w:r>
            <w:proofErr w:type="spellEnd"/>
            <w:proofErr w:type="gramEnd"/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", собравшего в удобный справочник информацию обо всех финансовых услугах и правах их потребителей, законодательную базу, интерактивные материалы для самостоятельного изучения правил пользования такими услугами;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правила пользования основными финансовыми услугами</w:t>
            </w:r>
          </w:p>
        </w:tc>
        <w:tc>
          <w:tcPr>
            <w:tcW w:w="1905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района </w:t>
            </w:r>
          </w:p>
        </w:tc>
        <w:tc>
          <w:tcPr>
            <w:tcW w:w="1323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2018 - 2030 гг.</w:t>
            </w:r>
          </w:p>
        </w:tc>
        <w:tc>
          <w:tcPr>
            <w:tcW w:w="3226" w:type="dxa"/>
          </w:tcPr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Наличие размещенной ссылки для перехода или баннера сайта "</w:t>
            </w:r>
            <w:proofErr w:type="spellStart"/>
            <w:proofErr w:type="gramStart"/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хочумогузнаю.рф</w:t>
            </w:r>
            <w:proofErr w:type="spellEnd"/>
            <w:proofErr w:type="gramEnd"/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"</w:t>
            </w:r>
          </w:p>
          <w:p w:rsidR="007A02BC" w:rsidRPr="007A02BC" w:rsidRDefault="007A02BC" w:rsidP="007A0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A02B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 сайтах администрации муниципального района. Обеспечение более эффективного и доступного информирования значительного числа пользователей финансовыми услугами</w:t>
            </w:r>
          </w:p>
        </w:tc>
      </w:tr>
    </w:tbl>
    <w:p w:rsidR="007A02BC" w:rsidRDefault="007A02BC" w:rsidP="00200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2B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00C75" w:rsidRDefault="00200C75" w:rsidP="00200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64D" w:rsidRDefault="005F264D" w:rsidP="00200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264D" w:rsidSect="005F264D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93619"/>
    <w:multiLevelType w:val="hybridMultilevel"/>
    <w:tmpl w:val="92D8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10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EA22943"/>
    <w:multiLevelType w:val="hybridMultilevel"/>
    <w:tmpl w:val="FADC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665B9"/>
    <w:multiLevelType w:val="hybridMultilevel"/>
    <w:tmpl w:val="4CF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AF5"/>
    <w:multiLevelType w:val="hybridMultilevel"/>
    <w:tmpl w:val="5F50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23C"/>
    <w:multiLevelType w:val="hybridMultilevel"/>
    <w:tmpl w:val="BEB2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947"/>
    <w:multiLevelType w:val="hybridMultilevel"/>
    <w:tmpl w:val="7DA6E874"/>
    <w:lvl w:ilvl="0" w:tplc="E9B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02458F"/>
    <w:multiLevelType w:val="hybridMultilevel"/>
    <w:tmpl w:val="F1C4A982"/>
    <w:lvl w:ilvl="0" w:tplc="76FE79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21" w15:restartNumberingAfterBreak="0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22" w15:restartNumberingAfterBreak="0">
    <w:nsid w:val="7AEF6B76"/>
    <w:multiLevelType w:val="hybridMultilevel"/>
    <w:tmpl w:val="2A3EF190"/>
    <w:lvl w:ilvl="0" w:tplc="957080C2">
      <w:start w:val="1"/>
      <w:numFmt w:val="decimal"/>
      <w:lvlText w:val="%1."/>
      <w:lvlJc w:val="left"/>
      <w:pPr>
        <w:ind w:left="105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7"/>
  </w:num>
  <w:num w:numId="5">
    <w:abstractNumId w:val="3"/>
  </w:num>
  <w:num w:numId="6">
    <w:abstractNumId w:val="17"/>
  </w:num>
  <w:num w:numId="7">
    <w:abstractNumId w:val="6"/>
  </w:num>
  <w:num w:numId="8">
    <w:abstractNumId w:val="0"/>
  </w:num>
  <w:num w:numId="9">
    <w:abstractNumId w:val="1"/>
  </w:num>
  <w:num w:numId="10">
    <w:abstractNumId w:val="20"/>
  </w:num>
  <w:num w:numId="11">
    <w:abstractNumId w:val="21"/>
  </w:num>
  <w:num w:numId="12">
    <w:abstractNumId w:val="9"/>
  </w:num>
  <w:num w:numId="13">
    <w:abstractNumId w:val="8"/>
  </w:num>
  <w:num w:numId="14">
    <w:abstractNumId w:val="18"/>
  </w:num>
  <w:num w:numId="15">
    <w:abstractNumId w:val="4"/>
  </w:num>
  <w:num w:numId="16">
    <w:abstractNumId w:val="16"/>
  </w:num>
  <w:num w:numId="17">
    <w:abstractNumId w:val="19"/>
  </w:num>
  <w:num w:numId="18">
    <w:abstractNumId w:val="12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A"/>
    <w:rsid w:val="0002446C"/>
    <w:rsid w:val="00076ED0"/>
    <w:rsid w:val="00077300"/>
    <w:rsid w:val="000F22FA"/>
    <w:rsid w:val="001227A8"/>
    <w:rsid w:val="00122E5F"/>
    <w:rsid w:val="00152A8E"/>
    <w:rsid w:val="001B05D3"/>
    <w:rsid w:val="001E0C64"/>
    <w:rsid w:val="001F002B"/>
    <w:rsid w:val="001F0F4E"/>
    <w:rsid w:val="00200C75"/>
    <w:rsid w:val="00227898"/>
    <w:rsid w:val="002B7337"/>
    <w:rsid w:val="00330872"/>
    <w:rsid w:val="00356AFC"/>
    <w:rsid w:val="00380509"/>
    <w:rsid w:val="003875C0"/>
    <w:rsid w:val="003A44B3"/>
    <w:rsid w:val="004843B5"/>
    <w:rsid w:val="004A613D"/>
    <w:rsid w:val="004A77A5"/>
    <w:rsid w:val="004E6765"/>
    <w:rsid w:val="00522A73"/>
    <w:rsid w:val="00526746"/>
    <w:rsid w:val="00553D33"/>
    <w:rsid w:val="00560E1A"/>
    <w:rsid w:val="005E756B"/>
    <w:rsid w:val="005F264D"/>
    <w:rsid w:val="00636207"/>
    <w:rsid w:val="0069174F"/>
    <w:rsid w:val="006B03EB"/>
    <w:rsid w:val="00731971"/>
    <w:rsid w:val="00771E21"/>
    <w:rsid w:val="007A02BC"/>
    <w:rsid w:val="007A21A5"/>
    <w:rsid w:val="007A269F"/>
    <w:rsid w:val="007C1796"/>
    <w:rsid w:val="00802371"/>
    <w:rsid w:val="00803450"/>
    <w:rsid w:val="008110C3"/>
    <w:rsid w:val="00964B4E"/>
    <w:rsid w:val="00986431"/>
    <w:rsid w:val="009938A6"/>
    <w:rsid w:val="009A5F84"/>
    <w:rsid w:val="009C253E"/>
    <w:rsid w:val="009E6FC6"/>
    <w:rsid w:val="00A00143"/>
    <w:rsid w:val="00A27289"/>
    <w:rsid w:val="00A373A2"/>
    <w:rsid w:val="00A77242"/>
    <w:rsid w:val="00A97438"/>
    <w:rsid w:val="00AF0E1C"/>
    <w:rsid w:val="00B010E1"/>
    <w:rsid w:val="00B70F00"/>
    <w:rsid w:val="00B80443"/>
    <w:rsid w:val="00BF5F18"/>
    <w:rsid w:val="00C122EA"/>
    <w:rsid w:val="00C137BB"/>
    <w:rsid w:val="00C51E5F"/>
    <w:rsid w:val="00C57F28"/>
    <w:rsid w:val="00C646D4"/>
    <w:rsid w:val="00C66D82"/>
    <w:rsid w:val="00CA213E"/>
    <w:rsid w:val="00CA458B"/>
    <w:rsid w:val="00CC62E4"/>
    <w:rsid w:val="00D47761"/>
    <w:rsid w:val="00D714B8"/>
    <w:rsid w:val="00D84964"/>
    <w:rsid w:val="00D85807"/>
    <w:rsid w:val="00DD369D"/>
    <w:rsid w:val="00DE111A"/>
    <w:rsid w:val="00DF03EE"/>
    <w:rsid w:val="00E17ABF"/>
    <w:rsid w:val="00E23A0C"/>
    <w:rsid w:val="00E331BB"/>
    <w:rsid w:val="00E62459"/>
    <w:rsid w:val="00E63EDA"/>
    <w:rsid w:val="00E655B8"/>
    <w:rsid w:val="00E93732"/>
    <w:rsid w:val="00EA265A"/>
    <w:rsid w:val="00EB51C5"/>
    <w:rsid w:val="00ED1836"/>
    <w:rsid w:val="00EF2D80"/>
    <w:rsid w:val="00F43F48"/>
    <w:rsid w:val="00F5110A"/>
    <w:rsid w:val="00F86A18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47C2-3182-4C18-A777-BCDDFE0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E67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4E67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E67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foinfo-item-text">
    <w:name w:val="info__info-item-text"/>
    <w:rsid w:val="004E6765"/>
  </w:style>
  <w:style w:type="paragraph" w:customStyle="1" w:styleId="af2">
    <w:name w:val="Знак Знак Знак Знак Знак Знак Знак Знак Знак Знак Знак Знак Знак Знак"/>
    <w:basedOn w:val="a"/>
    <w:rsid w:val="00152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Без интервала3"/>
    <w:rsid w:val="00FB0C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E23A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F86A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bator.ru/voluntee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3D1E0C763E3BB7D037E7B22B7F5949EA355D307603CE81403890C3FD9C5F321786EB965A840090n3D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3D1E0C763E3BB7D037E7B22B7F5949EB3251387F03CE81403890C3FDn9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D85C-D438-4B3B-8469-C4C48FD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2</cp:revision>
  <cp:lastPrinted>2023-12-27T07:47:00Z</cp:lastPrinted>
  <dcterms:created xsi:type="dcterms:W3CDTF">2024-03-05T06:34:00Z</dcterms:created>
  <dcterms:modified xsi:type="dcterms:W3CDTF">2024-03-05T06:34:00Z</dcterms:modified>
</cp:coreProperties>
</file>