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28" w:rsidRDefault="00A04E0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6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Методическим указаниям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 разработке и реализации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программ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МР «Сысольский»</w:t>
      </w: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206E28" w:rsidRDefault="00206E28">
      <w:pPr>
        <w:widowControl w:val="0"/>
        <w:autoSpaceDE w:val="0"/>
        <w:autoSpaceDN w:val="0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1837"/>
      <w:bookmarkEnd w:id="1"/>
      <w:r>
        <w:rPr>
          <w:sz w:val="24"/>
          <w:szCs w:val="24"/>
        </w:rPr>
        <w:t>Сведения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 достижении значений целевых показателей (индикаторов)</w:t>
      </w:r>
    </w:p>
    <w:p w:rsidR="00206E28" w:rsidRDefault="00206E28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361"/>
        <w:gridCol w:w="1417"/>
        <w:gridCol w:w="770"/>
        <w:gridCol w:w="930"/>
        <w:gridCol w:w="1984"/>
      </w:tblGrid>
      <w:tr w:rsidR="00206E28">
        <w:tc>
          <w:tcPr>
            <w:tcW w:w="510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65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61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17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206E28">
        <w:tc>
          <w:tcPr>
            <w:tcW w:w="510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700" w:type="dxa"/>
            <w:gridSpan w:val="2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984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6E28">
        <w:tc>
          <w:tcPr>
            <w:tcW w:w="510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206E28" w:rsidRDefault="00206E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6E28"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6E28">
        <w:tc>
          <w:tcPr>
            <w:tcW w:w="9637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Задача.1 Развитие инфраструктуры физической культуры и спорта</w:t>
            </w:r>
          </w:p>
        </w:tc>
      </w:tr>
      <w:tr w:rsidR="00206E28">
        <w:tc>
          <w:tcPr>
            <w:tcW w:w="510" w:type="dxa"/>
          </w:tcPr>
          <w:p w:rsidR="00206E28" w:rsidRDefault="00206E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61" w:type="dxa"/>
          </w:tcPr>
          <w:p w:rsidR="00206E28" w:rsidRDefault="00206E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206E28" w:rsidRDefault="00206E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06E28">
        <w:trPr>
          <w:trHeight w:val="940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</w:pPr>
            <w:r>
              <w:rPr>
                <w:rFonts w:eastAsia="Calibri"/>
              </w:rPr>
              <w:t>Обеспеченность спортивными сооружениями в муниципальном районе «Сысольский»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98,8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98,9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98,9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907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тыс. чел.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1,5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1,6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1,6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26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3320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55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реализованных народных проектов в сфере физической культуры и спорта;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 современных безопасных условий на объектах физической культуры и спорта для маломобильных групп населения.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 отдельных мероприятий регионального проекта Спорт - норма жизни" в части развития физической культуры и массового спорта     (оснащение объектов спортивной инфраструктуры спортивно-технологическим оборудованием);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9637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>Задача 3 Развитие кадрового потенциала и обеспечение  квалифицированного кадрового потенциала учреждений физической культуры и массового спорта.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45,0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45,0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46,0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10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семинаров, «круглых столов»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количество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667"/>
        </w:trPr>
        <w:tc>
          <w:tcPr>
            <w:tcW w:w="9637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Задача 3.</w:t>
            </w:r>
          </w:p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Вовлечение всех категорий населения Сысольского района</w:t>
            </w:r>
          </w:p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 xml:space="preserve"> в массовые физкультурные и спортивные мероприятия</w:t>
            </w:r>
          </w:p>
          <w:p w:rsidR="00206E28" w:rsidRDefault="00206E28">
            <w:pPr>
              <w:widowControl w:val="0"/>
              <w:autoSpaceDE w:val="0"/>
              <w:autoSpaceDN w:val="0"/>
              <w:jc w:val="center"/>
            </w:pP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размещенных в средствах массовой информации муниципального образования муниципальный район 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170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175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Удельный вес населения, систематически занимающегося физической культурой и спортом в муниципальном районе «Сысольский»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44,0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46,0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47,2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спортсменов  муниципального района «Сысольский», включенных в составы сборных команды Республики Коми по видам спорта в общем количестве спортсменов на этапах подготовки учебно-тренировочном и выше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23,0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25,5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</w:t>
            </w:r>
            <w:r>
              <w:rPr>
                <w:rFonts w:eastAsia="Calibri"/>
              </w:rP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59,0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60,0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77,3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9637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lastRenderedPageBreak/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7800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7900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6942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 xml:space="preserve">Снижение из-за отсутствия инструкторов по району  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91,0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92,0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93,0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13,4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14,8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19,8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 (процент);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11,5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32,2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678"/>
        </w:trPr>
        <w:tc>
          <w:tcPr>
            <w:tcW w:w="9637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 Обеспечение реализации муниципальной программы</w:t>
            </w:r>
          </w:p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206E28" w:rsidRDefault="00A04E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Уровень ежегодного достижения показателей (индикаторов) Программы;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21</w:t>
            </w:r>
          </w:p>
        </w:tc>
        <w:tc>
          <w:tcPr>
            <w:tcW w:w="2665" w:type="dxa"/>
          </w:tcPr>
          <w:p w:rsidR="00206E28" w:rsidRDefault="00A04E0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Уровень реализованных мероприятий муниципальной программы «Физическая культура и спорт»;</w:t>
            </w:r>
          </w:p>
          <w:p w:rsidR="00206E28" w:rsidRDefault="00206E28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90,0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90,0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06E28">
        <w:trPr>
          <w:trHeight w:val="1125"/>
        </w:trPr>
        <w:tc>
          <w:tcPr>
            <w:tcW w:w="51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206E28" w:rsidRDefault="00A04E0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среднемесячной заработной платы работников муниципальных учреждений физкультурн</w:t>
            </w:r>
            <w:proofErr w:type="gramStart"/>
            <w:r>
              <w:rPr>
                <w:rFonts w:eastAsia="Calibri" w:cs="Arial"/>
              </w:rPr>
              <w:t>о-</w:t>
            </w:r>
            <w:proofErr w:type="gramEnd"/>
            <w:r>
              <w:rPr>
                <w:rFonts w:eastAsia="Calibri" w:cs="Arial"/>
              </w:rPr>
              <w:t xml:space="preserve"> спортивной направленности.</w:t>
            </w:r>
          </w:p>
        </w:tc>
        <w:tc>
          <w:tcPr>
            <w:tcW w:w="1361" w:type="dxa"/>
          </w:tcPr>
          <w:p w:rsidR="00206E28" w:rsidRDefault="00206E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45,3</w:t>
            </w:r>
          </w:p>
        </w:tc>
        <w:tc>
          <w:tcPr>
            <w:tcW w:w="77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93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48,34</w:t>
            </w:r>
          </w:p>
        </w:tc>
        <w:tc>
          <w:tcPr>
            <w:tcW w:w="1984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</w:tbl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по заполнению Сведений о достижении значений целевых показателей (индикаторов)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1. Значения граф 2 - 3 заполняются согласно муниципальной программе администрации муниципального района «Сысольский» и ее Плану реализации.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2. Значение графы 4 должно соответствовать году, предшествующему отчетному.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3. Значение графы 5 заполняется муниципальной программе муниципального района «Сысольский» и ее Плану реализации.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4. Значение графы 6 заполняется на основе данных о фактическом достижении показателя.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В графе 7 отражаются реальные причины </w:t>
      </w:r>
      <w:proofErr w:type="gramStart"/>
      <w:r>
        <w:rPr>
          <w:sz w:val="24"/>
          <w:szCs w:val="24"/>
        </w:rPr>
        <w:t>не достижения</w:t>
      </w:r>
      <w:proofErr w:type="gramEnd"/>
      <w:r>
        <w:rPr>
          <w:sz w:val="24"/>
          <w:szCs w:val="24"/>
        </w:rPr>
        <w:t xml:space="preserve"> целевого показателя (объективные, связанные с целевым показателем).</w:t>
      </w: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sz w:val="24"/>
          <w:szCs w:val="24"/>
        </w:rPr>
        <w:sectPr w:rsidR="00206E28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06E28" w:rsidRDefault="00A04E0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№6</w:t>
      </w:r>
    </w:p>
    <w:p w:rsidR="00206E28" w:rsidRDefault="00206E28">
      <w:pPr>
        <w:widowControl w:val="0"/>
        <w:autoSpaceDE w:val="0"/>
        <w:autoSpaceDN w:val="0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2" w:name="P2258"/>
      <w:bookmarkEnd w:id="2"/>
      <w:r>
        <w:rPr>
          <w:rFonts w:eastAsia="Calibri"/>
          <w:sz w:val="24"/>
          <w:szCs w:val="24"/>
        </w:rPr>
        <w:t>Сведения</w:t>
      </w:r>
    </w:p>
    <w:p w:rsidR="00206E28" w:rsidRDefault="00A04E0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 степени выполнения основных мероприятий, входящих</w:t>
      </w:r>
    </w:p>
    <w:p w:rsidR="00206E28" w:rsidRDefault="00A04E0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состав подпрограмм муниципальной программы муниципального образования муниципального района «Сысольский»</w:t>
      </w:r>
    </w:p>
    <w:p w:rsidR="00206E28" w:rsidRDefault="00A04E0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 2024 год </w:t>
      </w:r>
    </w:p>
    <w:p w:rsidR="00206E28" w:rsidRDefault="00206E2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1501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704"/>
        <w:gridCol w:w="1559"/>
        <w:gridCol w:w="1169"/>
        <w:gridCol w:w="1134"/>
        <w:gridCol w:w="1101"/>
        <w:gridCol w:w="23"/>
        <w:gridCol w:w="15"/>
        <w:gridCol w:w="15"/>
        <w:gridCol w:w="1117"/>
        <w:gridCol w:w="2515"/>
        <w:gridCol w:w="2969"/>
        <w:gridCol w:w="1284"/>
      </w:tblGrid>
      <w:tr w:rsidR="00206E28">
        <w:trPr>
          <w:trHeight w:val="941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основного мероприятия, контрольного события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Плановый срок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Проблемы, возникшие в ходе реализации программы, основного мероприятия</w:t>
            </w:r>
          </w:p>
        </w:tc>
      </w:tr>
      <w:tr w:rsidR="00206E28">
        <w:trPr>
          <w:trHeight w:val="49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начала реализации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br/>
            </w:r>
            <w:r>
              <w:t>Реализация народных проектов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1.1.1.</w:t>
            </w:r>
            <w:r>
              <w:rPr>
                <w:b/>
                <w:bCs/>
              </w:rPr>
              <w:br/>
            </w:r>
            <w:r>
              <w:t xml:space="preserve">Проведение совещания при руководителе администрации по вопросу </w:t>
            </w:r>
            <w:r>
              <w:lastRenderedPageBreak/>
              <w:t>реализации народных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совещания по вопросам реализации НБ в 2024г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Проведено совещание 15.02.2024год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1.1.2.</w:t>
            </w:r>
            <w:r>
              <w:rPr>
                <w:b/>
                <w:bCs/>
              </w:rPr>
              <w:br/>
            </w:r>
            <w:r>
              <w:t>Предоставление народных проектов для участия в конкурсном отборе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проектов в Администрацию Главы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году проекты не  направлялись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1.1.3.</w:t>
            </w:r>
            <w:r>
              <w:rPr>
                <w:b/>
                <w:bCs/>
              </w:rPr>
              <w:br/>
            </w:r>
            <w:r>
              <w:t>Заключение соглашений с Министерством физической культуры и спорта РК на реализацию малых проектов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Контрольное событие №1.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Контрольное событие №2.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2.1.                          </w:t>
            </w:r>
            <w:r>
              <w:t xml:space="preserve">Организация подготовки и переподготовки </w:t>
            </w:r>
            <w:r>
              <w:lastRenderedPageBreak/>
              <w:t>специалистов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 переподготовки специалистов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году повышение курсов квалификации прошли 2 специалиста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2.1.1.</w:t>
            </w:r>
            <w:r>
              <w:rPr>
                <w:b/>
                <w:bCs/>
              </w:rPr>
              <w:br/>
            </w:r>
            <w:r>
              <w:t>Проведение анализа и мониторинга в потребности кадров для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проведения потребности в кадрах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 в учреждениях физкультурно-спортивной направленности имеются 5 вакансий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</w:t>
            </w:r>
            <w:r>
              <w:t xml:space="preserve"> 2</w:t>
            </w:r>
            <w:r>
              <w:rPr>
                <w:b/>
                <w:bCs/>
              </w:rPr>
              <w:t>.1.2.</w:t>
            </w:r>
            <w:r>
              <w:br/>
              <w:t>Организация обучения на курсах повышения квалификации специалистов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обучения на курсах повышения квалификации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2024 году повышение курсов квалификации прошли 2 специалиста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</w:t>
            </w:r>
            <w:r>
              <w:t xml:space="preserve"> 2</w:t>
            </w:r>
            <w:r>
              <w:rPr>
                <w:b/>
                <w:bCs/>
              </w:rPr>
              <w:t>.1.3.</w:t>
            </w:r>
            <w:r>
              <w:br/>
              <w:t>Организация и проведение семинаров, расширенных совещаний (круглых столов) со специалистами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семинаров и круглых столов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году проведено 2 семина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совещание и 1 круглый стол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 3</w:t>
            </w:r>
            <w:r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Подготовлен отчет о количестве специалистов отрасли, прошедших обучение на курсах </w:t>
            </w:r>
            <w:r>
              <w:lastRenderedPageBreak/>
              <w:t>повышения квалификации в 2024 году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Отчет подготовлен 15.01.2025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№4</w:t>
            </w:r>
            <w:r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Подготовлены отчеты о проведении семинаров, расширенных совещаний (круглых столов) со специалистами отрасли  в 2024 году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15.01.2025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2.2.                     </w:t>
            </w:r>
            <w:r>
              <w:t xml:space="preserve"> Подготовка высококвалифицированных тренерских кадров для системы подготовки спортивного резерва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Подготовка высококвалифицированных тренерских кадров для системы подготовки спортивного резерва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году повышение курсов квалификации прошли 1 специалист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Основное мероприятие 3.1.</w:t>
            </w:r>
            <w:r>
              <w:rPr>
                <w:b/>
                <w:bCs/>
              </w:rPr>
              <w:br/>
            </w:r>
            <w:r>
              <w:t>Пропаганда и популяризация физической культуры и спорта среди жителей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Пропаганда физической культуры и спорта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социальных сетях создана группа «Спортивная жизнь Сысольского района» для общения с населением района, в которой зарегистрировано 2096 человек.</w:t>
            </w:r>
            <w:proofErr w:type="gramEnd"/>
            <w:r>
              <w:rPr>
                <w:sz w:val="24"/>
                <w:szCs w:val="24"/>
              </w:rPr>
              <w:t xml:space="preserve"> Созданы сайты Центра спорта и МКУ «Спортивная школа»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Визинга.</w:t>
            </w:r>
          </w:p>
          <w:p w:rsidR="00206E28" w:rsidRDefault="00A04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184 публикаций</w:t>
            </w:r>
          </w:p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Мероприятие 3.1.1.                                    </w:t>
            </w:r>
            <w:r>
              <w:lastRenderedPageBreak/>
              <w:t>Размещение наружной рекламы, пропагандирующей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Размещение наружной рекламы, </w:t>
            </w:r>
            <w:r>
              <w:lastRenderedPageBreak/>
              <w:t>пропагандирующей здоровый образ жизни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Размещено на стендах 49 </w:t>
            </w:r>
            <w:r>
              <w:rPr>
                <w:sz w:val="24"/>
                <w:szCs w:val="24"/>
              </w:rPr>
              <w:lastRenderedPageBreak/>
              <w:t>публикаций</w:t>
            </w:r>
          </w:p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Мероприятие 3.1.2.                                   </w:t>
            </w:r>
            <w:r>
              <w:t>Размещение актуальной информации по вопросам физической культуры и спорта в районных СМИ и на официальном сайте администрации муниципального района "Сысольский"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Размещение актуальной информации по вопросам физической культуры и спорта в районных СМИ и на официальном сайте администрации муниципального района "Сысольский"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Размещено 131 информация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Мероприятие 3.1.3.                                            </w:t>
            </w:r>
            <w:r>
              <w:t xml:space="preserve">Своевременное размещение и обновление информации и публикаций о проводимых физкультурных и спортивных мероприятий на официальном сайте администрации </w:t>
            </w:r>
            <w:r>
              <w:lastRenderedPageBreak/>
              <w:t>муниципального района "Сысольский"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Своевременное размещение и обновление информации и публикаций </w:t>
            </w:r>
            <w:proofErr w:type="gramStart"/>
            <w:r>
              <w:t>о</w:t>
            </w:r>
            <w:proofErr w:type="gramEnd"/>
            <w:r>
              <w:t xml:space="preserve"> проводимых физкультурных и спортивных мероприятий на официальном сайте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размещается своевременно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№5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 отчет за 2024год по количеству материалов, размещенных в средствах массовой информации пропагандирующих здоровый образ жизни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3.2.                         </w:t>
            </w:r>
            <w: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both"/>
            </w:pPr>
            <w:r>
              <w:t xml:space="preserve">Проведено 100% </w:t>
            </w:r>
            <w:proofErr w:type="gramStart"/>
            <w:r>
              <w:t>согласно</w:t>
            </w:r>
            <w:proofErr w:type="gramEnd"/>
            <w:r>
              <w:t xml:space="preserve"> запланированных мероприятий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3.2.1.</w:t>
            </w:r>
            <w:r>
              <w:rPr>
                <w:b/>
                <w:bCs/>
              </w:rPr>
              <w:br/>
            </w:r>
            <w:r>
              <w:t>Формирование календарного плана с учетом предложений муниципальных учреждений и общественных организаций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Формирование календарного плана с учетом предложений муниципальных учреждений и общественных организаций в области физической культуры и спорта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КП-2024 сформирован и утвержден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3.2.2.</w:t>
            </w:r>
            <w:r>
              <w:rPr>
                <w:b/>
                <w:bCs/>
              </w:rPr>
              <w:br/>
            </w:r>
            <w:r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31 декабря 2024 года   проведено 180 –  районных мероприятий (</w:t>
            </w:r>
            <w:proofErr w:type="spellStart"/>
            <w:r>
              <w:t>в.т.ч</w:t>
            </w:r>
            <w:proofErr w:type="spellEnd"/>
            <w:r>
              <w:t xml:space="preserve">.  9 для инвалидов), 60 выездов на Республиканские, Северо-Западные, Всероссийские соревнования.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Контрольное событие  №6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 отчет о доле реализованных мероприятий в утвержденном календарном плане мероприятий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Контрольное событие  №7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 отчет о количестве участников массовых физкультурно-спортивных мероприятий среди различных групп и категорий населения муниципального образования муниципальный район "Сысольский"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мероприятиях приняло участие </w:t>
            </w:r>
            <w:r>
              <w:t>6942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человека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3.3.                         </w:t>
            </w:r>
            <w:r>
              <w:t xml:space="preserve">Организация, проведение официальных муниципальных соревнований для выявления перспективных и талантливых </w:t>
            </w:r>
            <w:r>
              <w:lastRenderedPageBreak/>
              <w:t>спортсменов, а также обеспечение участия спортсменов в межмуниципальных и республиканских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Проведено 180 мероприятий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3.3.1.</w:t>
            </w:r>
            <w:r>
              <w:rPr>
                <w:b/>
                <w:bCs/>
              </w:rPr>
              <w:br/>
            </w:r>
            <w:r>
              <w:t>Формирование календарного плана с учетом предложений муниципальных учреждений и общественных организаций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Формирование календарного плана с учетом предложений муниципальных учреждений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 формируется ежегодно до 25.12.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3.3.2.</w:t>
            </w:r>
            <w:r>
              <w:rPr>
                <w:b/>
                <w:bCs/>
              </w:rPr>
              <w:br/>
            </w:r>
            <w:r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Реализация календарного плана официальных физкультурных и спортивных мероприятий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Реализован на 100%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3.3.4.</w:t>
            </w:r>
            <w:r>
              <w:rPr>
                <w:b/>
                <w:bCs/>
              </w:rPr>
              <w:br/>
            </w:r>
            <w:r>
              <w:t xml:space="preserve">Проведение </w:t>
            </w:r>
            <w:r>
              <w:lastRenderedPageBreak/>
              <w:t>анализа выступления спортсменов Сысольского района на соревнованиях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Проведение анализа выступления спортсменов Сысольского района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Имеется рейтинговая таблица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Контрольное событие №8                         </w:t>
            </w:r>
            <w:r>
              <w:t>Подготовлен отчет об исполнении календарного плана 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 отчет об исполнении календарного плана 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3.4.                      </w:t>
            </w:r>
            <w:r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«Лучший спортсмен года» проходит в течени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года.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Производится выплата спортсмену за КМС и МС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№9</w:t>
            </w:r>
            <w:r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Проведено награждение спортсменов по итогам 2024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087421" w:rsidP="00087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В 2024 году награждение </w:t>
            </w:r>
            <w:r w:rsidR="00D10CE1">
              <w:t xml:space="preserve">«Лучшему спортсмену года» </w:t>
            </w:r>
            <w:r>
              <w:t>не проводилось</w:t>
            </w:r>
            <w:r w:rsidR="00D10CE1">
              <w:t>; 2 КМС получили сертификаты на сумму 50 тысяч рублей.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3.5.                                        </w:t>
            </w:r>
            <w:r>
              <w:t>Реализация поэтапного внедрения Всероссийского физкультурно-</w:t>
            </w:r>
            <w:r>
              <w:lastRenderedPageBreak/>
              <w:t>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развитию МР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4E06">
              <w:rPr>
                <w:rFonts w:eastAsia="Calibri"/>
                <w:sz w:val="22"/>
                <w:szCs w:val="22"/>
                <w:lang w:eastAsia="en-US"/>
              </w:rPr>
              <w:t>В 2024 году приняло участие в выполнении нормативов 413 человек, из них 396 выполнили на знак отличия (327 - золото, 58 - серебро, 11-бронза.)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3.5.1.</w:t>
            </w:r>
            <w:r>
              <w:br/>
              <w:t>Мониторинг организаций и учреждений Сысольского района по готовности внедрения ВФСК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Мониторинг организаций и учреждений Сысольского района по готовности внедрения ВФСК ГТО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A05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759">
              <w:t>В 202</w:t>
            </w:r>
            <w:r w:rsidR="00367759" w:rsidRPr="00367759">
              <w:t>4</w:t>
            </w:r>
            <w:r w:rsidRPr="00367759">
              <w:t xml:space="preserve"> году приняло участие 8 организаций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3.5.2.</w:t>
            </w:r>
            <w:r>
              <w:br/>
              <w:t>Проведение конкурса среди организаций и учреждений Сысольского района по выполнению норм ВФСК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Проведение конкурса среди организаций и учреждений Сысольского района по выполнению норм ВФСК ГТО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участие в конкурсе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Контрольное событие №10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Проведено награждение организаций и учреждений по итогам выполнения норм ВФСК ГТО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367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7759">
              <w:t xml:space="preserve">награждение </w:t>
            </w:r>
            <w:r w:rsidR="00367759">
              <w:t>в 2024 году не проводилось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3.6.1.</w:t>
            </w:r>
            <w:r>
              <w:rPr>
                <w:b/>
                <w:bCs/>
              </w:rPr>
              <w:br/>
            </w:r>
            <w:r>
              <w:t xml:space="preserve">Прием норм (тестов) комплекса ГТО среди населения Сысольского </w:t>
            </w:r>
            <w: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развитию МР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Прием норм (тестов) комплекса ГТО среди населения Сысольского района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4E06">
              <w:rPr>
                <w:rFonts w:eastAsia="Calibri"/>
                <w:sz w:val="22"/>
                <w:szCs w:val="22"/>
                <w:lang w:eastAsia="en-US"/>
              </w:rPr>
              <w:t>В 2024 году приняло участие в выполнении нормативов 413 человек, из них 396 выполнили на знак отличия (327 - золото, 58 - серебро, 11-бронза.)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3.6.2</w:t>
            </w:r>
            <w:r>
              <w:rPr>
                <w:b/>
                <w:bCs/>
              </w:rPr>
              <w:br/>
            </w:r>
            <w:r>
              <w:t>Внесение данных в автоматизированную информационную систему (АИС)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Внесение данных в автоматизированную информационную систему (АИС) ГТО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4E06">
              <w:rPr>
                <w:rFonts w:eastAsia="Calibri"/>
                <w:sz w:val="22"/>
                <w:szCs w:val="22"/>
                <w:lang w:eastAsia="en-US"/>
              </w:rPr>
              <w:t>Внесено 413 участников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 №11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Подготовка отчета статистический отчет 2-ГТО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подготовлен и направлен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Минспорта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 эл. почте.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Основное мероприятие 4.1.</w:t>
            </w:r>
            <w:r>
              <w:rPr>
                <w:b/>
                <w:bCs/>
              </w:rPr>
              <w:br/>
            </w:r>
            <w: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Подготовлено муниципальное задание на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4.1.1.</w:t>
            </w:r>
            <w:r>
              <w:rPr>
                <w:b/>
                <w:bCs/>
              </w:rPr>
              <w:br/>
            </w:r>
            <w:r>
              <w:t xml:space="preserve">Обеспечение реализации Календарного плана официальных физкультурных и спортивных мероприятий Сысольского </w:t>
            </w:r>
            <w:r>
              <w:lastRenderedPageBreak/>
              <w:t>района (далее - календарный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Обеспечение реализации КП 2024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мероприятий выполнены на 100%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rPr>
          <w:trHeight w:val="20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4.1.2.</w:t>
            </w:r>
            <w:r>
              <w:rPr>
                <w:b/>
                <w:bCs/>
              </w:rPr>
              <w:br/>
            </w:r>
            <w:r>
              <w:t>Организация физкультурно-массовой и спортивной работы с населением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Организация физкультурно-массовой и спортивной работы с населением по месту жительства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4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поселения работают инструктора по  спорту, которые осуществляют работу с населением.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4.1.3.</w:t>
            </w:r>
            <w:r>
              <w:rPr>
                <w:b/>
                <w:bCs/>
              </w:rPr>
              <w:br/>
            </w:r>
            <w:r>
              <w:t>Проведение независимой системы оценки качества муниципальных учреждений, оказывающих социальные услуги в области физкультуры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независимой оценки качества предоставления услуг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 проводится путем опроса на сайтах учреждений физкультурно-спортивной направленности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 12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Подготовлен отчет об исполнении муниципального задания за 2024год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Основное мероприятие 4.2.</w:t>
            </w:r>
            <w:r>
              <w:rPr>
                <w:b/>
                <w:bCs/>
              </w:rPr>
              <w:br/>
            </w:r>
            <w:r>
              <w:t>Укрепление материально-технической базы учреждений физкультурно-</w:t>
            </w:r>
            <w:r>
              <w:lastRenderedPageBreak/>
              <w:t>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развитию МР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Укрепление МТБ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 году  спортивный инвентарь не приобретался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Слабая оснащенность спортивным инвентарем, отсутствие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транспорта у Центра Спорта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4.2.1.</w:t>
            </w:r>
            <w:r>
              <w:rPr>
                <w:b/>
                <w:bCs/>
              </w:rPr>
              <w:br/>
            </w:r>
            <w:r>
              <w:t>Проведение анализа обеспеченности спортивным инвентарем и оборудованием для работы с населением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31.03.2024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31.03.2024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анализа обеспеченности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спорт инвентарем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Подготовлены сметы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№13</w:t>
            </w:r>
            <w:r>
              <w:br/>
              <w:t>Спортивный инвентарь передан инструкторам для работы с населением по месту жительства.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-.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Основное мероприятие 4.3.</w:t>
            </w:r>
            <w:r>
              <w:rPr>
                <w:b/>
                <w:bCs/>
              </w:rPr>
              <w:br/>
            </w:r>
            <w:r>
              <w:t xml:space="preserve">Расходы на содержание муниципального казенного учреждения  «Спортивная школа» </w:t>
            </w:r>
            <w:proofErr w:type="gramStart"/>
            <w:r>
              <w:t>с</w:t>
            </w:r>
            <w:proofErr w:type="gramEnd"/>
            <w:r>
              <w:t>. Визинга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Расходы на содержание муниципального казенного учреждения  «Спортивная школа» </w:t>
            </w:r>
            <w:proofErr w:type="gramStart"/>
            <w:r>
              <w:t>с</w:t>
            </w:r>
            <w:proofErr w:type="gramEnd"/>
            <w:r>
              <w:t>. Визинга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2024г МКУ «Спортивная школа» с. Визинга освоено  12067,14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4.3.1.</w:t>
            </w:r>
            <w:r>
              <w:rPr>
                <w:b/>
                <w:bCs/>
              </w:rPr>
              <w:br/>
            </w:r>
            <w:r>
              <w:t xml:space="preserve">Подготовка </w:t>
            </w:r>
            <w:r>
              <w:lastRenderedPageBreak/>
              <w:t>спортивного резерва в сборные команды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Подготовка спортивного резерва в сборные команды Сысольского района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718E8" w:rsidP="0027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18E8">
              <w:rPr>
                <w:rFonts w:eastAsia="Calibri"/>
                <w:sz w:val="22"/>
                <w:szCs w:val="22"/>
                <w:lang w:eastAsia="en-US"/>
              </w:rPr>
              <w:t xml:space="preserve">Официальный список спортсменов, входящих в </w:t>
            </w:r>
            <w:r w:rsidR="00A04E06" w:rsidRPr="002718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04E06" w:rsidRPr="002718E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состав сборной </w:t>
            </w:r>
            <w:r w:rsidR="00D93904" w:rsidRPr="002718E8">
              <w:rPr>
                <w:rFonts w:eastAsia="Calibri"/>
                <w:sz w:val="22"/>
                <w:szCs w:val="22"/>
                <w:lang w:eastAsia="en-US"/>
              </w:rPr>
              <w:t>Сысольского района</w:t>
            </w:r>
            <w:r w:rsidR="00A04E06" w:rsidRPr="002718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718E8">
              <w:rPr>
                <w:rFonts w:eastAsia="Calibri"/>
                <w:sz w:val="22"/>
                <w:szCs w:val="22"/>
                <w:lang w:eastAsia="en-US"/>
              </w:rPr>
              <w:t>отсутствует.</w:t>
            </w:r>
            <w:r w:rsidR="00A04E06" w:rsidRPr="002718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4.3.2.</w:t>
            </w:r>
            <w:r>
              <w:rPr>
                <w:b/>
                <w:bCs/>
              </w:rPr>
              <w:br/>
            </w:r>
            <w:r>
              <w:t>Анализ выступлений спортсменов в соревнованиях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выступлений спортсменов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27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18E8">
              <w:rPr>
                <w:rFonts w:eastAsia="Calibri"/>
                <w:sz w:val="22"/>
                <w:szCs w:val="22"/>
                <w:lang w:eastAsia="en-US"/>
              </w:rPr>
              <w:t xml:space="preserve">Итоговый рейтинг участия спортсменов </w:t>
            </w:r>
            <w:r w:rsidR="002718E8" w:rsidRPr="002718E8">
              <w:rPr>
                <w:rFonts w:eastAsia="Calibri"/>
                <w:sz w:val="22"/>
                <w:szCs w:val="22"/>
                <w:lang w:eastAsia="en-US"/>
              </w:rPr>
              <w:t>в 2024 году не составлялся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№14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Подготовка статистического отчета по форме 5-ФК по итогам 2024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подготовлен и направлен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Минспорта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№15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367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Формирование  спортсменов </w:t>
            </w:r>
            <w:r w:rsidR="00367759">
              <w:t>Сысольского района в с</w:t>
            </w:r>
            <w:r>
              <w:t xml:space="preserve">борные команды </w:t>
            </w:r>
            <w:r w:rsidR="00367759">
              <w:t xml:space="preserve">Республики Коми </w:t>
            </w:r>
            <w:r>
              <w:t xml:space="preserve"> по итогам 2024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06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27.12.2024 года сформирован список спортсменов основного состава ГАУ РК «ЦСПСК»</w:t>
            </w:r>
          </w:p>
          <w:p w:rsidR="00367759" w:rsidRDefault="00367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№16</w:t>
            </w:r>
            <w:r>
              <w:br/>
              <w:t>Сформирован список спортсменов в сборные команды Сысольского района</w:t>
            </w:r>
          </w:p>
          <w:p w:rsidR="00206E28" w:rsidRDefault="00206E2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t>Формирование спортсменов в сборные команды Сысольского района</w:t>
            </w:r>
          </w:p>
          <w:p w:rsidR="00206E28" w:rsidRDefault="0020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06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Список не сформирован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</w:rPr>
              <w:lastRenderedPageBreak/>
              <w:t xml:space="preserve">мероприятие 5.1.                                        </w:t>
            </w: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Руководство и управление </w:t>
            </w:r>
            <w: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 w:rsidP="00D93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Осуществляет </w:t>
            </w:r>
            <w:r w:rsidR="00D93904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 w:rsidR="00D93904">
              <w:rPr>
                <w:rFonts w:eastAsia="Calibri"/>
                <w:sz w:val="22"/>
                <w:szCs w:val="22"/>
                <w:lang w:eastAsia="en-US"/>
              </w:rPr>
              <w:lastRenderedPageBreak/>
              <w:t>молодежной политики АМР «Сысольский»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5.1.1</w:t>
            </w:r>
            <w:r>
              <w:br/>
              <w:t>Мониторинг системы муниципальных услуг и работ в сфере физической культуры и спорта  и потребности в них. Подготовка предложений по их оптимизации и структурированию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системы управления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системы управления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5.1.2.</w:t>
            </w:r>
            <w:r>
              <w:br/>
              <w:t>Мониторинг выполнения муниципальных услуг и работ учреждениями 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выполнения муниципальных услуг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о выполнения муниципального задания ежеквартальный.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 xml:space="preserve">Контрольное событие №17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Подготовка отчета о выполнении муниципальных услуг учреждениями отрасли за </w:t>
            </w:r>
            <w:r>
              <w:lastRenderedPageBreak/>
              <w:t>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Отчет предоставлен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5.2.                                         </w:t>
            </w:r>
            <w:r>
              <w:t>Выполнение других обязательств органом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Выполнение других обязательств органом местного самоуправления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Выполнение других обязательств органом местного самоуправления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rPr>
          <w:trHeight w:val="79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Мероприятие 5.2.1.</w:t>
            </w:r>
            <w:r>
              <w:rPr>
                <w:b/>
                <w:bCs/>
              </w:rPr>
              <w:br/>
            </w:r>
            <w:r>
              <w:t>Мониторинг достижения запланированных непосредственных и конечных результатов Программы</w:t>
            </w:r>
          </w:p>
          <w:p w:rsidR="00206E28" w:rsidRDefault="00206E28">
            <w:pPr>
              <w:jc w:val="center"/>
              <w:rPr>
                <w:b/>
                <w:bCs/>
              </w:rPr>
            </w:pPr>
          </w:p>
          <w:p w:rsidR="00206E28" w:rsidRDefault="00206E28">
            <w:pPr>
              <w:jc w:val="center"/>
              <w:rPr>
                <w:b/>
                <w:bCs/>
              </w:rPr>
            </w:pPr>
          </w:p>
          <w:p w:rsidR="00206E28" w:rsidRDefault="00206E28">
            <w:pPr>
              <w:jc w:val="center"/>
              <w:rPr>
                <w:b/>
                <w:bCs/>
              </w:rPr>
            </w:pPr>
          </w:p>
          <w:p w:rsidR="00206E28" w:rsidRDefault="00206E2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Мониторинг достижения запланированных непосредственных и конечных результатов Программы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Осуществляется контроль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rPr>
          <w:trHeight w:val="215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206E28">
            <w:pPr>
              <w:jc w:val="center"/>
              <w:rPr>
                <w:b/>
                <w:bCs/>
              </w:rPr>
            </w:pPr>
          </w:p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 5.2.2.</w:t>
            </w:r>
            <w:r>
              <w:rPr>
                <w:b/>
                <w:bCs/>
              </w:rPr>
              <w:br/>
            </w:r>
            <w:r>
              <w:t>Внесение корректировки показателей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Внесение корректировки показателей Программы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06E2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jc w:val="center"/>
            </w:pPr>
            <w:r>
              <w:rPr>
                <w:b/>
                <w:bCs/>
              </w:rPr>
              <w:t>Контрольное событие 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Подготовка отчета о достижении показателей программы за 2024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предоставлен в отдел экономики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206E28" w:rsidRDefault="00206E2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06E28" w:rsidRDefault="00206E28">
      <w:pPr>
        <w:widowControl w:val="0"/>
        <w:autoSpaceDE w:val="0"/>
        <w:autoSpaceDN w:val="0"/>
        <w:jc w:val="center"/>
        <w:sectPr w:rsidR="00206E28" w:rsidSect="00D10CE1">
          <w:pgSz w:w="16838" w:h="11906" w:orient="landscape" w:code="9"/>
          <w:pgMar w:top="1559" w:right="1134" w:bottom="851" w:left="1134" w:header="709" w:footer="709" w:gutter="0"/>
          <w:cols w:space="708"/>
          <w:docGrid w:linePitch="360"/>
        </w:sectPr>
      </w:pPr>
    </w:p>
    <w:p w:rsidR="00206E28" w:rsidRDefault="00A04E06">
      <w:pPr>
        <w:widowControl w:val="0"/>
        <w:autoSpaceDE w:val="0"/>
        <w:autoSpaceDN w:val="0"/>
        <w:jc w:val="right"/>
      </w:pPr>
      <w:r>
        <w:lastRenderedPageBreak/>
        <w:t>Таблица 7</w:t>
      </w:r>
    </w:p>
    <w:p w:rsidR="00206E28" w:rsidRDefault="00206E28">
      <w:pPr>
        <w:widowControl w:val="0"/>
        <w:autoSpaceDE w:val="0"/>
        <w:autoSpaceDN w:val="0"/>
        <w:jc w:val="center"/>
      </w:pPr>
    </w:p>
    <w:p w:rsidR="00206E28" w:rsidRDefault="00206E28">
      <w:pPr>
        <w:widowControl w:val="0"/>
        <w:autoSpaceDE w:val="0"/>
        <w:autoSpaceDN w:val="0"/>
        <w:jc w:val="center"/>
      </w:pPr>
    </w:p>
    <w:p w:rsidR="00206E28" w:rsidRDefault="00A04E06">
      <w:pPr>
        <w:widowControl w:val="0"/>
        <w:autoSpaceDE w:val="0"/>
        <w:autoSpaceDN w:val="0"/>
        <w:jc w:val="center"/>
      </w:pPr>
      <w:bookmarkStart w:id="3" w:name="P2072"/>
      <w:bookmarkEnd w:id="3"/>
      <w:r>
        <w:t>Информация</w:t>
      </w:r>
    </w:p>
    <w:p w:rsidR="00206E28" w:rsidRDefault="00A04E06">
      <w:pPr>
        <w:widowControl w:val="0"/>
        <w:autoSpaceDE w:val="0"/>
        <w:autoSpaceDN w:val="0"/>
        <w:jc w:val="center"/>
      </w:pPr>
      <w:r>
        <w:t>о расходах федерального бюджета Российской Федерации, республиканского бюджета</w:t>
      </w:r>
    </w:p>
    <w:p w:rsidR="00206E28" w:rsidRDefault="00A04E06">
      <w:pPr>
        <w:widowControl w:val="0"/>
        <w:autoSpaceDE w:val="0"/>
        <w:autoSpaceDN w:val="0"/>
        <w:jc w:val="center"/>
      </w:pPr>
      <w:r>
        <w:t>Республики Коми, бюджета муниципального образования муниципального района «Сысольский» и юридических</w:t>
      </w:r>
    </w:p>
    <w:p w:rsidR="00206E28" w:rsidRDefault="00A04E06">
      <w:pPr>
        <w:widowControl w:val="0"/>
        <w:autoSpaceDE w:val="0"/>
        <w:autoSpaceDN w:val="0"/>
        <w:jc w:val="center"/>
      </w:pPr>
      <w:r>
        <w:t>лиц на реализацию целей муниципальной программы</w:t>
      </w:r>
    </w:p>
    <w:p w:rsidR="00206E28" w:rsidRDefault="00206E28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W w:w="13601" w:type="dxa"/>
        <w:jc w:val="center"/>
        <w:tblLook w:val="04A0" w:firstRow="1" w:lastRow="0" w:firstColumn="1" w:lastColumn="0" w:noHBand="0" w:noVBand="1"/>
      </w:tblPr>
      <w:tblGrid>
        <w:gridCol w:w="53"/>
        <w:gridCol w:w="1906"/>
        <w:gridCol w:w="44"/>
        <w:gridCol w:w="3294"/>
        <w:gridCol w:w="1243"/>
        <w:gridCol w:w="2911"/>
        <w:gridCol w:w="1474"/>
        <w:gridCol w:w="1457"/>
        <w:gridCol w:w="1219"/>
      </w:tblGrid>
      <w:tr w:rsidR="00206E28">
        <w:trPr>
          <w:trHeight w:val="83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 задач, основного мероприятия</w:t>
            </w:r>
          </w:p>
        </w:tc>
        <w:tc>
          <w:tcPr>
            <w:tcW w:w="4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</w:tr>
      <w:tr w:rsidR="00206E28">
        <w:trPr>
          <w:trHeight w:val="334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Утверждено в бюджете на 1 января 2024 года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Сводная бюджетная роспись на отчетную дату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06E28">
        <w:trPr>
          <w:trHeight w:val="27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1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22159,00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24342,71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23854,23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3126,81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4041,16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both"/>
            </w:pPr>
            <w:r>
              <w:t>4041,16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района» 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18682,19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19952,85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19464,37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248,70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248,70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инфраструктуры физической культуры и спорта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</w:pPr>
            <w:r>
              <w:t>98,16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</w:pPr>
            <w:r>
              <w:t>98,16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96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98,16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98,16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0101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Строительство и реконструкция спортивных объектов для муниципальных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6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0102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Модернизация действующих муниципальных спортивных сооружений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0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0103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 xml:space="preserve">Обеспечение муниципальных учреждений </w:t>
            </w:r>
            <w:proofErr w:type="gramStart"/>
            <w:r>
              <w:t>спортивной</w:t>
            </w:r>
            <w:proofErr w:type="gramEnd"/>
          </w:p>
          <w:p w:rsidR="00206E28" w:rsidRDefault="00A04E06">
            <w:pPr>
              <w:jc w:val="center"/>
            </w:pPr>
            <w:r>
              <w:t>направленности и муниципальных образований спортивным оборудованием и транспортом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0104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Реализации народных проектов в сфере физической культуре и спорта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529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3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</w:tc>
      </w:tr>
      <w:tr w:rsidR="00206E28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</w:t>
            </w:r>
          </w:p>
          <w:p w:rsidR="00206E28" w:rsidRDefault="00A04E06">
            <w:pPr>
              <w:jc w:val="center"/>
            </w:pPr>
            <w:r>
              <w:t>мероприятие 0105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Ремонт, капитальный</w:t>
            </w:r>
          </w:p>
          <w:p w:rsidR="00206E28" w:rsidRDefault="00A04E06">
            <w:pPr>
              <w:jc w:val="center"/>
            </w:pPr>
            <w:r>
              <w:t>ремонт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48,16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48,16</w:t>
            </w:r>
          </w:p>
        </w:tc>
      </w:tr>
      <w:tr w:rsidR="00206E28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7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</w:pPr>
            <w:r>
              <w:t>мероприятие 0106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E28" w:rsidRDefault="00A04E06">
            <w:pPr>
              <w:jc w:val="center"/>
            </w:pPr>
            <w:r>
              <w:t xml:space="preserve">Создание современных безопасных условий на объектах физической культуры и спорта для маломобильных групп населения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50,00</w:t>
            </w:r>
          </w:p>
        </w:tc>
      </w:tr>
      <w:tr w:rsidR="00206E28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50,00</w:t>
            </w:r>
          </w:p>
        </w:tc>
      </w:tr>
      <w:tr w:rsidR="00206E28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9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</w:pPr>
            <w:r>
              <w:t>мероприятие 0107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E28" w:rsidRDefault="00A04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Реализация отдельных мероприятий регионального проекта Спорт - норма жизни" в части развития </w:t>
            </w:r>
            <w:r>
              <w:lastRenderedPageBreak/>
              <w:t>физической культуры и массового спорта      (оснащение объектов спортивной инфраструктуры спортивно-технологическим оборудованием);</w:t>
            </w:r>
          </w:p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  <w:p w:rsidR="00206E28" w:rsidRDefault="00206E28">
            <w:pPr>
              <w:jc w:val="center"/>
            </w:pPr>
          </w:p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87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Задача 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r>
              <w:t xml:space="preserve">      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7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58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0201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 xml:space="preserve">Организация направления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образования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5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0202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Проведение семинаров, круглых столов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29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Задача 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Вовлечение всех категорий населения Сысольского района в массовые физкультурные и спортивные мероприятия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</w:pPr>
            <w:r>
              <w:t>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</w:pPr>
            <w:r>
              <w:t>105,00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E28" w:rsidRDefault="00A04E06">
            <w:pPr>
              <w:jc w:val="center"/>
            </w:pPr>
            <w:r>
              <w:t>105,00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7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105,00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3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 xml:space="preserve">основное </w:t>
            </w:r>
            <w:r>
              <w:lastRenderedPageBreak/>
              <w:t>мероприятие 0301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lastRenderedPageBreak/>
              <w:t xml:space="preserve">Подготовка </w:t>
            </w:r>
            <w:r>
              <w:lastRenderedPageBreak/>
              <w:t>высококвалифицированных тренерских кадров для системы подготовки спортивного резерва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45,00</w:t>
            </w:r>
          </w:p>
        </w:tc>
      </w:tr>
      <w:tr w:rsidR="00206E28">
        <w:trPr>
          <w:trHeight w:val="1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6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45,00</w:t>
            </w:r>
          </w:p>
        </w:tc>
      </w:tr>
      <w:tr w:rsidR="00206E28">
        <w:trPr>
          <w:trHeight w:val="21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9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>Основное мероприятие 0302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Организация, проведение официальных физкультурно-оздоровительных и  спортивных мероприятий для населения, в том числе для лиц с ограниченными возможностями здоровья 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1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0303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206E28" w:rsidRDefault="00A04E06">
            <w:r>
              <w:t>Обеспечение участия спортсменов в межмуниципальных и республиканских соревнованиях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0304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 xml:space="preserve">Организация мероприятий по стимулированию спортсменов за высокие результаты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>Основное мероприятие 0305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поэтапного внедрения Всероссийского физкультурно-спортивного комплекса «Готов к труду и обороне» (ГТО)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50,00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1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50,00</w:t>
            </w:r>
          </w:p>
        </w:tc>
      </w:tr>
      <w:tr w:rsidR="00206E28">
        <w:trPr>
          <w:trHeight w:val="60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3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E28" w:rsidRDefault="00A04E06">
            <w:pPr>
              <w:jc w:val="center"/>
            </w:pPr>
            <w:r>
              <w:rPr>
                <w:color w:val="000000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206E28">
            <w:pPr>
              <w:jc w:val="center"/>
            </w:pP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Задача 4</w:t>
            </w: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22049,00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24139,55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23651,07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3126,81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4041,16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4041,16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18572,19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19749,69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19261,21</w:t>
            </w:r>
          </w:p>
        </w:tc>
      </w:tr>
      <w:tr w:rsidR="00206E28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32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248,70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248,70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>Основное мероприятие 0401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10644,50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11538,77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11285,23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622,31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673,93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673,93</w:t>
            </w:r>
          </w:p>
        </w:tc>
      </w:tr>
      <w:tr w:rsidR="00206E28">
        <w:trPr>
          <w:trHeight w:val="39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ind w:firstLineChars="150" w:firstLine="300"/>
              <w:jc w:val="both"/>
            </w:pPr>
            <w:r>
              <w:t>10022,19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10864,84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10611,30</w:t>
            </w:r>
          </w:p>
        </w:tc>
      </w:tr>
      <w:tr w:rsidR="00206E28">
        <w:trPr>
          <w:trHeight w:val="327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136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0402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298,70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50,00</w:t>
            </w:r>
          </w:p>
        </w:tc>
      </w:tr>
      <w:tr w:rsidR="00206E28">
        <w:trPr>
          <w:trHeight w:val="20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15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350,0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248,70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248,70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0403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 xml:space="preserve">Расходы на содержание муниципального казенного учреждения «Спортивная школа» </w:t>
            </w:r>
            <w:proofErr w:type="gramStart"/>
            <w:r>
              <w:t>с</w:t>
            </w:r>
            <w:proofErr w:type="gramEnd"/>
            <w:r>
              <w:t>. Визинга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11004,50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12302,08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12067,14</w:t>
            </w:r>
          </w:p>
        </w:tc>
      </w:tr>
      <w:tr w:rsidR="00206E28">
        <w:trPr>
          <w:trHeight w:val="256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2504,50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3367,23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3367,23</w:t>
            </w:r>
          </w:p>
        </w:tc>
      </w:tr>
      <w:tr w:rsidR="00206E28">
        <w:trPr>
          <w:trHeight w:val="39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8500,00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8834,85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8599,91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18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100,00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0404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Создание современных безопасных условий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16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80,00</w:t>
            </w:r>
          </w:p>
        </w:tc>
      </w:tr>
      <w:tr w:rsidR="00206E28">
        <w:trPr>
          <w:trHeight w:val="11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7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Задача 5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физической культура и спорта"</w:t>
            </w:r>
          </w:p>
          <w:p w:rsidR="00206E28" w:rsidRDefault="00A04E06">
            <w:pPr>
              <w:jc w:val="center"/>
            </w:pPr>
            <w:r>
              <w:rPr>
                <w:color w:val="000000"/>
              </w:rPr>
              <w:t xml:space="preserve"> в муниципальном районе "Сысольский"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4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4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0501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3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58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всего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206E2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6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Основное мероприятие 0502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495300</wp:posOffset>
                      </wp:positionV>
                      <wp:extent cx="180975" cy="2667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Поле 1" o:spid="_x0000_s1026" o:spt="202" type="#_x0000_t202" style="position:absolute;left:0pt;margin-left:100.5pt;margin-top:39pt;height:21pt;width:14.25pt;mso-wrap-style:none;z-index:251659264;mso-width-relative:page;mso-height-relative:page;" filled="f" stroked="f" coordsize="21600,21600" o:gfxdata="UEsDBAoAAAAAAIdO4kAAAAAAAAAAAAAAAAAEAAAAZHJzL1BLAwQUAAAACACHTuJAIrZbD9UAAAAK&#10;AQAADwAAAGRycy9kb3ducmV2LnhtbE2Py07DMBBF90j8gzVI7Kgdi0Ia4nRRYA0UPsCNhzgkHkex&#10;+4CvZ1jR1ehqju6jXp/CKA44pz6SgWKhQCC10fXUGfh4f74pQaRsydkxEhr4xgTr5vKitpWLR3rD&#10;wzZ3gk0oVdaAz3mqpEytx2DTIk5I/PuMc7CZ5dxJN9sjm4dRaqXuZLA9cYK3E248tsN2HwyUKrwM&#10;w0q/pnD7Uyz95jE+TV/GXF8V6gFExlP+h+GvPleHhjvt4p5cEqMBrQrekg3cl3wZ0Hq1BLFjkoNB&#10;NrU8n9D8AlBLAwQUAAAACACHTuJALG07KdIBAACnAwAADgAAAGRycy9lMm9Eb2MueG1srVNLjhMx&#10;EN0jcQfLe9JJGMIoSmcERMMGMUgDB/C47bQl22W5nHSHy3AKVkicIUei7G4SJrOZBRt/qp6r6r0q&#10;r256Z9leRTTgaz6bTDlTXkJj/Lbm377evrrmDJPwjbDgVc0PCvnN+uWLVReWag4t2EZFRkE8LrtQ&#10;8zalsKwqlK1yAicQlCenhuhEomvcVk0UHUV3tppPp4uqg9iECFIhknUzOPkYMT4nIGhtpNqA3Dnl&#10;0xA1KisSUcLWBOTrUq3WSqY7rVElZmtOTFNZKQmdH/JarVdiuY0itEaOJYjnlHDByQnjKekp1EYk&#10;wXbRPAnljIyAoNNEgqsGIkURYjGbXmhz34qgCheSGsNJdPx/YeXn/ZfITEOTwJkXjhp+/HH8ffx1&#10;/MlmWZ0u4JJA94FgqX8PfUaOdiRjJt3r6PJOdBj5SdvDSVvVJybzo+urt68phyTXfHH1ZlG0r86P&#10;Q8T0UYFj+VDzSK0rior9J0yUkKB/ITmXh1tjbWmf9Y8MBBwsqvR/fJ15DPXm0wM0ByJE3yDd0aIt&#10;dDWX1gTOWojfL20dDUjNPf0HzmKyH2CYJuEloWs+FIrh3S5RVaXYcxKqPF+of4XDOGt5QP69F9T5&#10;f6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K2Ww/VAAAACgEAAA8AAAAAAAAAAQAgAAAAIgAA&#10;AGRycy9kb3ducmV2LnhtbFBLAQIUABQAAAAIAIdO4kAsbTsp0gEAAKcDAAAOAAAAAAAAAAEAIAAA&#10;ACQBAABkcnMvZTJvRG9jLnhtbFBLBQYAAAAABgAGAFkBAABo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t xml:space="preserve">Выполнение других обязательств органами местного самоуправления  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91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A04E06">
            <w:pPr>
              <w:jc w:val="center"/>
            </w:pPr>
            <w:r>
              <w:t>Основное мероприятие 0503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06E28" w:rsidRDefault="00A04E06">
            <w:pPr>
              <w:jc w:val="center"/>
            </w:pPr>
            <w:r>
              <w:t xml:space="preserve">Обеспечение </w:t>
            </w:r>
            <w:proofErr w:type="gramStart"/>
            <w:r>
              <w:t>роста уровня оплаты труда работников учреждений</w:t>
            </w:r>
            <w:proofErr w:type="gramEnd"/>
            <w:r>
              <w:t xml:space="preserve"> физкультурно-спортивной направленности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r>
              <w:t>республиканский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>Основное мероприятие 0504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Обеспечение отсутствия у муниципальных служащих просроченной кредиторской задолженности на расходы за энергоресурсы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43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11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 xml:space="preserve">бюджет муниципального </w:t>
            </w:r>
            <w:r>
              <w:lastRenderedPageBreak/>
              <w:t>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16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239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6"/>
          <w:wBefore w:w="53" w:type="dxa"/>
          <w:wAfter w:w="11598" w:type="dxa"/>
          <w:trHeight w:val="201"/>
          <w:jc w:val="center"/>
        </w:trPr>
        <w:tc>
          <w:tcPr>
            <w:tcW w:w="1950" w:type="dxa"/>
            <w:gridSpan w:val="2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0505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E28" w:rsidRDefault="00A04E06">
            <w:pPr>
              <w:jc w:val="center"/>
            </w:pPr>
            <w:r>
              <w:t>0,00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</w:tr>
      <w:tr w:rsidR="00206E28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</w:tr>
      <w:tr w:rsidR="00206E28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6E28" w:rsidRDefault="00206E2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06E28" w:rsidRDefault="00206E2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E28" w:rsidRDefault="00A04E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E28" w:rsidRDefault="00A04E06">
            <w:pPr>
              <w:jc w:val="center"/>
            </w:pPr>
            <w:r>
              <w:t>0,0</w:t>
            </w:r>
          </w:p>
        </w:tc>
      </w:tr>
    </w:tbl>
    <w:p w:rsidR="00206E28" w:rsidRDefault="00206E28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  <w:sectPr w:rsidR="00206E2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206E28" w:rsidRDefault="00A04E0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Талица 8</w:t>
      </w: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2168"/>
      <w:bookmarkEnd w:id="4"/>
      <w:r>
        <w:rPr>
          <w:sz w:val="24"/>
          <w:szCs w:val="24"/>
        </w:rPr>
        <w:t>Отчет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 выполнении сводных показателей муниципальных заданий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на оказание (выполнение) муниципальных услуг (работ)</w:t>
      </w:r>
    </w:p>
    <w:p w:rsidR="00206E28" w:rsidRDefault="00A04E06">
      <w:pPr>
        <w:widowControl w:val="0"/>
        <w:tabs>
          <w:tab w:val="left" w:pos="7655"/>
        </w:tabs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муниципальными учреждениями муниципального района «Сысольский» по муниципальной программе</w:t>
      </w: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850"/>
        <w:gridCol w:w="825"/>
        <w:gridCol w:w="1417"/>
        <w:gridCol w:w="1531"/>
        <w:gridCol w:w="1531"/>
      </w:tblGrid>
      <w:tr w:rsidR="00206E28">
        <w:tc>
          <w:tcPr>
            <w:tcW w:w="3458" w:type="dxa"/>
            <w:vMerge w:val="restart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675" w:type="dxa"/>
            <w:gridSpan w:val="2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479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на выполнение муниципального задания на оказание (выполнение) муниципальной услуги (работ) (тыс. руб.)</w:t>
            </w:r>
          </w:p>
        </w:tc>
      </w:tr>
      <w:tr w:rsidR="00206E28">
        <w:tc>
          <w:tcPr>
            <w:tcW w:w="3458" w:type="dxa"/>
            <w:vMerge/>
          </w:tcPr>
          <w:p w:rsidR="00206E28" w:rsidRDefault="00206E2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2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исполнение на 31 декабря отчетного года</w:t>
            </w:r>
          </w:p>
        </w:tc>
      </w:tr>
      <w:tr w:rsidR="00206E28">
        <w:tc>
          <w:tcPr>
            <w:tcW w:w="3458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6E28">
        <w:trPr>
          <w:trHeight w:val="523"/>
        </w:trPr>
        <w:tc>
          <w:tcPr>
            <w:tcW w:w="9612" w:type="dxa"/>
            <w:gridSpan w:val="6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оказываемых услугах</w:t>
            </w:r>
          </w:p>
        </w:tc>
      </w:tr>
      <w:tr w:rsidR="00206E28">
        <w:trPr>
          <w:trHeight w:val="1214"/>
        </w:trPr>
        <w:tc>
          <w:tcPr>
            <w:tcW w:w="3458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спортивной направленности</w:t>
            </w:r>
          </w:p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проживания граждан</w:t>
            </w:r>
          </w:p>
          <w:p w:rsidR="00206E28" w:rsidRDefault="00206E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65</w:t>
            </w:r>
          </w:p>
        </w:tc>
        <w:tc>
          <w:tcPr>
            <w:tcW w:w="825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06E28" w:rsidRPr="00AC1A21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10644,50</w:t>
            </w:r>
          </w:p>
        </w:tc>
        <w:tc>
          <w:tcPr>
            <w:tcW w:w="1531" w:type="dxa"/>
          </w:tcPr>
          <w:p w:rsidR="00206E28" w:rsidRPr="00AC1A21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11538,77</w:t>
            </w:r>
          </w:p>
        </w:tc>
        <w:tc>
          <w:tcPr>
            <w:tcW w:w="1531" w:type="dxa"/>
          </w:tcPr>
          <w:p w:rsidR="00206E28" w:rsidRPr="00AC1A21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11285,23</w:t>
            </w:r>
          </w:p>
        </w:tc>
      </w:tr>
      <w:tr w:rsidR="00206E28">
        <w:tc>
          <w:tcPr>
            <w:tcW w:w="3458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95</w:t>
            </w:r>
          </w:p>
        </w:tc>
        <w:tc>
          <w:tcPr>
            <w:tcW w:w="825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206E28" w:rsidRPr="00AC1A21" w:rsidRDefault="00AC1A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1A21">
              <w:rPr>
                <w:sz w:val="24"/>
                <w:szCs w:val="24"/>
              </w:rPr>
              <w:t>93</w:t>
            </w:r>
          </w:p>
        </w:tc>
      </w:tr>
      <w:tr w:rsidR="00206E28">
        <w:tc>
          <w:tcPr>
            <w:tcW w:w="3458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  <w:tc>
          <w:tcPr>
            <w:tcW w:w="82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6942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6942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6942</w:t>
            </w:r>
          </w:p>
        </w:tc>
      </w:tr>
      <w:tr w:rsidR="00206E28">
        <w:tc>
          <w:tcPr>
            <w:tcW w:w="3458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информирования потенциальных потребителей услуги</w:t>
            </w:r>
          </w:p>
        </w:tc>
        <w:tc>
          <w:tcPr>
            <w:tcW w:w="850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25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531" w:type="dxa"/>
          </w:tcPr>
          <w:p w:rsidR="00206E28" w:rsidRDefault="00A04E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</w:tbl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по заполнению Отчета о выполнении сводных показателей муниципальных заданий на оказание (выполнение) муниципальных услуг (работ) муниципальными учреждениями муниципального района «Сысольский» по муниципальной программе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1. В графах 4 - 6 указываются расходы с учетом средств из вышестоящих уровней бюджетной системы Российской Федерации.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2. Значения граф 4 - 5 заполняются на основе данных сводной бюджетной росписи.</w:t>
      </w:r>
    </w:p>
    <w:p w:rsidR="00206E28" w:rsidRDefault="00A04E0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3. В графе 6 указываются кассовые расходы муниципальных учреждений по состоянию на отчетную дату по состоянию на 31 декабря отчетного года.</w:t>
      </w: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9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5" w:name="P1561"/>
      <w:bookmarkEnd w:id="5"/>
      <w:r>
        <w:rPr>
          <w:sz w:val="24"/>
          <w:szCs w:val="24"/>
        </w:rPr>
        <w:t>Сведения</w:t>
      </w:r>
    </w:p>
    <w:p w:rsidR="00206E28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внесенных</w:t>
      </w:r>
      <w:proofErr w:type="gramEnd"/>
      <w:r>
        <w:rPr>
          <w:sz w:val="24"/>
          <w:szCs w:val="24"/>
        </w:rPr>
        <w:t xml:space="preserve"> в муниципальную программу</w:t>
      </w:r>
    </w:p>
    <w:p w:rsidR="00206E28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физической культуры и спорта» </w:t>
      </w:r>
      <w:proofErr w:type="gramStart"/>
      <w:r>
        <w:rPr>
          <w:sz w:val="24"/>
          <w:szCs w:val="24"/>
        </w:rPr>
        <w:t>изменениях</w:t>
      </w:r>
      <w:proofErr w:type="gramEnd"/>
    </w:p>
    <w:p w:rsidR="00206E28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30 декабря 2024 г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665"/>
        <w:gridCol w:w="2721"/>
      </w:tblGrid>
      <w:tr w:rsidR="00206E28">
        <w:tc>
          <w:tcPr>
            <w:tcW w:w="56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665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72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206E28">
        <w:tc>
          <w:tcPr>
            <w:tcW w:w="56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изменения в постановление администрации муниципального района «Сысольский»</w:t>
            </w:r>
          </w:p>
        </w:tc>
        <w:tc>
          <w:tcPr>
            <w:tcW w:w="2665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редакции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(ответственный исполнитель - отдел молодежной политики администрации муниципального района «Сысольский»)</w:t>
            </w:r>
          </w:p>
        </w:tc>
        <w:tc>
          <w:tcPr>
            <w:tcW w:w="272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294-р § 2 от 01.11.2024 года</w:t>
            </w:r>
          </w:p>
        </w:tc>
      </w:tr>
    </w:tbl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Методическим указаниям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 разработке и реализации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программ</w:t>
      </w:r>
    </w:p>
    <w:p w:rsidR="00206E28" w:rsidRDefault="00A04E06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МР «Сысольский»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Pr="00D10CE1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6" w:name="P1599"/>
      <w:bookmarkEnd w:id="6"/>
      <w:r w:rsidRPr="00D10CE1">
        <w:rPr>
          <w:sz w:val="24"/>
          <w:szCs w:val="24"/>
        </w:rPr>
        <w:t>Анкета</w:t>
      </w:r>
    </w:p>
    <w:p w:rsidR="00206E28" w:rsidRPr="00D10CE1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D10CE1">
        <w:rPr>
          <w:sz w:val="24"/>
          <w:szCs w:val="24"/>
        </w:rPr>
        <w:t>для оценки эффективности муниципальной программы</w:t>
      </w:r>
    </w:p>
    <w:p w:rsidR="00206E28" w:rsidRPr="00D10CE1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D10CE1">
        <w:rPr>
          <w:sz w:val="24"/>
          <w:szCs w:val="24"/>
        </w:rPr>
        <w:t xml:space="preserve"> «Развитие физической культуры и спорта»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57"/>
        <w:gridCol w:w="2211"/>
        <w:gridCol w:w="1134"/>
        <w:gridCol w:w="1134"/>
        <w:gridCol w:w="680"/>
        <w:gridCol w:w="1599"/>
      </w:tblGrid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оценки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оценки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6E28">
        <w:tc>
          <w:tcPr>
            <w:tcW w:w="9015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1. Качество формирования</w:t>
            </w:r>
          </w:p>
        </w:tc>
      </w:tr>
      <w:tr w:rsidR="00206E28">
        <w:tc>
          <w:tcPr>
            <w:tcW w:w="4468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4547" w:type="dxa"/>
            <w:gridSpan w:val="4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= (20 x (сумма 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  <w:r>
              <w:rPr>
                <w:sz w:val="24"/>
                <w:szCs w:val="24"/>
              </w:rPr>
              <w:t xml:space="preserve"> - К</w:t>
            </w:r>
            <w:r>
              <w:rPr>
                <w:sz w:val="24"/>
                <w:szCs w:val="24"/>
                <w:vertAlign w:val="subscript"/>
              </w:rPr>
              <w:t>1.4</w:t>
            </w:r>
            <w:r>
              <w:rPr>
                <w:sz w:val="24"/>
                <w:szCs w:val="24"/>
              </w:rPr>
              <w:t>)) / 100=20х100%=20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Оценка: да - 1;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  <w:r>
              <w:rPr>
                <w:sz w:val="24"/>
                <w:szCs w:val="24"/>
              </w:rPr>
              <w:t xml:space="preserve"> = 5 столбец x 6 столбец (%) - расчет по строке 1.1 =25%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целевые индикаторы и показатели программы, предусмотренные на отчетный год, плановым значениям целевых </w:t>
            </w:r>
            <w:r>
              <w:rPr>
                <w:sz w:val="24"/>
                <w:szCs w:val="24"/>
              </w:rPr>
              <w:lastRenderedPageBreak/>
              <w:t>индикаторов Стратегии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Сравнение целевых индикаторов и показателей программы и Стратегии.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"Да" - значения целевых индикаторов и показателей программы, </w:t>
            </w:r>
            <w:r>
              <w:rPr>
                <w:sz w:val="24"/>
                <w:szCs w:val="24"/>
              </w:rPr>
              <w:lastRenderedPageBreak/>
              <w:t>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- 0. 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.2</w:t>
            </w:r>
            <w:r>
              <w:rPr>
                <w:sz w:val="24"/>
                <w:szCs w:val="24"/>
              </w:rPr>
              <w:t xml:space="preserve"> = 5 столбец x 6 столбец (%) - расчет по строке 1.2=25%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.3</w:t>
            </w:r>
            <w:r>
              <w:rPr>
                <w:sz w:val="24"/>
                <w:szCs w:val="24"/>
              </w:rPr>
              <w:t xml:space="preserve"> = 5 столбец x 6 столбец (%) - расчет по строке 1.3=25%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</w:t>
            </w:r>
            <w:r>
              <w:rPr>
                <w:sz w:val="24"/>
                <w:szCs w:val="24"/>
              </w:rPr>
              <w:lastRenderedPageBreak/>
              <w:t>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Экспертиза задач и целевых индикаторов и показателей каждой подпрограммы.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</w:t>
            </w:r>
            <w:r>
              <w:rPr>
                <w:sz w:val="24"/>
                <w:szCs w:val="24"/>
              </w:rPr>
              <w:lastRenderedPageBreak/>
              <w:t>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.4</w:t>
            </w:r>
            <w:r>
              <w:rPr>
                <w:sz w:val="24"/>
                <w:szCs w:val="24"/>
              </w:rPr>
              <w:t xml:space="preserve"> = 5 столбец x 6 столбец (%) - расчет по строке 1.4=25%</w:t>
            </w:r>
          </w:p>
        </w:tc>
      </w:tr>
      <w:tr w:rsidR="00206E28">
        <w:tc>
          <w:tcPr>
            <w:tcW w:w="4468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2. Качество планирования (П)</w:t>
            </w:r>
          </w:p>
        </w:tc>
        <w:tc>
          <w:tcPr>
            <w:tcW w:w="4547" w:type="dxa"/>
            <w:gridSpan w:val="4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= (10 x (сумма П</w:t>
            </w:r>
            <w:r>
              <w:rPr>
                <w:sz w:val="24"/>
                <w:szCs w:val="24"/>
                <w:vertAlign w:val="subscript"/>
              </w:rPr>
              <w:t>2.1</w:t>
            </w:r>
            <w:r>
              <w:rPr>
                <w:sz w:val="24"/>
                <w:szCs w:val="24"/>
              </w:rPr>
              <w:t xml:space="preserve"> - П</w:t>
            </w:r>
            <w:r>
              <w:rPr>
                <w:sz w:val="24"/>
                <w:szCs w:val="24"/>
                <w:vertAlign w:val="subscript"/>
              </w:rPr>
              <w:t>2.4</w:t>
            </w:r>
            <w:r>
              <w:rPr>
                <w:sz w:val="24"/>
                <w:szCs w:val="24"/>
              </w:rPr>
              <w:t>)) / 100=9,2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  <w:r>
              <w:rPr>
                <w:sz w:val="24"/>
                <w:szCs w:val="24"/>
              </w:rPr>
              <w:t xml:space="preserve"> = 5 столбец x 6 столбец (%) - расчет по строке 2.1=40%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ли 10 и более % целевых индикаторов и показателей от общего их количества, имеющих уровень расхождений фактических и плановых </w:t>
            </w:r>
            <w:r>
              <w:rPr>
                <w:sz w:val="24"/>
                <w:szCs w:val="24"/>
              </w:rPr>
              <w:lastRenderedPageBreak/>
              <w:t>значений более 30%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</w:t>
            </w:r>
            <w:r>
              <w:rPr>
                <w:sz w:val="24"/>
                <w:szCs w:val="24"/>
              </w:rPr>
              <w:lastRenderedPageBreak/>
              <w:t>10%, то - 1. Если от 10% до 20% - 0,8. Если от 20% до 30% - 0,6. Если ниже 30%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  <w:vertAlign w:val="subscript"/>
              </w:rPr>
              <w:t>.2</w:t>
            </w:r>
            <w:r>
              <w:rPr>
                <w:sz w:val="24"/>
                <w:szCs w:val="24"/>
              </w:rPr>
              <w:t xml:space="preserve"> = 5 столбец x 6 столбец (%) - расчет по строке 2.2=32%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  <w:vertAlign w:val="subscript"/>
              </w:rPr>
              <w:t>.3</w:t>
            </w:r>
            <w:r>
              <w:rPr>
                <w:sz w:val="24"/>
                <w:szCs w:val="24"/>
              </w:rPr>
              <w:t xml:space="preserve"> = 5 столбец x 6 столбец (%) - расчет по строке 2.3=10%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Отражены ли "конечные"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"Да" - в паспорте программы отражены 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  <w:vertAlign w:val="subscript"/>
              </w:rPr>
              <w:t>.4</w:t>
            </w:r>
            <w:r>
              <w:rPr>
                <w:sz w:val="24"/>
                <w:szCs w:val="24"/>
              </w:rPr>
              <w:t xml:space="preserve"> = 5 столбец x 6 столбец (%) - расчет по строке 2.4=10%</w:t>
            </w:r>
          </w:p>
        </w:tc>
      </w:tr>
      <w:tr w:rsidR="00206E28">
        <w:tc>
          <w:tcPr>
            <w:tcW w:w="9015" w:type="dxa"/>
            <w:gridSpan w:val="7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2. Эффективность реализации</w:t>
            </w:r>
          </w:p>
        </w:tc>
      </w:tr>
      <w:tr w:rsidR="00206E28">
        <w:tc>
          <w:tcPr>
            <w:tcW w:w="4468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4547" w:type="dxa"/>
            <w:gridSpan w:val="4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= (20 x (сумма У</w:t>
            </w:r>
            <w:r>
              <w:rPr>
                <w:sz w:val="24"/>
                <w:szCs w:val="24"/>
                <w:vertAlign w:val="subscript"/>
              </w:rPr>
              <w:t>3.1</w:t>
            </w:r>
            <w:r>
              <w:rPr>
                <w:sz w:val="24"/>
                <w:szCs w:val="24"/>
              </w:rPr>
              <w:t xml:space="preserve"> - У</w:t>
            </w:r>
            <w:r>
              <w:rPr>
                <w:sz w:val="24"/>
                <w:szCs w:val="24"/>
                <w:vertAlign w:val="subscript"/>
              </w:rPr>
              <w:t>3.3</w:t>
            </w:r>
            <w:r>
              <w:rPr>
                <w:sz w:val="24"/>
                <w:szCs w:val="24"/>
              </w:rPr>
              <w:t>)) / 100=20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и соблюдены ли </w:t>
            </w:r>
            <w:r>
              <w:rPr>
                <w:sz w:val="24"/>
                <w:szCs w:val="24"/>
              </w:rPr>
              <w:lastRenderedPageBreak/>
              <w:t>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Установлены и соблюдены сроки </w:t>
            </w:r>
            <w:r>
              <w:rPr>
                <w:sz w:val="24"/>
                <w:szCs w:val="24"/>
              </w:rPr>
              <w:lastRenderedPageBreak/>
              <w:t xml:space="preserve">выполнения основных мероприятий и контрольных событий на 100% - 1. Далее - пропорционально исполнению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(от 0 до 0,9)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3.1</w:t>
            </w:r>
            <w:r>
              <w:rPr>
                <w:sz w:val="24"/>
                <w:szCs w:val="24"/>
              </w:rPr>
              <w:t xml:space="preserve"> = 5 столбец x 6 </w:t>
            </w:r>
            <w:r>
              <w:rPr>
                <w:sz w:val="24"/>
                <w:szCs w:val="24"/>
              </w:rPr>
              <w:lastRenderedPageBreak/>
              <w:t>столбец</w:t>
            </w:r>
            <w:proofErr w:type="gramStart"/>
            <w:r>
              <w:rPr>
                <w:sz w:val="24"/>
                <w:szCs w:val="24"/>
              </w:rPr>
              <w:t xml:space="preserve"> (%) - </w:t>
            </w:r>
            <w:proofErr w:type="gramEnd"/>
            <w:r>
              <w:rPr>
                <w:sz w:val="24"/>
                <w:szCs w:val="24"/>
              </w:rPr>
              <w:t>расчет по строке 3.1=50%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управление экономического развития актуализированной редакции МП на регистрацию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федеральном ГАСУ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"Да" - 1. "Нет"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3.2</w:t>
            </w:r>
            <w:r>
              <w:rPr>
                <w:sz w:val="24"/>
                <w:szCs w:val="24"/>
              </w:rPr>
              <w:t xml:space="preserve"> = 5 столбец x 6 столбец</w:t>
            </w:r>
            <w:proofErr w:type="gramStart"/>
            <w:r>
              <w:rPr>
                <w:sz w:val="24"/>
                <w:szCs w:val="24"/>
              </w:rPr>
              <w:t xml:space="preserve"> (%) - </w:t>
            </w:r>
            <w:proofErr w:type="gramEnd"/>
            <w:r>
              <w:rPr>
                <w:sz w:val="24"/>
                <w:szCs w:val="24"/>
              </w:rPr>
              <w:t>расчет по строке 3.2=45%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предписаний/замечаний/требований или иных нарушений, выявленных контролирующими и/или надзорными органами. Да - 1, нет - 0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3.3</w:t>
            </w:r>
            <w:r>
              <w:rPr>
                <w:sz w:val="24"/>
                <w:szCs w:val="24"/>
              </w:rPr>
              <w:t xml:space="preserve"> = 5 столбец x 6 столбец</w:t>
            </w:r>
            <w:proofErr w:type="gramStart"/>
            <w:r>
              <w:rPr>
                <w:sz w:val="24"/>
                <w:szCs w:val="24"/>
              </w:rPr>
              <w:t xml:space="preserve"> (%) - </w:t>
            </w:r>
            <w:proofErr w:type="gramEnd"/>
            <w:r>
              <w:rPr>
                <w:sz w:val="24"/>
                <w:szCs w:val="24"/>
              </w:rPr>
              <w:t>расчет по строке 3.3=5%</w:t>
            </w:r>
          </w:p>
        </w:tc>
      </w:tr>
      <w:tr w:rsidR="00206E28">
        <w:tc>
          <w:tcPr>
            <w:tcW w:w="4468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4. Достигнутые результаты (Д)</w:t>
            </w:r>
          </w:p>
        </w:tc>
        <w:tc>
          <w:tcPr>
            <w:tcW w:w="4547" w:type="dxa"/>
            <w:gridSpan w:val="4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= 50 x (сумма Д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  <w:r>
              <w:rPr>
                <w:sz w:val="24"/>
                <w:szCs w:val="24"/>
              </w:rPr>
              <w:t xml:space="preserve"> - Д</w:t>
            </w:r>
            <w:r>
              <w:rPr>
                <w:sz w:val="24"/>
                <w:szCs w:val="24"/>
                <w:vertAlign w:val="subscript"/>
              </w:rPr>
              <w:t>4.3</w:t>
            </w:r>
            <w:r>
              <w:rPr>
                <w:sz w:val="24"/>
                <w:szCs w:val="24"/>
              </w:rPr>
              <w:t>)=50*97,51%=48,8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100%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91,7%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  <w:r>
              <w:rPr>
                <w:sz w:val="24"/>
                <w:szCs w:val="24"/>
              </w:rPr>
              <w:t xml:space="preserve"> = (5 столбец x 6 столбец - расчет по строке 4.1) / 100=27,51%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100%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  <w:vertAlign w:val="subscript"/>
              </w:rPr>
              <w:t>.2</w:t>
            </w:r>
            <w:r>
              <w:rPr>
                <w:sz w:val="24"/>
                <w:szCs w:val="24"/>
              </w:rPr>
              <w:t xml:space="preserve"> = (5 столбец x 6 столбец - расчет по строке 4.2) / 100=40%</w:t>
            </w:r>
          </w:p>
        </w:tc>
      </w:tr>
      <w:tr w:rsidR="00206E28">
        <w:tc>
          <w:tcPr>
            <w:tcW w:w="50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75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эффективно </w:t>
            </w:r>
            <w:r>
              <w:rPr>
                <w:sz w:val="24"/>
                <w:szCs w:val="24"/>
              </w:rPr>
              <w:lastRenderedPageBreak/>
              <w:t>расходовались средства, предусмотренные для финансирования программы в целом</w:t>
            </w: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по программе есть </w:t>
            </w:r>
            <w:r>
              <w:rPr>
                <w:sz w:val="24"/>
                <w:szCs w:val="24"/>
              </w:rPr>
              <w:lastRenderedPageBreak/>
              <w:t>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2021 года и кассовое исполнение муниципальной программы по итогам года, в %.</w:t>
            </w:r>
          </w:p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  <w:tc>
          <w:tcPr>
            <w:tcW w:w="1134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30%</w:t>
            </w:r>
          </w:p>
        </w:tc>
        <w:tc>
          <w:tcPr>
            <w:tcW w:w="680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  <w:vertAlign w:val="subscript"/>
              </w:rPr>
              <w:t>.3</w:t>
            </w:r>
            <w:r>
              <w:rPr>
                <w:sz w:val="24"/>
                <w:szCs w:val="24"/>
              </w:rPr>
              <w:t xml:space="preserve"> = (5 столбец x 6 </w:t>
            </w:r>
            <w:r>
              <w:rPr>
                <w:sz w:val="24"/>
                <w:szCs w:val="24"/>
              </w:rPr>
              <w:lastRenderedPageBreak/>
              <w:t>столбец - расчет по строке 4.3) / 100=30%</w:t>
            </w:r>
          </w:p>
        </w:tc>
      </w:tr>
      <w:tr w:rsidR="00206E28">
        <w:tc>
          <w:tcPr>
            <w:tcW w:w="500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206E28" w:rsidRDefault="00206E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06E28">
        <w:tc>
          <w:tcPr>
            <w:tcW w:w="4468" w:type="dxa"/>
            <w:gridSpan w:val="3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оценки эффективности муниципальной программы «Развитие физической культуры и спорта» за отчетный год</w:t>
            </w:r>
          </w:p>
        </w:tc>
        <w:tc>
          <w:tcPr>
            <w:tcW w:w="4547" w:type="dxa"/>
            <w:gridSpan w:val="4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 = К +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+ У + Д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206E28" w:rsidRDefault="00A04E06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206E28" w:rsidRDefault="00A04E06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A04E0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Соответствие баллов качественной оценке</w:t>
      </w: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5953"/>
      </w:tblGrid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</w:tr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85 - 100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Эффективна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 и приоритеты по программе </w:t>
            </w:r>
            <w:proofErr w:type="gramStart"/>
            <w:r>
              <w:rPr>
                <w:b/>
                <w:sz w:val="24"/>
                <w:szCs w:val="24"/>
              </w:rPr>
              <w:t>расставлены</w:t>
            </w:r>
            <w:proofErr w:type="gramEnd"/>
            <w:r>
              <w:rPr>
                <w:b/>
                <w:sz w:val="24"/>
                <w:szCs w:val="24"/>
              </w:rPr>
              <w:t xml:space="preserve">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70 - 84,99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 эффективна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  <w:proofErr w:type="gramEnd"/>
          </w:p>
        </w:tc>
      </w:tr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50 - 69,99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Адекватна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  <w:proofErr w:type="gramEnd"/>
          </w:p>
        </w:tc>
      </w:tr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0 - 49,99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Неэффективна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не смогла достичь запланированных результатов из-за слабости программы, выявленной в </w:t>
            </w:r>
            <w:r>
              <w:rPr>
                <w:sz w:val="24"/>
                <w:szCs w:val="24"/>
              </w:rPr>
              <w:lastRenderedPageBreak/>
              <w:t>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206E28">
        <w:tc>
          <w:tcPr>
            <w:tcW w:w="1417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Результаты отсутствуют</w:t>
            </w:r>
          </w:p>
        </w:tc>
        <w:tc>
          <w:tcPr>
            <w:tcW w:w="1701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не проявлены</w:t>
            </w:r>
          </w:p>
        </w:tc>
        <w:tc>
          <w:tcPr>
            <w:tcW w:w="5953" w:type="dxa"/>
          </w:tcPr>
          <w:p w:rsidR="00206E28" w:rsidRDefault="00A04E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оценки выявлена ошибка репрезентативности, недостаточный объем данных не позволяет анализировать программу в качестве рейтинговой </w:t>
            </w:r>
            <w:proofErr w:type="gramStart"/>
            <w:r>
              <w:rPr>
                <w:sz w:val="24"/>
                <w:szCs w:val="24"/>
              </w:rPr>
              <w:t>структуры</w:t>
            </w:r>
            <w:proofErr w:type="gramEnd"/>
            <w:r>
              <w:rPr>
                <w:sz w:val="24"/>
                <w:szCs w:val="24"/>
              </w:rPr>
              <w:t xml:space="preserve">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206E28" w:rsidRDefault="00206E28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206E28" w:rsidRDefault="00206E2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206E28" w:rsidSect="00856CB5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72" w:rsidRDefault="001C3A72">
      <w:r>
        <w:separator/>
      </w:r>
    </w:p>
  </w:endnote>
  <w:endnote w:type="continuationSeparator" w:id="0">
    <w:p w:rsidR="001C3A72" w:rsidRDefault="001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72" w:rsidRDefault="001C3A72">
      <w:r>
        <w:separator/>
      </w:r>
    </w:p>
  </w:footnote>
  <w:footnote w:type="continuationSeparator" w:id="0">
    <w:p w:rsidR="001C3A72" w:rsidRDefault="001C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51"/>
    <w:rsid w:val="000141A9"/>
    <w:rsid w:val="0001709C"/>
    <w:rsid w:val="0001776A"/>
    <w:rsid w:val="00023CD8"/>
    <w:rsid w:val="00064DD1"/>
    <w:rsid w:val="0007064B"/>
    <w:rsid w:val="00080F9D"/>
    <w:rsid w:val="00083729"/>
    <w:rsid w:val="00087421"/>
    <w:rsid w:val="00093BF2"/>
    <w:rsid w:val="00095999"/>
    <w:rsid w:val="000A056C"/>
    <w:rsid w:val="000A0570"/>
    <w:rsid w:val="000A3132"/>
    <w:rsid w:val="000A385A"/>
    <w:rsid w:val="000B430B"/>
    <w:rsid w:val="000C698A"/>
    <w:rsid w:val="000D1191"/>
    <w:rsid w:val="000E4366"/>
    <w:rsid w:val="000E5327"/>
    <w:rsid w:val="000F4E01"/>
    <w:rsid w:val="000F6AF9"/>
    <w:rsid w:val="00101492"/>
    <w:rsid w:val="0010636D"/>
    <w:rsid w:val="001070A7"/>
    <w:rsid w:val="00114643"/>
    <w:rsid w:val="001278EC"/>
    <w:rsid w:val="001348BC"/>
    <w:rsid w:val="00137193"/>
    <w:rsid w:val="00144561"/>
    <w:rsid w:val="00147A5A"/>
    <w:rsid w:val="00152178"/>
    <w:rsid w:val="00170D61"/>
    <w:rsid w:val="001729BF"/>
    <w:rsid w:val="00185908"/>
    <w:rsid w:val="00193448"/>
    <w:rsid w:val="00196CC0"/>
    <w:rsid w:val="001A2FB6"/>
    <w:rsid w:val="001A63DD"/>
    <w:rsid w:val="001B354A"/>
    <w:rsid w:val="001C3A72"/>
    <w:rsid w:val="001C46B8"/>
    <w:rsid w:val="001D0B37"/>
    <w:rsid w:val="001F2098"/>
    <w:rsid w:val="001F6BCE"/>
    <w:rsid w:val="00202DB1"/>
    <w:rsid w:val="00206E28"/>
    <w:rsid w:val="0021150A"/>
    <w:rsid w:val="00214CB6"/>
    <w:rsid w:val="00270123"/>
    <w:rsid w:val="002718E8"/>
    <w:rsid w:val="00272E1F"/>
    <w:rsid w:val="00284C90"/>
    <w:rsid w:val="00297DE3"/>
    <w:rsid w:val="002A4CA6"/>
    <w:rsid w:val="002A540E"/>
    <w:rsid w:val="002B09D3"/>
    <w:rsid w:val="002C670B"/>
    <w:rsid w:val="002C743A"/>
    <w:rsid w:val="002D164F"/>
    <w:rsid w:val="002D3049"/>
    <w:rsid w:val="002E51C9"/>
    <w:rsid w:val="002E54FF"/>
    <w:rsid w:val="00305B41"/>
    <w:rsid w:val="00311E0D"/>
    <w:rsid w:val="00317D51"/>
    <w:rsid w:val="00324482"/>
    <w:rsid w:val="003268D5"/>
    <w:rsid w:val="00342349"/>
    <w:rsid w:val="003622B5"/>
    <w:rsid w:val="00367759"/>
    <w:rsid w:val="00373D4C"/>
    <w:rsid w:val="0039139F"/>
    <w:rsid w:val="0039186E"/>
    <w:rsid w:val="003A72BA"/>
    <w:rsid w:val="003B115A"/>
    <w:rsid w:val="003D1FA4"/>
    <w:rsid w:val="003D5501"/>
    <w:rsid w:val="003F7922"/>
    <w:rsid w:val="00404FE3"/>
    <w:rsid w:val="00407D22"/>
    <w:rsid w:val="00423C0F"/>
    <w:rsid w:val="00427F83"/>
    <w:rsid w:val="00433806"/>
    <w:rsid w:val="0043381E"/>
    <w:rsid w:val="004428C1"/>
    <w:rsid w:val="0044485A"/>
    <w:rsid w:val="00447D4E"/>
    <w:rsid w:val="00452EAB"/>
    <w:rsid w:val="0046365B"/>
    <w:rsid w:val="00480C07"/>
    <w:rsid w:val="00480DA4"/>
    <w:rsid w:val="00487A18"/>
    <w:rsid w:val="00492177"/>
    <w:rsid w:val="004A365A"/>
    <w:rsid w:val="004B7FE5"/>
    <w:rsid w:val="004C3CAB"/>
    <w:rsid w:val="004F0B2E"/>
    <w:rsid w:val="004F4EDB"/>
    <w:rsid w:val="00501AE1"/>
    <w:rsid w:val="00506B11"/>
    <w:rsid w:val="00511194"/>
    <w:rsid w:val="00526D0A"/>
    <w:rsid w:val="005274FD"/>
    <w:rsid w:val="005305F9"/>
    <w:rsid w:val="00545BD9"/>
    <w:rsid w:val="00547462"/>
    <w:rsid w:val="005606EB"/>
    <w:rsid w:val="00562115"/>
    <w:rsid w:val="0058542C"/>
    <w:rsid w:val="00587E14"/>
    <w:rsid w:val="005B412E"/>
    <w:rsid w:val="005B6C9A"/>
    <w:rsid w:val="005C6CCE"/>
    <w:rsid w:val="005D0969"/>
    <w:rsid w:val="005D3FDD"/>
    <w:rsid w:val="005E1B96"/>
    <w:rsid w:val="005E5B8F"/>
    <w:rsid w:val="005F5D72"/>
    <w:rsid w:val="00606140"/>
    <w:rsid w:val="006073D1"/>
    <w:rsid w:val="00607F00"/>
    <w:rsid w:val="00617514"/>
    <w:rsid w:val="006252B4"/>
    <w:rsid w:val="00643D11"/>
    <w:rsid w:val="006562E2"/>
    <w:rsid w:val="0065739E"/>
    <w:rsid w:val="00660263"/>
    <w:rsid w:val="00660948"/>
    <w:rsid w:val="0066481D"/>
    <w:rsid w:val="0067037F"/>
    <w:rsid w:val="006712A2"/>
    <w:rsid w:val="00673400"/>
    <w:rsid w:val="00680ABB"/>
    <w:rsid w:val="00684624"/>
    <w:rsid w:val="00685D43"/>
    <w:rsid w:val="006921C2"/>
    <w:rsid w:val="006A412C"/>
    <w:rsid w:val="006B4E0E"/>
    <w:rsid w:val="006B77DA"/>
    <w:rsid w:val="006C0F77"/>
    <w:rsid w:val="006C1857"/>
    <w:rsid w:val="006C4DF9"/>
    <w:rsid w:val="006C6F40"/>
    <w:rsid w:val="006D1AF0"/>
    <w:rsid w:val="006E152B"/>
    <w:rsid w:val="006E54D3"/>
    <w:rsid w:val="00702B5E"/>
    <w:rsid w:val="00710766"/>
    <w:rsid w:val="00714707"/>
    <w:rsid w:val="00714C8B"/>
    <w:rsid w:val="007158FE"/>
    <w:rsid w:val="00722EA3"/>
    <w:rsid w:val="0072545A"/>
    <w:rsid w:val="00726A4B"/>
    <w:rsid w:val="00726A91"/>
    <w:rsid w:val="0073111D"/>
    <w:rsid w:val="00741060"/>
    <w:rsid w:val="00750DB6"/>
    <w:rsid w:val="007563AE"/>
    <w:rsid w:val="00784455"/>
    <w:rsid w:val="00784CA6"/>
    <w:rsid w:val="0078567B"/>
    <w:rsid w:val="00790F6B"/>
    <w:rsid w:val="00791010"/>
    <w:rsid w:val="007930EC"/>
    <w:rsid w:val="0079382E"/>
    <w:rsid w:val="00795F61"/>
    <w:rsid w:val="00797D01"/>
    <w:rsid w:val="007A76DF"/>
    <w:rsid w:val="007C039E"/>
    <w:rsid w:val="007C23D7"/>
    <w:rsid w:val="007D175E"/>
    <w:rsid w:val="0080637E"/>
    <w:rsid w:val="008152BB"/>
    <w:rsid w:val="00823C87"/>
    <w:rsid w:val="00823D2A"/>
    <w:rsid w:val="008403DF"/>
    <w:rsid w:val="00841669"/>
    <w:rsid w:val="00847538"/>
    <w:rsid w:val="00856CB5"/>
    <w:rsid w:val="00882555"/>
    <w:rsid w:val="00883A99"/>
    <w:rsid w:val="008858CC"/>
    <w:rsid w:val="008904DF"/>
    <w:rsid w:val="008A3201"/>
    <w:rsid w:val="008A5853"/>
    <w:rsid w:val="008B6489"/>
    <w:rsid w:val="008C5A89"/>
    <w:rsid w:val="008C5C92"/>
    <w:rsid w:val="008E0AEE"/>
    <w:rsid w:val="008E3D30"/>
    <w:rsid w:val="008F3407"/>
    <w:rsid w:val="00900E06"/>
    <w:rsid w:val="00905B45"/>
    <w:rsid w:val="009157BE"/>
    <w:rsid w:val="00920F42"/>
    <w:rsid w:val="00925758"/>
    <w:rsid w:val="009268FF"/>
    <w:rsid w:val="009270AE"/>
    <w:rsid w:val="0094523C"/>
    <w:rsid w:val="00950386"/>
    <w:rsid w:val="00984DD3"/>
    <w:rsid w:val="00987F8E"/>
    <w:rsid w:val="00991751"/>
    <w:rsid w:val="009A5987"/>
    <w:rsid w:val="009B6ED2"/>
    <w:rsid w:val="009D19D9"/>
    <w:rsid w:val="009D5373"/>
    <w:rsid w:val="009D553C"/>
    <w:rsid w:val="009D6A03"/>
    <w:rsid w:val="009E273B"/>
    <w:rsid w:val="009E5703"/>
    <w:rsid w:val="009E5FE1"/>
    <w:rsid w:val="00A0118E"/>
    <w:rsid w:val="00A021AE"/>
    <w:rsid w:val="00A04E06"/>
    <w:rsid w:val="00A05BD5"/>
    <w:rsid w:val="00A05DD8"/>
    <w:rsid w:val="00A06594"/>
    <w:rsid w:val="00A3247B"/>
    <w:rsid w:val="00A33F6A"/>
    <w:rsid w:val="00A91C56"/>
    <w:rsid w:val="00A91D3A"/>
    <w:rsid w:val="00A96733"/>
    <w:rsid w:val="00AA2C7F"/>
    <w:rsid w:val="00AB3537"/>
    <w:rsid w:val="00AB4188"/>
    <w:rsid w:val="00AB6F16"/>
    <w:rsid w:val="00AC148E"/>
    <w:rsid w:val="00AC1A21"/>
    <w:rsid w:val="00AC6C62"/>
    <w:rsid w:val="00AE0249"/>
    <w:rsid w:val="00AF7495"/>
    <w:rsid w:val="00B07577"/>
    <w:rsid w:val="00B10CA1"/>
    <w:rsid w:val="00B41842"/>
    <w:rsid w:val="00B50B06"/>
    <w:rsid w:val="00B5105F"/>
    <w:rsid w:val="00B70CAB"/>
    <w:rsid w:val="00B71B2D"/>
    <w:rsid w:val="00B82D48"/>
    <w:rsid w:val="00B938A0"/>
    <w:rsid w:val="00B96F01"/>
    <w:rsid w:val="00BA7F53"/>
    <w:rsid w:val="00BD4AD0"/>
    <w:rsid w:val="00BE3459"/>
    <w:rsid w:val="00BF0547"/>
    <w:rsid w:val="00BF115D"/>
    <w:rsid w:val="00C00733"/>
    <w:rsid w:val="00C12D22"/>
    <w:rsid w:val="00C1566E"/>
    <w:rsid w:val="00C16AE5"/>
    <w:rsid w:val="00C3553E"/>
    <w:rsid w:val="00C4075F"/>
    <w:rsid w:val="00C42C64"/>
    <w:rsid w:val="00C43BD7"/>
    <w:rsid w:val="00C44DC5"/>
    <w:rsid w:val="00C57BB4"/>
    <w:rsid w:val="00C722ED"/>
    <w:rsid w:val="00C77B6F"/>
    <w:rsid w:val="00CA5F57"/>
    <w:rsid w:val="00CB39F4"/>
    <w:rsid w:val="00CC51F2"/>
    <w:rsid w:val="00CD1AAD"/>
    <w:rsid w:val="00CE048A"/>
    <w:rsid w:val="00CF0C3F"/>
    <w:rsid w:val="00D000EF"/>
    <w:rsid w:val="00D00672"/>
    <w:rsid w:val="00D04659"/>
    <w:rsid w:val="00D077B4"/>
    <w:rsid w:val="00D10CE1"/>
    <w:rsid w:val="00D10DF9"/>
    <w:rsid w:val="00D12134"/>
    <w:rsid w:val="00D154BE"/>
    <w:rsid w:val="00D303F6"/>
    <w:rsid w:val="00D3236B"/>
    <w:rsid w:val="00D356C4"/>
    <w:rsid w:val="00D36CE7"/>
    <w:rsid w:val="00D37975"/>
    <w:rsid w:val="00D57AC0"/>
    <w:rsid w:val="00D642AB"/>
    <w:rsid w:val="00D709C1"/>
    <w:rsid w:val="00D72544"/>
    <w:rsid w:val="00D75C61"/>
    <w:rsid w:val="00D77B36"/>
    <w:rsid w:val="00D81B25"/>
    <w:rsid w:val="00D8664D"/>
    <w:rsid w:val="00D93904"/>
    <w:rsid w:val="00DA3316"/>
    <w:rsid w:val="00DA7582"/>
    <w:rsid w:val="00DB0E3B"/>
    <w:rsid w:val="00DC6553"/>
    <w:rsid w:val="00DC710E"/>
    <w:rsid w:val="00DD0B7B"/>
    <w:rsid w:val="00DE1972"/>
    <w:rsid w:val="00DE19A1"/>
    <w:rsid w:val="00DE62CF"/>
    <w:rsid w:val="00DF43AE"/>
    <w:rsid w:val="00E100F3"/>
    <w:rsid w:val="00E11C4A"/>
    <w:rsid w:val="00E14432"/>
    <w:rsid w:val="00E216D4"/>
    <w:rsid w:val="00E24FCC"/>
    <w:rsid w:val="00E3395F"/>
    <w:rsid w:val="00E37A96"/>
    <w:rsid w:val="00E502C0"/>
    <w:rsid w:val="00E6479A"/>
    <w:rsid w:val="00E879A0"/>
    <w:rsid w:val="00EA7F89"/>
    <w:rsid w:val="00EB4BFC"/>
    <w:rsid w:val="00EB5180"/>
    <w:rsid w:val="00EB69BE"/>
    <w:rsid w:val="00ED228F"/>
    <w:rsid w:val="00ED474D"/>
    <w:rsid w:val="00EE6E9B"/>
    <w:rsid w:val="00F05408"/>
    <w:rsid w:val="00F06453"/>
    <w:rsid w:val="00F10FF5"/>
    <w:rsid w:val="00F33892"/>
    <w:rsid w:val="00F35FE8"/>
    <w:rsid w:val="00F41969"/>
    <w:rsid w:val="00F43A19"/>
    <w:rsid w:val="00F468B9"/>
    <w:rsid w:val="00F5312B"/>
    <w:rsid w:val="00F556F1"/>
    <w:rsid w:val="00F55D0E"/>
    <w:rsid w:val="00F6234F"/>
    <w:rsid w:val="00F64944"/>
    <w:rsid w:val="00F81773"/>
    <w:rsid w:val="00F85F44"/>
    <w:rsid w:val="00F91A3F"/>
    <w:rsid w:val="00FD0177"/>
    <w:rsid w:val="00FE0A85"/>
    <w:rsid w:val="00FE25CB"/>
    <w:rsid w:val="00FE34EE"/>
    <w:rsid w:val="00FF1039"/>
    <w:rsid w:val="00FF1EED"/>
    <w:rsid w:val="00FF2910"/>
    <w:rsid w:val="00FF3CD2"/>
    <w:rsid w:val="177D5133"/>
    <w:rsid w:val="21B60E70"/>
    <w:rsid w:val="264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7D761-0853-46E8-9F3B-4AC3858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2025-04-17T06:18:00Z</cp:lastPrinted>
  <dcterms:created xsi:type="dcterms:W3CDTF">2024-03-27T05:08:00Z</dcterms:created>
  <dcterms:modified xsi:type="dcterms:W3CDTF">2025-04-22T07:02:00Z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E796456B3AB04C159338936C2D7410DC_12</vt:lpwstr>
  </property>
</Properties>
</file>