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45" w:rsidRDefault="00895F45" w:rsidP="00895F4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Утверждена постановлением администрации</w:t>
      </w:r>
    </w:p>
    <w:p w:rsidR="00895F45" w:rsidRDefault="00895F45" w:rsidP="00895F4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«Сысольский от</w:t>
      </w:r>
    </w:p>
    <w:p w:rsidR="00895F45" w:rsidRDefault="00895F45" w:rsidP="00895F4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 декабря   2021 года №12/1668</w:t>
      </w:r>
    </w:p>
    <w:p w:rsidR="00895F45" w:rsidRDefault="00895F45" w:rsidP="00895F4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895F45" w:rsidRDefault="00895F45" w:rsidP="00895F4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F45" w:rsidRPr="00895F45" w:rsidRDefault="00895F45" w:rsidP="00E862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F45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«ЗАЩИТА НАСЕЛЕНИЯ И ТЕРРИТОРИЙ ОТ ЧРЕЗВЫЧАЙНЫХ СИТУАЦИЙ ПРИРОДНОГО И ТЕХНОГЕННОГО ХАРАКТЕРА»</w:t>
      </w:r>
    </w:p>
    <w:p w:rsidR="00E86295" w:rsidRPr="00E86295" w:rsidRDefault="00E86295" w:rsidP="00E862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295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E86295" w:rsidRPr="00E86295" w:rsidRDefault="00E86295" w:rsidP="00E862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295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</w:p>
    <w:p w:rsidR="00E86295" w:rsidRPr="00895F45" w:rsidRDefault="00E86295" w:rsidP="00E86295">
      <w:pPr>
        <w:ind w:firstLine="567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895F45">
        <w:rPr>
          <w:rFonts w:ascii="Times New Roman" w:eastAsia="Calibri" w:hAnsi="Times New Roman" w:cs="Times New Roman"/>
          <w:caps/>
          <w:sz w:val="24"/>
          <w:szCs w:val="24"/>
        </w:rPr>
        <w:t xml:space="preserve">«Защита населения и территорий от чрезвычайных ситуаций природного и техногенного характера» </w:t>
      </w:r>
    </w:p>
    <w:p w:rsidR="00E86295" w:rsidRPr="00E86295" w:rsidRDefault="00E86295" w:rsidP="00E862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342"/>
      </w:tblGrid>
      <w:tr w:rsidR="00E86295" w:rsidRPr="00E86295" w:rsidTr="008D51EC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МР «Сысольский»</w:t>
            </w:r>
          </w:p>
        </w:tc>
      </w:tr>
      <w:tr w:rsidR="00E86295" w:rsidRPr="00E86295" w:rsidTr="008D51EC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ind w:firstLine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сельских поселений;</w:t>
            </w:r>
          </w:p>
          <w:p w:rsidR="00E86295" w:rsidRPr="00E86295" w:rsidRDefault="00E86295" w:rsidP="008D51EC">
            <w:pPr>
              <w:ind w:firstLine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 МР «Сысольский»;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ind w:firstLine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МР «Сысольский»;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ind w:firstLine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физической культуры и спорта;</w:t>
            </w:r>
          </w:p>
          <w:p w:rsidR="00E86295" w:rsidRPr="00E86295" w:rsidRDefault="00E86295" w:rsidP="00E86295">
            <w:pPr>
              <w:autoSpaceDE w:val="0"/>
              <w:autoSpaceDN w:val="0"/>
              <w:adjustRightInd w:val="0"/>
              <w:ind w:firstLine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связям с общественностью и организационной работы.</w:t>
            </w:r>
          </w:p>
        </w:tc>
      </w:tr>
      <w:tr w:rsidR="00E86295" w:rsidRPr="00E86295" w:rsidTr="008D51EC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Все субъекты администрации муниципального района «Сысольский»</w:t>
            </w:r>
          </w:p>
        </w:tc>
      </w:tr>
      <w:tr w:rsidR="00E86295" w:rsidRPr="00E86295" w:rsidTr="008D51EC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защищенности населения и территорий МР «Сысольский» от чрезвычайных ситуаций природного и техногенного характера</w:t>
            </w:r>
          </w:p>
        </w:tc>
      </w:tr>
      <w:tr w:rsidR="00E86295" w:rsidRPr="00E86295" w:rsidTr="008D51EC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9C1494">
            <w:pPr>
              <w:widowControl w:val="0"/>
              <w:autoSpaceDE w:val="0"/>
              <w:autoSpaceDN w:val="0"/>
              <w:adjustRightInd w:val="0"/>
              <w:ind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обучения населения и пропаганды знаний в области гражданской обороны, защиты от чрезвычайных ситуаций и безопасности людей на водных объектах.</w:t>
            </w:r>
          </w:p>
          <w:p w:rsidR="00E86295" w:rsidRPr="00E86295" w:rsidRDefault="00E86295" w:rsidP="009C1494">
            <w:pPr>
              <w:widowControl w:val="0"/>
              <w:autoSpaceDE w:val="0"/>
              <w:autoSpaceDN w:val="0"/>
              <w:adjustRightInd w:val="0"/>
              <w:ind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добровольной пожарной охраны на территории района.</w:t>
            </w:r>
          </w:p>
          <w:p w:rsidR="00E86295" w:rsidRPr="00E86295" w:rsidRDefault="00E86295" w:rsidP="009C1494">
            <w:pPr>
              <w:widowControl w:val="0"/>
              <w:autoSpaceDE w:val="0"/>
              <w:autoSpaceDN w:val="0"/>
              <w:adjustRightInd w:val="0"/>
              <w:ind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Обеспечение безопасности людей на водных объектах.</w:t>
            </w:r>
          </w:p>
          <w:p w:rsidR="00E86295" w:rsidRPr="00E86295" w:rsidRDefault="00E86295" w:rsidP="009C1494">
            <w:pPr>
              <w:widowControl w:val="0"/>
              <w:autoSpaceDE w:val="0"/>
              <w:autoSpaceDN w:val="0"/>
              <w:adjustRightInd w:val="0"/>
              <w:ind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резервов материально-технических средств в целях </w:t>
            </w:r>
            <w:r w:rsidR="001C1F8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обороны</w:t>
            </w: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защиты населения и территорий МР «Сысольский» от </w:t>
            </w:r>
            <w:r w:rsidR="001C1F83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чрезвычайных ситуаций</w:t>
            </w: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обеспечение жизнедеятельности пострадавшего населения.</w:t>
            </w:r>
          </w:p>
          <w:p w:rsidR="00E86295" w:rsidRPr="00E86295" w:rsidRDefault="00E86295" w:rsidP="001C1F83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Повышение готовности Сысольского звена Коми республиканской подсистемы РСЧС и гражданской обороны к защите населения и территорий МР «Сысольский» от </w:t>
            </w:r>
            <w:r w:rsidR="001C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чрезвычайных ситуаций </w:t>
            </w: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природного и техногенного характера мирного и военного </w:t>
            </w: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</w:tr>
      <w:tr w:rsidR="00E86295" w:rsidRPr="00E86295" w:rsidTr="008D51EC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E862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 показатели (индикаторы)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9C1494" w:rsidRDefault="00E86295" w:rsidP="009C149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направленных на обучение населения и пропаганду знаний в области гражданской обороны, защиты от чрезвычайных ситуаций и безопасности людей на водных объектах (ед.).</w:t>
            </w:r>
          </w:p>
          <w:p w:rsidR="009C1494" w:rsidRPr="009C1494" w:rsidRDefault="009C1494" w:rsidP="009C1494">
            <w:pPr>
              <w:pStyle w:val="a7"/>
              <w:numPr>
                <w:ilvl w:val="0"/>
                <w:numId w:val="2"/>
              </w:numPr>
              <w:ind w:left="0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9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ежегодного Плана основных мероприятий МР «Сысольский»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      </w:r>
          </w:p>
          <w:p w:rsidR="00E86295" w:rsidRPr="00E86295" w:rsidRDefault="009C1494" w:rsidP="009C1494">
            <w:pPr>
              <w:widowControl w:val="0"/>
              <w:autoSpaceDE w:val="0"/>
              <w:autoSpaceDN w:val="0"/>
              <w:adjustRightInd w:val="0"/>
              <w:ind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86295"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. Доля обеспеченности инвентарем и оборудованием постов добровольной пожарной охраны (%).</w:t>
            </w:r>
          </w:p>
          <w:p w:rsidR="00E86295" w:rsidRPr="00E86295" w:rsidRDefault="009C1494" w:rsidP="009C1494">
            <w:pPr>
              <w:widowControl w:val="0"/>
              <w:autoSpaceDE w:val="0"/>
              <w:autoSpaceDN w:val="0"/>
              <w:adjustRightInd w:val="0"/>
              <w:ind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86295"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. Доля мест массового отдыха людей у воды, оснащенных первичными средствами спасения (%).</w:t>
            </w:r>
          </w:p>
          <w:p w:rsidR="00E86295" w:rsidRPr="00E86295" w:rsidRDefault="009C1494" w:rsidP="009C1494">
            <w:pPr>
              <w:widowControl w:val="0"/>
              <w:autoSpaceDE w:val="0"/>
              <w:autoSpaceDN w:val="0"/>
              <w:adjustRightInd w:val="0"/>
              <w:ind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86295"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. Доля обеспеченности материальными средствами в резерве материально-технических средств, используемых в целях гражданской обороны, защиты населения и территорий МР «Сысольский» от чрезвычайных ситуаций и обеспечения жизнедеятельности пострадавшего населения (%).</w:t>
            </w:r>
          </w:p>
          <w:p w:rsidR="00E86295" w:rsidRPr="00E86295" w:rsidRDefault="009C1494" w:rsidP="009C1494">
            <w:pPr>
              <w:widowControl w:val="0"/>
              <w:autoSpaceDE w:val="0"/>
              <w:autoSpaceDN w:val="0"/>
              <w:adjustRightInd w:val="0"/>
              <w:ind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86295"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мероприятий, направленных на повышение готовности Сысольского звена Коми республиканской подсистемы РСЧС и гражданской обороны к защите населения и территорий МР «Сысольский» от чрезвычайных ситуаций природного и техногенного характера мирного и военного времени</w:t>
            </w:r>
          </w:p>
          <w:p w:rsidR="00E86295" w:rsidRPr="00E86295" w:rsidRDefault="009C1494" w:rsidP="009C1494">
            <w:pPr>
              <w:widowControl w:val="0"/>
              <w:autoSpaceDE w:val="0"/>
              <w:autoSpaceDN w:val="0"/>
              <w:adjustRightInd w:val="0"/>
              <w:ind w:right="-3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86295"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недопущение распространения новой </w:t>
            </w:r>
            <w:proofErr w:type="spellStart"/>
            <w:r w:rsidR="00E86295"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E86295"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(</w:t>
            </w:r>
            <w:r w:rsidR="00E86295" w:rsidRPr="00E86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="00E86295"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-19) на территории района</w:t>
            </w:r>
          </w:p>
        </w:tc>
      </w:tr>
      <w:tr w:rsidR="00E86295" w:rsidRPr="00E86295" w:rsidTr="008D51EC">
        <w:trPr>
          <w:trHeight w:val="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</w:t>
            </w: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2022-2026 годы </w:t>
            </w:r>
          </w:p>
        </w:tc>
      </w:tr>
      <w:tr w:rsidR="00E86295" w:rsidRPr="00E86295" w:rsidTr="008D51EC">
        <w:trPr>
          <w:trHeight w:val="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проекты, реализуемые в рамках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295" w:rsidRPr="00E86295" w:rsidTr="008D51EC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программы     </w:t>
            </w: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на 2022-2026 года составляет всего </w:t>
            </w:r>
            <w:r w:rsidR="00B7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B7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рублей, в том числе: 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местного бюджета-</w:t>
            </w:r>
            <w:r w:rsidR="00B7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630,0</w:t>
            </w:r>
            <w:bookmarkStart w:id="0" w:name="_GoBack"/>
            <w:bookmarkEnd w:id="0"/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республиканского бюджета-0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внебюджетных средств-0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2022 г.-</w:t>
            </w:r>
            <w:r w:rsidR="00B747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629,12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местного бюджета-</w:t>
            </w:r>
            <w:r w:rsidR="00B7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629,12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республиканского бюджета-0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внебюджетных средств-0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2023 г.-</w:t>
            </w:r>
            <w:r w:rsidR="00B747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814</w:t>
            </w:r>
            <w:r w:rsidRPr="00E862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747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 счет местного бюджета-</w:t>
            </w:r>
            <w:r w:rsidR="00B7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814</w:t>
            </w:r>
            <w:r w:rsidR="00131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B7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счет республиканского бюджета-0 тыс. </w:t>
            </w:r>
            <w:proofErr w:type="spellStart"/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счет внебюджетных средств-0 тыс. </w:t>
            </w:r>
            <w:proofErr w:type="spellStart"/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2024 г.-10,0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местного бюджета-</w:t>
            </w:r>
            <w:r w:rsidR="00131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республиканского бюджета-0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внебюджетных средств-0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2025 г.-</w:t>
            </w:r>
            <w:r w:rsidR="00B747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862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747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местного бюджета-</w:t>
            </w:r>
            <w:r w:rsidR="00B7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B7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республиканского бюджета-0,0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внебюджетных средств-0,0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2026 г.-0</w:t>
            </w: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местного бюджета-0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республиканского бюджета-0,0 тыс. рублей;</w:t>
            </w:r>
          </w:p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счет внебюджетных средств-0,0 тыс. рублей;</w:t>
            </w:r>
          </w:p>
        </w:tc>
      </w:tr>
      <w:tr w:rsidR="00E86295" w:rsidRPr="00E86295" w:rsidTr="008D51EC">
        <w:trPr>
          <w:trHeight w:val="21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95" w:rsidRPr="00E86295" w:rsidRDefault="00E86295" w:rsidP="008D5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E86295" w:rsidRPr="00E86295" w:rsidRDefault="00E86295" w:rsidP="00E86295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количества мероприятий, направленных на обучение населения и пропаганду знаний в области гражданской обороны, защиты от ЧС и безопасности людей на водных объектах - не менее 10 ед. ежегодно.</w:t>
            </w:r>
          </w:p>
          <w:p w:rsidR="00E86295" w:rsidRPr="00E86295" w:rsidRDefault="00E86295" w:rsidP="00E86295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2. Доля постов добровольной пожарной охраны оборудованными в соответствии с требованиями – 60%.</w:t>
            </w:r>
          </w:p>
          <w:p w:rsidR="00E86295" w:rsidRPr="00E86295" w:rsidRDefault="00E86295" w:rsidP="00E86295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3. Доля мест массового отдыха людей у воды, оснащенных первичными средствами спасения к концу 2026 года - 50%.</w:t>
            </w:r>
          </w:p>
          <w:p w:rsidR="00E86295" w:rsidRPr="00E86295" w:rsidRDefault="00E86295" w:rsidP="00E86295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4. Доля обеспеченности материальными средствами в резерве материально-технических средств, используемых в целях гражданской обороны, защиты населения и территорий МР «Сысольский» от чрезвычайных ситуаций и обеспечения жизнедеятельности пострадавшего населения к концу 2026 года - 70%.</w:t>
            </w:r>
          </w:p>
          <w:p w:rsidR="00E86295" w:rsidRPr="00E86295" w:rsidRDefault="00E86295" w:rsidP="00E862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95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количества мероприятий, направленных на повышение готовности Сысольского звена Коми республиканской подсистемы РСЧС и гражданской обороны к защите населения и территорий МР «Сысольский» от чрезвычайных ситуаций природного и техногенного характера мирного и военного времени - не менее 10 ед. ежегодно</w:t>
            </w:r>
          </w:p>
        </w:tc>
      </w:tr>
    </w:tbl>
    <w:p w:rsidR="00E86295" w:rsidRPr="00E86295" w:rsidRDefault="00E86295" w:rsidP="00E862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295">
        <w:rPr>
          <w:rFonts w:ascii="Times New Roman" w:eastAsia="Calibri" w:hAnsi="Times New Roman" w:cs="Times New Roman"/>
          <w:sz w:val="24"/>
          <w:szCs w:val="24"/>
        </w:rPr>
        <w:t xml:space="preserve">Раздел 1. Приоритеты реализуемой политики в сфере обеспечения охраны общественного порядка и профилактики правонарушений 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 xml:space="preserve">Данное направление предполагает ряд мероприятий, направленных на снижение угроз возникновения чрезвычайных ситуаций природного, техногенного и военного характера, в </w:t>
      </w:r>
      <w:proofErr w:type="spellStart"/>
      <w:r w:rsidRPr="00C65DB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65DBE">
        <w:rPr>
          <w:rFonts w:ascii="Times New Roman" w:eastAsia="Calibri" w:hAnsi="Times New Roman" w:cs="Times New Roman"/>
          <w:sz w:val="24"/>
          <w:szCs w:val="24"/>
        </w:rPr>
        <w:t>. повышение уровня защищенности населения и территорий МР «Сысольский», эффективности действий органов управления, сил и средств Сысольского звена Коми республиканской подсистемы РСЧС.</w:t>
      </w:r>
    </w:p>
    <w:p w:rsidR="00C65DBE" w:rsidRPr="00C65DBE" w:rsidRDefault="00C65DBE" w:rsidP="00C65DBE">
      <w:pPr>
        <w:jc w:val="both"/>
        <w:rPr>
          <w:rFonts w:ascii="Times New Roman" w:hAnsi="Times New Roman" w:cs="Times New Roman"/>
          <w:color w:val="000000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Целью реализации программы "</w:t>
      </w:r>
      <w:r w:rsidRPr="00C65DBE">
        <w:rPr>
          <w:rFonts w:ascii="Times New Roman" w:hAnsi="Times New Roman" w:cs="Times New Roman"/>
          <w:color w:val="000000"/>
        </w:rPr>
        <w:t>Защита населения и территорий от чрезвычайных ситуаций природного и техногенного характера</w:t>
      </w:r>
      <w:r w:rsidRPr="00C65DBE">
        <w:rPr>
          <w:rFonts w:ascii="Times New Roman" w:eastAsia="Calibri" w:hAnsi="Times New Roman" w:cs="Times New Roman"/>
          <w:sz w:val="24"/>
          <w:szCs w:val="24"/>
        </w:rPr>
        <w:t>" является совершенствование подготовки к ведению гражданской обороны, защите населения и территорий МР «Сысольский» от чрезвычайных ситуаций природного и техногенного характера; предупреждение гибели людей на водных объектах.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Задачи программы: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1. Совершенствование обучения населения и пропаганды знаний в области гражданской обороны, защиты от чрезвычайных ситуаций и безопасности людей на водных объектах.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2. Развитие добровольной пожарной охраны на территории района.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3. Обеспечение безопасности людей на водных объектах.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4. Создание резервов материально-технических средств в целях ГО и защиты населения и территорий МР «Сысольский» от ЧС, обеспечение жизнедеятельности пострадавшего населения.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 xml:space="preserve">5. Повышение готовности Сысольского звена Коми республиканской подсистемы РСЧС и гражданской обороны к защите населения и территорий МР «Сысольский» от ЧС природного и техногенного характера мирного и военного времени 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Целевыми показателями (индикаторами) достижения цели программы являются: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1. Количество мероприятий, направленных на обучение населения и пропаганду знаний в области гражданской обороны, защиты от чрезвычайных ситуаций и безопасности людей на водных объектах (ед.).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2. Доля обеспеченности постов добровольной пожарной охраны (%).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3. Доля мест массового отдыха людей у воды, оснащенных первичными средствами спасения (%).</w:t>
      </w:r>
    </w:p>
    <w:p w:rsidR="00C65DBE" w:rsidRPr="00C65DBE" w:rsidRDefault="00C65DBE" w:rsidP="00C65DBE">
      <w:pPr>
        <w:widowControl w:val="0"/>
        <w:autoSpaceDE w:val="0"/>
        <w:autoSpaceDN w:val="0"/>
        <w:adjustRightInd w:val="0"/>
        <w:ind w:right="-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4. Доля обеспеченности материальными средствами в резерве материально-технических средств, используемых в целях гражданской обороны, защиты населения и территорий МР «Сысольский» от чрезвычайных ситуаций и обеспечения жизнедеятельности пострадавшего населения (%).</w:t>
      </w:r>
    </w:p>
    <w:p w:rsidR="00C65DBE" w:rsidRDefault="00C65DBE" w:rsidP="00C65DB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65DBE">
        <w:rPr>
          <w:rFonts w:ascii="Times New Roman" w:eastAsia="Calibri" w:hAnsi="Times New Roman" w:cs="Times New Roman"/>
          <w:sz w:val="24"/>
          <w:szCs w:val="24"/>
        </w:rPr>
        <w:t>5. Количество мероприятий, направленных на повышение готовности Сысольского звена Коми республиканской подсистемы РСЧС и гражданской обороны к защите населения и территорий МР «Сысольский» от чрезвычайных ситуаций природного и техногенного характера мирного и военного времен</w:t>
      </w:r>
      <w:r>
        <w:rPr>
          <w:rFonts w:eastAsia="Calibri"/>
          <w:sz w:val="24"/>
          <w:szCs w:val="24"/>
        </w:rPr>
        <w:t>и.</w:t>
      </w:r>
    </w:p>
    <w:p w:rsidR="00C65DBE" w:rsidRDefault="00C65DBE" w:rsidP="00C65DB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8629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E86295">
        <w:rPr>
          <w:rFonts w:ascii="Times New Roman" w:eastAsia="Calibri" w:hAnsi="Times New Roman" w:cs="Times New Roman"/>
          <w:sz w:val="24"/>
          <w:szCs w:val="24"/>
        </w:rPr>
        <w:t xml:space="preserve">едопущение распространения новой </w:t>
      </w:r>
      <w:proofErr w:type="spellStart"/>
      <w:r w:rsidRPr="00E8629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E86295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Pr="00E86295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E86295">
        <w:rPr>
          <w:rFonts w:ascii="Times New Roman" w:eastAsia="Calibri" w:hAnsi="Times New Roman" w:cs="Times New Roman"/>
          <w:sz w:val="24"/>
          <w:szCs w:val="24"/>
        </w:rPr>
        <w:t>-19) на территории района</w:t>
      </w:r>
    </w:p>
    <w:p w:rsidR="00B2249F" w:rsidRPr="00B2249F" w:rsidRDefault="00B2249F" w:rsidP="00A343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3FF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224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2249F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и показателях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2249F">
        <w:rPr>
          <w:rFonts w:ascii="Times New Roman" w:hAnsi="Times New Roman" w:cs="Times New Roman"/>
          <w:sz w:val="24"/>
          <w:szCs w:val="24"/>
        </w:rPr>
        <w:t xml:space="preserve"> программы, подпрограмм 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249F">
        <w:rPr>
          <w:rFonts w:ascii="Times New Roman" w:hAnsi="Times New Roman" w:cs="Times New Roman"/>
          <w:sz w:val="24"/>
          <w:szCs w:val="24"/>
        </w:rPr>
        <w:t xml:space="preserve">1 к Программе (таблица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24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249F" w:rsidRDefault="00B2249F" w:rsidP="00A343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8" w:history="1">
        <w:r w:rsidRPr="00B224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22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характеристики основных мероприятий муниципальной программы и ведомственных целевых программ представлены в приложении № 1 к Программе (таблица 2);</w:t>
      </w:r>
    </w:p>
    <w:p w:rsidR="00B2249F" w:rsidRDefault="00B2249F" w:rsidP="00A343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9" w:history="1">
        <w:r w:rsidRPr="00B2249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B22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финансовому обеспечению муниципальной программы за счет средств местного  бюджета  (с учетом средств республиканского  бюджета) представлена в приложении № 1 к Программе (таблица 3)</w:t>
      </w:r>
      <w:r w:rsidR="00A834B4">
        <w:rPr>
          <w:rFonts w:ascii="Times New Roman" w:hAnsi="Times New Roman" w:cs="Times New Roman"/>
          <w:sz w:val="24"/>
          <w:szCs w:val="24"/>
        </w:rPr>
        <w:t>.</w:t>
      </w:r>
    </w:p>
    <w:p w:rsidR="00E86295" w:rsidRPr="00E86295" w:rsidRDefault="00B74772" w:rsidP="00E8629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/>
      <w:r w:rsidR="00E86295" w:rsidRPr="00E862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65DBE">
        <w:rPr>
          <w:rFonts w:ascii="Times New Roman" w:eastAsia="Calibri" w:hAnsi="Times New Roman" w:cs="Times New Roman"/>
          <w:sz w:val="24"/>
          <w:szCs w:val="24"/>
        </w:rPr>
        <w:t>П</w:t>
      </w:r>
      <w:r w:rsidR="00E86295" w:rsidRPr="00E86295">
        <w:rPr>
          <w:rFonts w:ascii="Times New Roman" w:eastAsia="Calibri" w:hAnsi="Times New Roman" w:cs="Times New Roman"/>
          <w:sz w:val="24"/>
          <w:szCs w:val="24"/>
        </w:rPr>
        <w:t>рограмма реализуется в период 2022 - 2026 годы.</w:t>
      </w:r>
    </w:p>
    <w:p w:rsidR="00E86295" w:rsidRPr="00E86295" w:rsidRDefault="00E86295" w:rsidP="00E86295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6295">
        <w:rPr>
          <w:rFonts w:ascii="Times New Roman" w:eastAsia="Calibri" w:hAnsi="Times New Roman" w:cs="Times New Roman"/>
          <w:sz w:val="24"/>
          <w:szCs w:val="24"/>
        </w:rPr>
        <w:t>Раздел 2. Характеристика основных мероприятий программы</w:t>
      </w:r>
    </w:p>
    <w:p w:rsidR="00E86295" w:rsidRPr="00E86295" w:rsidRDefault="00E86295" w:rsidP="00E8629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95">
        <w:rPr>
          <w:rFonts w:ascii="Times New Roman" w:eastAsia="Calibri" w:hAnsi="Times New Roman" w:cs="Times New Roman"/>
          <w:sz w:val="24"/>
          <w:szCs w:val="24"/>
        </w:rPr>
        <w:t>Информация об основных мероприятиях программы с указанием ответственных исполнителей мероприятий, сроков их реализации, ожидаемых результатов, последствий не реализации мероприятий приведена в   таблице 2 к Программе.</w:t>
      </w:r>
    </w:p>
    <w:p w:rsidR="00E86295" w:rsidRPr="00E86295" w:rsidRDefault="00E86295" w:rsidP="00E86295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6295">
        <w:rPr>
          <w:rFonts w:ascii="Times New Roman" w:eastAsia="Calibri" w:hAnsi="Times New Roman" w:cs="Times New Roman"/>
          <w:sz w:val="24"/>
          <w:szCs w:val="24"/>
        </w:rPr>
        <w:t>Раздел 3. Ресурсное обеспечение подпрограммы</w:t>
      </w:r>
    </w:p>
    <w:p w:rsidR="00E86295" w:rsidRPr="00E86295" w:rsidRDefault="00E86295" w:rsidP="00E86295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295">
        <w:rPr>
          <w:rFonts w:ascii="Times New Roman" w:eastAsia="Calibri" w:hAnsi="Times New Roman" w:cs="Times New Roman"/>
          <w:sz w:val="24"/>
          <w:szCs w:val="24"/>
        </w:rPr>
        <w:t>Ресурсное обеспечение Программы приведено в   таблице 3 к программе.</w:t>
      </w:r>
    </w:p>
    <w:p w:rsidR="00E86295" w:rsidRPr="00E86295" w:rsidRDefault="00C65DBE" w:rsidP="00E86295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E86295" w:rsidRPr="00E86295">
        <w:rPr>
          <w:rFonts w:ascii="Times New Roman" w:eastAsia="Calibri" w:hAnsi="Times New Roman" w:cs="Times New Roman"/>
          <w:sz w:val="24"/>
          <w:szCs w:val="24"/>
        </w:rPr>
        <w:t>4. Методика оценки эффективности программы</w:t>
      </w:r>
    </w:p>
    <w:p w:rsidR="00BE38A4" w:rsidRPr="00E86295" w:rsidRDefault="00E86295" w:rsidP="00C6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86295">
        <w:rPr>
          <w:rFonts w:ascii="Times New Roman" w:eastAsia="Calibri" w:hAnsi="Times New Roman" w:cs="Times New Roman"/>
          <w:sz w:val="24"/>
          <w:szCs w:val="24"/>
        </w:rPr>
        <w:t>Методика оценки эффективности программ утверждена постановлением администрации муниципального района «Сысольский» от 19.10.2021 №10/1415.</w:t>
      </w:r>
    </w:p>
    <w:sectPr w:rsidR="00BE38A4" w:rsidRPr="00E86295" w:rsidSect="000072E9">
      <w:headerReference w:type="default" r:id="rId11"/>
      <w:pgSz w:w="11905" w:h="16838"/>
      <w:pgMar w:top="992" w:right="709" w:bottom="284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3A" w:rsidRDefault="0069293A">
      <w:pPr>
        <w:spacing w:after="0" w:line="240" w:lineRule="auto"/>
      </w:pPr>
      <w:r>
        <w:separator/>
      </w:r>
    </w:p>
  </w:endnote>
  <w:endnote w:type="continuationSeparator" w:id="0">
    <w:p w:rsidR="0069293A" w:rsidRDefault="0069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3A" w:rsidRDefault="0069293A">
      <w:pPr>
        <w:spacing w:after="0" w:line="240" w:lineRule="auto"/>
      </w:pPr>
      <w:r>
        <w:separator/>
      </w:r>
    </w:p>
  </w:footnote>
  <w:footnote w:type="continuationSeparator" w:id="0">
    <w:p w:rsidR="0069293A" w:rsidRDefault="0069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B6" w:rsidRDefault="00B74772" w:rsidP="000638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23C"/>
    <w:multiLevelType w:val="hybridMultilevel"/>
    <w:tmpl w:val="BEB2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D78DF"/>
    <w:multiLevelType w:val="hybridMultilevel"/>
    <w:tmpl w:val="99468100"/>
    <w:lvl w:ilvl="0" w:tplc="51C8E102">
      <w:start w:val="1"/>
      <w:numFmt w:val="bullet"/>
      <w:lvlText w:val=""/>
      <w:lvlJc w:val="left"/>
      <w:pPr>
        <w:tabs>
          <w:tab w:val="num" w:pos="1391"/>
        </w:tabs>
        <w:ind w:left="540"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A4"/>
    <w:rsid w:val="00113E8B"/>
    <w:rsid w:val="001316F1"/>
    <w:rsid w:val="001C1F83"/>
    <w:rsid w:val="00207F8C"/>
    <w:rsid w:val="002C4741"/>
    <w:rsid w:val="003C3587"/>
    <w:rsid w:val="004D476C"/>
    <w:rsid w:val="00562FA7"/>
    <w:rsid w:val="0069293A"/>
    <w:rsid w:val="00764C07"/>
    <w:rsid w:val="00895F45"/>
    <w:rsid w:val="008A3381"/>
    <w:rsid w:val="009C1494"/>
    <w:rsid w:val="00A248C2"/>
    <w:rsid w:val="00A343FF"/>
    <w:rsid w:val="00A834B4"/>
    <w:rsid w:val="00B2249F"/>
    <w:rsid w:val="00B74772"/>
    <w:rsid w:val="00BB5ADC"/>
    <w:rsid w:val="00BE38A4"/>
    <w:rsid w:val="00C5266C"/>
    <w:rsid w:val="00C60883"/>
    <w:rsid w:val="00C65DBE"/>
    <w:rsid w:val="00D4267F"/>
    <w:rsid w:val="00E86295"/>
    <w:rsid w:val="00F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1E42"/>
  <w15:docId w15:val="{45AE7F3E-C92C-4A6D-A240-CC2CE95E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B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C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0077C1FBC01A0CF54ACE11F82DEE2E7A75CEF2100CEC7B54A85E9306F0CE1C38199B9A9DDB435285B9FF7DC3BD8FC65D108AQ8x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27276A3254DEE9773B100B1B10C1D4F92961F0B571FEA00A92E30999F402C70F916F0DC4067BEED975B4C2425A4FE88F3CB5ED36E96FADD1306B8u5v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6C847206C7537B4B3B698252CDCFC65F26D9460C434002E5784E841A51FFCF65A2951CF6ED1F80EAD64De03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E87AB7B9E4AB3C07E9F7EE6A4E1D39EB563EAFD1071C260EAD97EDDD7DBFAEDC466650BF5F90262F28D7A1E19E929AC8A180801C40412DF3C1724D6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cp:keywords/>
  <dc:description/>
  <cp:lastModifiedBy>BAA</cp:lastModifiedBy>
  <cp:revision>2</cp:revision>
  <cp:lastPrinted>2022-09-30T07:58:00Z</cp:lastPrinted>
  <dcterms:created xsi:type="dcterms:W3CDTF">2023-02-20T06:00:00Z</dcterms:created>
  <dcterms:modified xsi:type="dcterms:W3CDTF">2023-02-20T06:00:00Z</dcterms:modified>
</cp:coreProperties>
</file>