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5F" w:rsidRPr="00FC5D00" w:rsidRDefault="00C2725F" w:rsidP="00C2725F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FC5D00">
        <w:rPr>
          <w:rFonts w:ascii="Times New Roman" w:hAnsi="Times New Roman"/>
          <w:sz w:val="28"/>
          <w:szCs w:val="28"/>
        </w:rPr>
        <w:t>Информация о продуктах кредитно-гарантийной поддержки</w:t>
      </w:r>
      <w:bookmarkEnd w:id="0"/>
      <w:r w:rsidRPr="00FC5D00">
        <w:rPr>
          <w:rFonts w:ascii="Times New Roman" w:hAnsi="Times New Roman"/>
          <w:sz w:val="28"/>
          <w:szCs w:val="28"/>
        </w:rPr>
        <w:t xml:space="preserve"> в рамках программ Национальной гарантийной системы, а также о базовых требованиях к региональным проектам МСП (</w:t>
      </w:r>
      <w:proofErr w:type="spellStart"/>
      <w:r w:rsidRPr="00FC5D00">
        <w:rPr>
          <w:rFonts w:ascii="Times New Roman" w:hAnsi="Times New Roman"/>
          <w:sz w:val="28"/>
          <w:szCs w:val="28"/>
        </w:rPr>
        <w:t>стартапам</w:t>
      </w:r>
      <w:proofErr w:type="spellEnd"/>
      <w:r w:rsidRPr="00FC5D00">
        <w:rPr>
          <w:rFonts w:ascii="Times New Roman" w:hAnsi="Times New Roman"/>
          <w:sz w:val="28"/>
          <w:szCs w:val="28"/>
        </w:rPr>
        <w:t xml:space="preserve">) размещена </w:t>
      </w:r>
      <w:proofErr w:type="gramStart"/>
      <w:r w:rsidRPr="00FC5D00">
        <w:rPr>
          <w:rFonts w:ascii="Times New Roman" w:hAnsi="Times New Roman"/>
          <w:sz w:val="28"/>
          <w:szCs w:val="28"/>
        </w:rPr>
        <w:t>на  сайтах</w:t>
      </w:r>
      <w:proofErr w:type="gramEnd"/>
      <w:r w:rsidRPr="00FC5D00">
        <w:rPr>
          <w:rFonts w:ascii="Times New Roman" w:hAnsi="Times New Roman"/>
          <w:sz w:val="28"/>
          <w:szCs w:val="28"/>
        </w:rPr>
        <w:t xml:space="preserve"> АО «Корпорация МСП» и АО «МСП Банк»:</w:t>
      </w:r>
    </w:p>
    <w:p w:rsidR="00C2725F" w:rsidRDefault="00C2725F" w:rsidP="00C2725F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C2725F" w:rsidRPr="00FC5D00" w:rsidRDefault="00C2725F" w:rsidP="00C2725F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FC5D00">
        <w:rPr>
          <w:rFonts w:ascii="Times New Roman" w:hAnsi="Times New Roman"/>
          <w:sz w:val="28"/>
          <w:szCs w:val="28"/>
        </w:rPr>
        <w:t>http://corpmsp.ru/bankam/;</w:t>
      </w:r>
    </w:p>
    <w:p w:rsidR="00696AF2" w:rsidRDefault="00C2725F" w:rsidP="00C2725F">
      <w:r w:rsidRPr="00FC5D00">
        <w:rPr>
          <w:rFonts w:ascii="Times New Roman" w:hAnsi="Times New Roman"/>
          <w:sz w:val="28"/>
          <w:szCs w:val="28"/>
        </w:rPr>
        <w:t>https://www.mspbank.ru/guarantee-ngs/borrowers/</w:t>
      </w:r>
    </w:p>
    <w:sectPr w:rsidR="0069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5F"/>
    <w:rsid w:val="00696AF2"/>
    <w:rsid w:val="00C2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7E32B-8D3B-45A1-AE59-304FE337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5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2018-04-26T11:49:00Z</dcterms:created>
  <dcterms:modified xsi:type="dcterms:W3CDTF">2018-04-26T11:50:00Z</dcterms:modified>
</cp:coreProperties>
</file>