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50" w:rsidRPr="00222550" w:rsidRDefault="00222550" w:rsidP="00222550">
      <w:pPr>
        <w:spacing w:before="300" w:after="150" w:line="240" w:lineRule="auto"/>
        <w:outlineLvl w:val="0"/>
        <w:rPr>
          <w:rFonts w:ascii="As-Nova Regular" w:eastAsia="Times New Roman" w:hAnsi="As-Nova Regular" w:cs="Times New Roman"/>
          <w:color w:val="333333"/>
          <w:kern w:val="36"/>
          <w:sz w:val="29"/>
          <w:szCs w:val="29"/>
          <w:lang w:eastAsia="ru-RU"/>
        </w:rPr>
      </w:pPr>
      <w:r w:rsidRPr="00222550">
        <w:rPr>
          <w:rFonts w:ascii="As-Nova Regular" w:eastAsia="Times New Roman" w:hAnsi="As-Nova Regular" w:cs="Times New Roman"/>
          <w:color w:val="333333"/>
          <w:kern w:val="36"/>
          <w:sz w:val="29"/>
          <w:szCs w:val="29"/>
          <w:lang w:eastAsia="ru-RU"/>
        </w:rPr>
        <w:t>Вниманию субъектов транспортной инфраструктуры и перевозчиков!</w:t>
      </w:r>
    </w:p>
    <w:p w:rsidR="00222550" w:rsidRPr="00222550" w:rsidRDefault="00222550" w:rsidP="00222550">
      <w:pPr>
        <w:spacing w:line="240" w:lineRule="auto"/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</w:pPr>
      <w:r w:rsidRPr="00222550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t>В соответствии с решениями, принятыми в рамках заседаний Национального антитеррористического комитета, Министерство экономического развития и промышленности Республики Коми является ответственным органом исполнительной власти Республики Коми в части сбора, обобщения и учета информации о транспортном комплексе и реализации субъектами транспортной инфраструктуры и (или) перевозчиками требований в области обеспечения транспортной безопасности на территории Республики Коми.</w:t>
      </w:r>
      <w:r w:rsidRPr="00222550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С учетом рекомендаций Министерства транспорта Российской Федерации субъектам транспортной инфраструктуры и (или) перевозчикам рекомендовано предоставлять информацию о реализации требований в области обеспечения транспортной безопасности на территории Республики Коми (согласно приложению).</w:t>
      </w:r>
      <w:r w:rsidRPr="00222550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</w:r>
      <w:r w:rsidRPr="00222550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Учитывая изложенное, обращаем внимание перевозчиков на необходимость предоставления указанной информации в Министерство экономического развития и промышленности Республики Коми на адрес электронной почты v.e.gerasimova@minek.rkomi.ru раз в полгода (в срок до 1 мая и до 1 декабря, ежегодно)</w:t>
      </w:r>
      <w:r w:rsidRPr="00222550">
        <w:rPr>
          <w:rFonts w:ascii="As-Nova Regular" w:eastAsia="Times New Roman" w:hAnsi="As-Nova Regular" w:cs="Times New Roman"/>
          <w:color w:val="333333"/>
          <w:sz w:val="21"/>
          <w:szCs w:val="21"/>
          <w:lang w:eastAsia="ru-RU"/>
        </w:rPr>
        <w:br/>
        <w:t>Ссылка для скачивания форм отчетности: </w:t>
      </w:r>
      <w:hyperlink r:id="rId4" w:tgtFrame="_blank" w:history="1">
        <w:r w:rsidRPr="00222550">
          <w:rPr>
            <w:rFonts w:ascii="As-Nova Regular" w:eastAsia="Times New Roman" w:hAnsi="As-Nova Regular" w:cs="Times New Roman"/>
            <w:color w:val="337AB7"/>
            <w:sz w:val="21"/>
            <w:szCs w:val="21"/>
            <w:u w:val="single"/>
            <w:lang w:eastAsia="ru-RU"/>
          </w:rPr>
          <w:t>Транспортная безопасность</w:t>
        </w:r>
      </w:hyperlink>
    </w:p>
    <w:p w:rsidR="0029227F" w:rsidRDefault="0029227F">
      <w:bookmarkStart w:id="0" w:name="_GoBack"/>
      <w:bookmarkEnd w:id="0"/>
    </w:p>
    <w:sectPr w:rsidR="00292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s-Nova 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798"/>
    <w:rsid w:val="00222550"/>
    <w:rsid w:val="0029227F"/>
    <w:rsid w:val="0053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99A4BF-1758-47F5-A2EB-9A1FB8BD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2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2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225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25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onom.rkomi.ru/deyatelnost/transportnaya-bezopas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Site</dc:creator>
  <cp:keywords/>
  <dc:description/>
  <cp:lastModifiedBy>Site</cp:lastModifiedBy>
  <cp:revision>2</cp:revision>
  <dcterms:created xsi:type="dcterms:W3CDTF">2023-05-10T10:47:00Z</dcterms:created>
  <dcterms:modified xsi:type="dcterms:W3CDTF">2023-05-10T10:47:00Z</dcterms:modified>
</cp:coreProperties>
</file>