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Default="00714C31">
      <w:pPr>
        <w:pStyle w:val="ConsPlusTitlePage"/>
      </w:pPr>
    </w:p>
    <w:p w:rsidR="00714C31" w:rsidRDefault="00714C31">
      <w:pPr>
        <w:pStyle w:val="ConsPlusNormal"/>
        <w:outlineLvl w:val="0"/>
      </w:pPr>
    </w:p>
    <w:p w:rsidR="00714C31" w:rsidRPr="003C1FEA" w:rsidRDefault="00714C3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СЛУЖБА РЕСПУБЛИКИ КОМИ ПО ТАРИФАМ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ПРИКАЗ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от 6 июня 2014 г. N 33/15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О НОРМАТИВАХ ПОТРЕБЛЕНИЯ ТОПЛИВА ТВЕРДОГО (ТОПЛИВНЫХ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ГРАНУЛ, ТОПЛИВНЫХ БРИКЕТОВ), РЕАЛИЗУЕМОГО ГРАЖДАНАМ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ДЛЯ НУЖД ОТОПЛЕНИЯ МУНИЦИПАЛЬНОГО ОБРАЗОВАНИЯ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МУНИЦИПАЛЬНОГО РАЙОНА "СЫСОЛЬСКИЙ"</w:t>
      </w:r>
    </w:p>
    <w:p w:rsidR="00714C31" w:rsidRPr="003C1FEA" w:rsidRDefault="00714C3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14C31" w:rsidRPr="003C1FEA" w:rsidRDefault="00714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C1FEA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3C1FE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3C1F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1FE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23 апреля 2012 года N 148 "О Службе Республики Коми по тарифам" приказываю:</w:t>
      </w:r>
    </w:p>
    <w:p w:rsidR="00714C31" w:rsidRPr="003C1FEA" w:rsidRDefault="00714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</w:t>
      </w:r>
      <w:hyperlink w:anchor="P31" w:history="1">
        <w:r w:rsidRPr="003C1FE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C1FEA">
        <w:rPr>
          <w:rFonts w:ascii="Times New Roman" w:hAnsi="Times New Roman" w:cs="Times New Roman"/>
          <w:sz w:val="24"/>
          <w:szCs w:val="24"/>
        </w:rPr>
        <w:t xml:space="preserve"> потребления топлива твердого (топливных гранул, топливных брикетов), реализуемого гражданам для нужд отопления муниципального образования муниципального района "Сысольский", в размерах согласно приложению.</w:t>
      </w:r>
    </w:p>
    <w:p w:rsidR="00714C31" w:rsidRPr="003C1FEA" w:rsidRDefault="00714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2. Настоящий приказ вступает в силу в установленном порядке.</w:t>
      </w:r>
    </w:p>
    <w:p w:rsidR="00714C31" w:rsidRPr="003C1FEA" w:rsidRDefault="00714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И.ПЕРВАКОВ</w:t>
      </w:r>
    </w:p>
    <w:p w:rsidR="00714C31" w:rsidRPr="003C1FEA" w:rsidRDefault="00714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4C31" w:rsidRDefault="00714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EA" w:rsidRDefault="003C1F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1FEA" w:rsidRPr="003C1FEA" w:rsidRDefault="003C1FE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C31" w:rsidRPr="003C1FEA" w:rsidRDefault="00714C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к Приказу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Службы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по тарифам</w:t>
      </w:r>
    </w:p>
    <w:p w:rsidR="00714C31" w:rsidRPr="003C1FEA" w:rsidRDefault="00714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от 6 июня 2014 г. N 33/15</w:t>
      </w:r>
    </w:p>
    <w:p w:rsidR="00714C31" w:rsidRPr="003C1FEA" w:rsidRDefault="00714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C1FEA">
        <w:rPr>
          <w:rFonts w:ascii="Times New Roman" w:hAnsi="Times New Roman" w:cs="Times New Roman"/>
          <w:sz w:val="24"/>
          <w:szCs w:val="24"/>
        </w:rPr>
        <w:t>НОРМАТИВЫ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ПОТРЕБЛЕНИЯ ТОПЛИВА ТВЕРДОГО (ТОПЛИВНЫХ ГРАНУЛ, ТОПЛИВНЫХ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БРИКЕТОВ), РЕАЛИЗУЕМОГО ГРАЖДАНАМ ДЛЯ НУЖД ОТОПЛЕНИЯ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</w:p>
    <w:p w:rsidR="00714C31" w:rsidRPr="003C1FEA" w:rsidRDefault="00714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РАЙОНА "СЫСОЛЬСКИЙ"</w:t>
      </w:r>
    </w:p>
    <w:p w:rsidR="00714C31" w:rsidRPr="003C1FEA" w:rsidRDefault="00714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762"/>
      </w:tblGrid>
      <w:tr w:rsidR="00714C31" w:rsidRPr="003C1FEA">
        <w:tc>
          <w:tcPr>
            <w:tcW w:w="2835" w:type="dxa"/>
          </w:tcPr>
          <w:p w:rsidR="00714C31" w:rsidRPr="003C1FEA" w:rsidRDefault="0071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Вид топлива твердого</w:t>
            </w:r>
          </w:p>
        </w:tc>
        <w:tc>
          <w:tcPr>
            <w:tcW w:w="1417" w:type="dxa"/>
          </w:tcPr>
          <w:p w:rsidR="00714C31" w:rsidRPr="003C1FEA" w:rsidRDefault="0071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</w:tcPr>
          <w:p w:rsidR="00714C31" w:rsidRPr="003C1FEA" w:rsidRDefault="0071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 xml:space="preserve">Размер норматива на 1 </w:t>
            </w:r>
            <w:proofErr w:type="spellStart"/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1FE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всех помещений жилого дома или многоквартирного дома, в год</w:t>
            </w:r>
          </w:p>
        </w:tc>
      </w:tr>
      <w:tr w:rsidR="00714C31" w:rsidRPr="003C1FEA">
        <w:tc>
          <w:tcPr>
            <w:tcW w:w="2835" w:type="dxa"/>
          </w:tcPr>
          <w:p w:rsidR="00714C31" w:rsidRPr="003C1FEA" w:rsidRDefault="00714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Топливные гранулы</w:t>
            </w:r>
          </w:p>
        </w:tc>
        <w:tc>
          <w:tcPr>
            <w:tcW w:w="1417" w:type="dxa"/>
          </w:tcPr>
          <w:p w:rsidR="00714C31" w:rsidRPr="003C1FEA" w:rsidRDefault="00714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62" w:type="dxa"/>
          </w:tcPr>
          <w:p w:rsidR="00714C31" w:rsidRPr="003C1FEA" w:rsidRDefault="0071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</w:tr>
      <w:tr w:rsidR="00714C31" w:rsidRPr="003C1FEA">
        <w:tc>
          <w:tcPr>
            <w:tcW w:w="2835" w:type="dxa"/>
          </w:tcPr>
          <w:p w:rsidR="00714C31" w:rsidRPr="003C1FEA" w:rsidRDefault="00714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Топливные брикеты</w:t>
            </w:r>
          </w:p>
        </w:tc>
        <w:tc>
          <w:tcPr>
            <w:tcW w:w="1417" w:type="dxa"/>
          </w:tcPr>
          <w:p w:rsidR="00714C31" w:rsidRPr="003C1FEA" w:rsidRDefault="00714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62" w:type="dxa"/>
          </w:tcPr>
          <w:p w:rsidR="00714C31" w:rsidRPr="003C1FEA" w:rsidRDefault="0071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EA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</w:tbl>
    <w:p w:rsidR="00714C31" w:rsidRPr="003C1FEA" w:rsidRDefault="00714C31" w:rsidP="00714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14C31" w:rsidRPr="003C1FEA" w:rsidSect="00714C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1"/>
    <w:rsid w:val="003C1FEA"/>
    <w:rsid w:val="004A345A"/>
    <w:rsid w:val="007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0E4"/>
  <w15:chartTrackingRefBased/>
  <w15:docId w15:val="{26D987C9-BA77-4E8D-9629-BC31C73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2ECF67AE89511A171BDB40C12FA780487A8A3DF87711E3AB1E0761CBD6BCEF2D8B7343B9639463B559308660DEC600Ar82DJ" TargetMode="External"/><Relationship Id="rId4" Type="http://schemas.openxmlformats.org/officeDocument/2006/relationships/hyperlink" Target="consultantplus://offline/ref=C332ECF67AE89511A171A3B91A7EA47C018BF5AAD9837A4C60E2E62143ED6D9BB298B16968D0671F6911D8046713F0610A927D22C1rD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2021-12-30T09:54:00Z</dcterms:created>
  <dcterms:modified xsi:type="dcterms:W3CDTF">2022-01-10T05:27:00Z</dcterms:modified>
</cp:coreProperties>
</file>