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D9C" w:rsidRPr="00F94E1E" w:rsidRDefault="00756D9C" w:rsidP="00756D9C">
      <w:pPr>
        <w:ind w:left="4536"/>
        <w:jc w:val="center"/>
        <w:rPr>
          <w:sz w:val="28"/>
        </w:rPr>
      </w:pPr>
      <w:bookmarkStart w:id="0" w:name="_Toc432515924"/>
      <w:r w:rsidRPr="00F94E1E">
        <w:rPr>
          <w:sz w:val="28"/>
        </w:rPr>
        <w:t xml:space="preserve">Приложение </w:t>
      </w:r>
    </w:p>
    <w:p w:rsidR="00756D9C" w:rsidRPr="00F94E1E" w:rsidRDefault="00756D9C" w:rsidP="00756D9C">
      <w:pPr>
        <w:ind w:left="4536"/>
        <w:jc w:val="center"/>
        <w:rPr>
          <w:sz w:val="28"/>
        </w:rPr>
      </w:pPr>
      <w:r w:rsidRPr="00F94E1E">
        <w:rPr>
          <w:sz w:val="28"/>
        </w:rPr>
        <w:t xml:space="preserve">к постановлению администрации муниципального района «Сысольский» </w:t>
      </w:r>
    </w:p>
    <w:p w:rsidR="00756D9C" w:rsidRPr="00F94E1E" w:rsidRDefault="00756D9C" w:rsidP="00756D9C">
      <w:pPr>
        <w:ind w:left="4536"/>
        <w:jc w:val="center"/>
        <w:rPr>
          <w:sz w:val="28"/>
        </w:rPr>
      </w:pPr>
      <w:r w:rsidRPr="00F94E1E">
        <w:rPr>
          <w:sz w:val="28"/>
        </w:rPr>
        <w:t>от 25 февраля 2021 года № 2/</w:t>
      </w:r>
      <w:r w:rsidR="00CA233F">
        <w:rPr>
          <w:sz w:val="28"/>
        </w:rPr>
        <w:t>309</w:t>
      </w:r>
    </w:p>
    <w:p w:rsidR="003A49BE" w:rsidRPr="008E4740" w:rsidRDefault="003A49BE" w:rsidP="003A49BE">
      <w:pPr>
        <w:pStyle w:val="Default"/>
        <w:rPr>
          <w:sz w:val="28"/>
          <w:szCs w:val="40"/>
        </w:rPr>
      </w:pP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«Визиндор»</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14:anchorId="7D4065DB" wp14:editId="2A906DC8">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7"/>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756D9C" w:rsidRDefault="00756D9C"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5D0F29" w:rsidP="003A49BE">
      <w:pPr>
        <w:jc w:val="center"/>
        <w:rPr>
          <w:sz w:val="28"/>
          <w:szCs w:val="28"/>
        </w:rPr>
      </w:pPr>
      <w:proofErr w:type="spellStart"/>
      <w:r>
        <w:rPr>
          <w:sz w:val="28"/>
          <w:szCs w:val="28"/>
        </w:rPr>
        <w:t>пст</w:t>
      </w:r>
      <w:proofErr w:type="spellEnd"/>
      <w:r>
        <w:rPr>
          <w:sz w:val="28"/>
          <w:szCs w:val="28"/>
        </w:rPr>
        <w:t xml:space="preserve">. </w:t>
      </w:r>
      <w:r w:rsidR="00F43BF1" w:rsidRPr="004B1997">
        <w:rPr>
          <w:sz w:val="28"/>
          <w:szCs w:val="28"/>
        </w:rPr>
        <w:t>Визиндор</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«Визиндор»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r w:rsidRPr="00B40205">
              <w:rPr>
                <w:b/>
                <w:bCs/>
              </w:rPr>
              <w:t>УТВЕРЖДЕНЫ И ВВЕДЕНЫ В ДЕЙСТВИЕ</w:t>
            </w:r>
          </w:p>
        </w:tc>
        <w:tc>
          <w:tcPr>
            <w:tcW w:w="6840" w:type="dxa"/>
          </w:tcPr>
          <w:p w:rsidR="003A49BE" w:rsidRPr="00B40205" w:rsidRDefault="00756D9C" w:rsidP="00756D9C">
            <w:pPr>
              <w:jc w:val="center"/>
            </w:pPr>
            <w:r>
              <w:t>Постановление</w:t>
            </w:r>
            <w:r w:rsidR="00BB6EA3">
              <w:t>м</w:t>
            </w:r>
            <w:r>
              <w:t xml:space="preserve"> администрации </w:t>
            </w:r>
            <w:r w:rsidR="001C7D6B" w:rsidRPr="001C7D6B">
              <w:t>муниципального района «Сысольский»</w:t>
            </w:r>
            <w:r w:rsidR="00F43BF1">
              <w:t xml:space="preserve"> </w:t>
            </w:r>
            <w:r w:rsidR="00891A47" w:rsidRPr="00891A47">
              <w:t xml:space="preserve">№ </w:t>
            </w:r>
            <w:r w:rsidR="00891A47" w:rsidRPr="00891A47">
              <w:rPr>
                <w:u w:val="single"/>
              </w:rPr>
              <w:t xml:space="preserve">  </w:t>
            </w:r>
            <w:r>
              <w:rPr>
                <w:u w:val="single"/>
              </w:rPr>
              <w:t>2/309</w:t>
            </w:r>
            <w:r w:rsidR="00891A47" w:rsidRPr="00891A47">
              <w:rPr>
                <w:u w:val="single"/>
              </w:rPr>
              <w:t xml:space="preserve">   </w:t>
            </w:r>
            <w:r w:rsidR="00891A47" w:rsidRPr="00891A47">
              <w:t xml:space="preserve"> от «</w:t>
            </w:r>
            <w:r w:rsidR="00891A47" w:rsidRPr="00891A47">
              <w:rPr>
                <w:u w:val="single"/>
              </w:rPr>
              <w:t xml:space="preserve">  2</w:t>
            </w:r>
            <w:r>
              <w:rPr>
                <w:u w:val="single"/>
              </w:rPr>
              <w:t>5</w:t>
            </w:r>
            <w:r w:rsidR="00891A47" w:rsidRPr="00891A47">
              <w:rPr>
                <w:u w:val="single"/>
              </w:rPr>
              <w:t xml:space="preserve">  </w:t>
            </w:r>
            <w:r w:rsidR="00891A47" w:rsidRPr="00891A47">
              <w:t xml:space="preserve">» </w:t>
            </w:r>
            <w:r w:rsidR="00891A47" w:rsidRPr="00891A47">
              <w:rPr>
                <w:u w:val="single"/>
              </w:rPr>
              <w:t xml:space="preserve">   </w:t>
            </w:r>
            <w:r>
              <w:rPr>
                <w:u w:val="single"/>
              </w:rPr>
              <w:t>февраля</w:t>
            </w:r>
            <w:r w:rsidR="00891A47" w:rsidRPr="00891A47">
              <w:rPr>
                <w:u w:val="single"/>
              </w:rPr>
              <w:t xml:space="preserve">   </w:t>
            </w:r>
            <w:r w:rsidR="00891A47" w:rsidRPr="00891A47">
              <w:t>20</w:t>
            </w:r>
            <w:r>
              <w:t>21</w:t>
            </w:r>
            <w:r w:rsidR="00891A47" w:rsidRPr="00891A47">
              <w:t xml:space="preserve"> г.</w:t>
            </w:r>
          </w:p>
        </w:tc>
      </w:tr>
      <w:tr w:rsidR="009A7666" w:rsidRPr="0055424A" w:rsidTr="00CB6FE7">
        <w:tc>
          <w:tcPr>
            <w:tcW w:w="3168" w:type="dxa"/>
          </w:tcPr>
          <w:p w:rsidR="009A7666" w:rsidRPr="00B40205" w:rsidRDefault="009A7666" w:rsidP="003A49BE">
            <w:pPr>
              <w:rPr>
                <w:b/>
                <w:bCs/>
              </w:rPr>
            </w:pPr>
          </w:p>
        </w:tc>
        <w:tc>
          <w:tcPr>
            <w:tcW w:w="6840" w:type="dxa"/>
          </w:tcPr>
          <w:p w:rsidR="009A7666" w:rsidRDefault="009A7666" w:rsidP="00756D9C">
            <w:pPr>
              <w:jc w:val="center"/>
            </w:pPr>
          </w:p>
          <w:p w:rsidR="009A7666" w:rsidRDefault="009A7666" w:rsidP="00756D9C">
            <w:pPr>
              <w:jc w:val="center"/>
            </w:pPr>
            <w:r>
              <w:t>с внесенными изменениями пост. от 28.12.2021 №</w:t>
            </w:r>
            <w:r w:rsidR="00314B34">
              <w:t xml:space="preserve"> 12/1679</w:t>
            </w:r>
          </w:p>
          <w:p w:rsidR="00321D95" w:rsidRDefault="00321D95" w:rsidP="00321D95">
            <w:pPr>
              <w:jc w:val="center"/>
            </w:pPr>
            <w:r>
              <w:t>с внесенными изменениями пост. от 04.07.2024 №7/814</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«Визиндор»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2"/>
        <w:gridCol w:w="1593"/>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«Визиндор»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«Визиндор»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726"/>
        <w:gridCol w:w="1619"/>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«Визиндор»</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3352B4">
            <w:pPr>
              <w:rPr>
                <w:rFonts w:ascii="Times New Roman" w:hAnsi="Times New Roman" w:cs="Times New Roman"/>
              </w:rPr>
            </w:pPr>
            <w:r w:rsidRPr="002320DD">
              <w:rPr>
                <w:rFonts w:ascii="Times New Roman" w:hAnsi="Times New Roman" w:cs="Times New Roman"/>
              </w:rPr>
              <w:t>1</w:t>
            </w:r>
            <w:r w:rsidR="003352B4">
              <w:rPr>
                <w:rFonts w:ascii="Times New Roman" w:hAnsi="Times New Roman" w:cs="Times New Roman"/>
              </w:rPr>
              <w:t>8</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3352B4" w:rsidP="002320DD">
            <w:pPr>
              <w:rPr>
                <w:rFonts w:ascii="Times New Roman" w:hAnsi="Times New Roman" w:cs="Times New Roman"/>
              </w:rPr>
            </w:pPr>
            <w:r>
              <w:rPr>
                <w:rFonts w:ascii="Times New Roman" w:hAnsi="Times New Roman" w:cs="Times New Roman"/>
              </w:rPr>
              <w:t>21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3352B4" w:rsidP="002320DD">
            <w:pPr>
              <w:rPr>
                <w:rFonts w:ascii="Times New Roman" w:hAnsi="Times New Roman" w:cs="Times New Roman"/>
              </w:rPr>
            </w:pPr>
            <w:r>
              <w:rPr>
                <w:rFonts w:ascii="Times New Roman" w:hAnsi="Times New Roman" w:cs="Times New Roman"/>
              </w:rPr>
              <w:t>32</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314B34"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314B34"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«Визиндор»</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lastRenderedPageBreak/>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«Визиндор»</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«Визиндор»</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«Визиндор»</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314B34"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
    <w:p w:rsidR="000E618A" w:rsidRPr="00D06E72" w:rsidRDefault="000E618A" w:rsidP="000E618A">
      <w:pPr>
        <w:pStyle w:val="ConsPlusNormal"/>
        <w:ind w:firstLine="540"/>
        <w:jc w:val="both"/>
        <w:rPr>
          <w:rFonts w:ascii="Times New Roman" w:hAnsi="Times New Roman" w:cs="Times New Roman"/>
          <w:sz w:val="24"/>
          <w:szCs w:val="24"/>
        </w:rPr>
      </w:pPr>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 xml:space="preserve">сельского поселения «Визиндор»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Pr="00D06E7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 xml:space="preserve">сельского поселения «Визиндор»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тепло-,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C112F5"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 xml:space="preserve">сельского поселения «Визиндор»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«Визиндор</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 xml:space="preserve">сельского поселения «Визиндор»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 xml:space="preserve">сельского поселения «Визиндор»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«Визиндор»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«Визиндор»</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«Визиндор»</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«Визиндор»</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«Визиндор»</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«Визиндор»</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Pr="00891A47" w:rsidRDefault="00B64E38" w:rsidP="00C112F5">
      <w:pPr>
        <w:autoSpaceDE w:val="0"/>
        <w:autoSpaceDN w:val="0"/>
        <w:adjustRightInd w:val="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00321D95">
        <w:rPr>
          <w:sz w:val="24"/>
          <w:szCs w:val="24"/>
        </w:rPr>
        <w:t xml:space="preserve">. </w:t>
      </w:r>
      <w:r w:rsidRPr="00090528">
        <w:rPr>
          <w:sz w:val="24"/>
          <w:szCs w:val="24"/>
        </w:rPr>
        <w:t>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«Визиндор»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«Визиндор»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3"/>
        <w:gridCol w:w="4397"/>
        <w:gridCol w:w="1408"/>
        <w:gridCol w:w="1066"/>
        <w:gridCol w:w="1344"/>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п/п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«Визиндор»</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п/п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r w:rsidRPr="002C0613">
              <w:rPr>
                <w:b/>
                <w:sz w:val="22"/>
                <w:szCs w:val="22"/>
                <w:vertAlign w:val="superscript"/>
              </w:rPr>
              <w:t>2</w:t>
            </w:r>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r w:rsidRPr="002C0613">
              <w:rPr>
                <w:b/>
                <w:sz w:val="22"/>
                <w:szCs w:val="22"/>
                <w:vertAlign w:val="superscript"/>
              </w:rPr>
              <w:t>2</w:t>
            </w:r>
          </w:p>
        </w:tc>
        <w:tc>
          <w:tcPr>
            <w:tcW w:w="1744" w:type="dxa"/>
            <w:vMerge w:val="restart"/>
          </w:tcPr>
          <w:p w:rsidR="007621ED" w:rsidRPr="002C0613" w:rsidRDefault="007621ED" w:rsidP="00D05DFA">
            <w:pPr>
              <w:spacing w:after="120"/>
              <w:jc w:val="center"/>
              <w:rPr>
                <w:b/>
              </w:rPr>
            </w:pPr>
            <w:r w:rsidRPr="002C0613">
              <w:rPr>
                <w:b/>
                <w:sz w:val="22"/>
                <w:szCs w:val="22"/>
              </w:rPr>
              <w:t>Расстояние до окон жилых и общественных зданий, м</w:t>
            </w:r>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Для игр детей дошкольного</w:t>
            </w:r>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 xml:space="preserve">(в </w:t>
            </w:r>
            <w:proofErr w:type="spellStart"/>
            <w:r w:rsidRPr="002C0613">
              <w:rPr>
                <w:sz w:val="22"/>
                <w:szCs w:val="22"/>
              </w:rPr>
              <w:t>т.ч</w:t>
            </w:r>
            <w:proofErr w:type="spellEnd"/>
            <w:r w:rsidRPr="002C0613">
              <w:rPr>
                <w:sz w:val="22"/>
                <w:szCs w:val="22"/>
              </w:rPr>
              <w:t>.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до 50 мест - 40 кв.м,</w:t>
      </w:r>
    </w:p>
    <w:p w:rsidR="00FE6639" w:rsidRPr="00D92117" w:rsidRDefault="00FE6639" w:rsidP="00FE6639">
      <w:pPr>
        <w:widowControl w:val="0"/>
        <w:autoSpaceDE w:val="0"/>
        <w:autoSpaceDN w:val="0"/>
        <w:adjustRightInd w:val="0"/>
        <w:ind w:firstLine="720"/>
        <w:rPr>
          <w:rFonts w:cs="Arial"/>
        </w:rPr>
      </w:pPr>
      <w:r w:rsidRPr="00D92117">
        <w:rPr>
          <w:rFonts w:cs="Arial"/>
        </w:rPr>
        <w:t>от 50 до 90 - 30 кв.м,</w:t>
      </w:r>
    </w:p>
    <w:p w:rsidR="00FE6639" w:rsidRPr="00D92117" w:rsidRDefault="00FE6639" w:rsidP="00FE6639">
      <w:pPr>
        <w:widowControl w:val="0"/>
        <w:autoSpaceDE w:val="0"/>
        <w:autoSpaceDN w:val="0"/>
        <w:adjustRightInd w:val="0"/>
        <w:ind w:firstLine="720"/>
        <w:rPr>
          <w:rFonts w:cs="Arial"/>
        </w:rPr>
      </w:pPr>
      <w:r w:rsidRPr="00D92117">
        <w:rPr>
          <w:rFonts w:cs="Arial"/>
        </w:rPr>
        <w:t>от 90 до 140 - 26 кв.м,</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кв.м при условии соблюдения требований </w:t>
      </w:r>
      <w:hyperlink r:id="rId8"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кв.м на 1 ребенка для детей до 3 лет и не менее 9,0 кв.м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Минимальная площадь земельного участка для размещения организации, кв.м,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от 40 до 400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400 до 500 учащихся - 60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от 500 до 600 учащихся - 50 кв.м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от 600 до 800 учащихся - 40 кв.м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«Визиндор»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кв.м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Default="004D2E50" w:rsidP="006C7566">
      <w:pPr>
        <w:ind w:firstLine="708"/>
        <w:jc w:val="both"/>
        <w:rPr>
          <w:bCs/>
          <w:color w:val="000000"/>
        </w:rPr>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«Визиндор» муниципального района «Сысольский» Республики Коми</w:t>
      </w:r>
      <w:r w:rsidR="00CE6A50">
        <w:rPr>
          <w:bCs/>
          <w:color w:val="000000"/>
        </w:rPr>
        <w:t>.</w:t>
      </w:r>
    </w:p>
    <w:p w:rsidR="00321D95" w:rsidRDefault="00321D95" w:rsidP="006C7566">
      <w:pPr>
        <w:ind w:firstLine="708"/>
        <w:jc w:val="both"/>
        <w:rPr>
          <w:bCs/>
          <w:color w:val="000000"/>
        </w:rPr>
      </w:pPr>
    </w:p>
    <w:p w:rsidR="00321D95" w:rsidRDefault="00321D95" w:rsidP="00321D95">
      <w:pPr>
        <w:ind w:firstLine="708"/>
        <w:jc w:val="both"/>
      </w:pPr>
      <w:r>
        <w:t xml:space="preserve">В соответствии с постановлением Правительства Российской Федерации от 06.03.2015 № 202 «Об утверждении требований к антитеррористической защищенности </w:t>
      </w:r>
      <w:r>
        <w:lastRenderedPageBreak/>
        <w:t>объектов спорта и формы паспорта безопасности объектов спорта» устанавливаются следующие категории опасности объектов спорта:</w:t>
      </w:r>
    </w:p>
    <w:p w:rsidR="00321D95" w:rsidRDefault="00321D95" w:rsidP="00321D95">
      <w:pPr>
        <w:ind w:firstLine="708"/>
        <w:jc w:val="both"/>
      </w:pPr>
      <w:r>
        <w:t>а) объекты спорта первой категории опасности - объекты спорта, в результате совершения террористического акта на которых прогнозируемое количество пострадавших составит более 500 человек;</w:t>
      </w:r>
    </w:p>
    <w:p w:rsidR="00321D95" w:rsidRDefault="00321D95" w:rsidP="00321D95">
      <w:pPr>
        <w:ind w:firstLine="708"/>
        <w:jc w:val="both"/>
      </w:pPr>
      <w:r>
        <w:t>б) объекты спорта второй категории опасности - объекты спорта, в результате совершения террористического акта на которых прогнозируемое количество пострадавших составит от 101 до 500 человек;</w:t>
      </w:r>
    </w:p>
    <w:p w:rsidR="00321D95" w:rsidRDefault="00321D95" w:rsidP="00321D95">
      <w:pPr>
        <w:ind w:firstLine="708"/>
        <w:jc w:val="both"/>
      </w:pPr>
      <w:r>
        <w:t>в) объекты спорта третьей категории опасности - объекты спорта, в результате совершения террористического акта на которых прогнозируемое количество пострадавших составит от 31 до 100 человек;</w:t>
      </w:r>
    </w:p>
    <w:p w:rsidR="00321D95" w:rsidRPr="00C96E5A" w:rsidRDefault="00321D95" w:rsidP="00321D95">
      <w:pPr>
        <w:ind w:firstLine="708"/>
        <w:jc w:val="both"/>
      </w:pPr>
      <w:r>
        <w:t>г) объекты спорта четвертой категории опасности - объекты спорта, в результате совершения террористического акта на которых прогнозируемое количество пострадавших составит менее 30 человек.».</w:t>
      </w:r>
    </w:p>
    <w:p w:rsidR="00D05DFA" w:rsidRPr="004D2E50" w:rsidRDefault="006C7566" w:rsidP="004D2E50">
      <w:pPr>
        <w:pStyle w:val="1"/>
        <w:jc w:val="center"/>
        <w:rPr>
          <w:sz w:val="24"/>
          <w:szCs w:val="24"/>
        </w:rPr>
      </w:pPr>
      <w:bookmarkStart w:id="7"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 xml:space="preserve">зоны обслуживания (из расчета 30-минутной </w:t>
            </w:r>
            <w:r w:rsidRPr="00CD591D">
              <w:rPr>
                <w:sz w:val="22"/>
                <w:szCs w:val="22"/>
              </w:rPr>
              <w:lastRenderedPageBreak/>
              <w:t>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lastRenderedPageBreak/>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«Визиндор»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lastRenderedPageBreak/>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r w:rsidRPr="0059051D">
              <w:rPr>
                <w:sz w:val="22"/>
                <w:szCs w:val="22"/>
              </w:rPr>
              <w:t>кв.м/1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«Визиндор» муниципального района «Сысольский» Республики Коми</w:t>
      </w:r>
      <w:r>
        <w:rPr>
          <w:bCs/>
          <w:color w:val="000000"/>
        </w:rPr>
        <w:t>.</w:t>
      </w:r>
    </w:p>
    <w:p w:rsidR="006C7566" w:rsidRPr="00C96E5A" w:rsidRDefault="006C7566" w:rsidP="006C7566">
      <w:pPr>
        <w:ind w:firstLine="708"/>
        <w:jc w:val="both"/>
      </w:pPr>
    </w:p>
    <w:p w:rsidR="006C7566" w:rsidRDefault="006C7566" w:rsidP="006C7566">
      <w:pPr>
        <w:spacing w:after="200"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lastRenderedPageBreak/>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r w:rsidRPr="0059051D">
              <w:rPr>
                <w:sz w:val="22"/>
                <w:szCs w:val="22"/>
              </w:rPr>
              <w:t>кв.м/чел.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«Визиндор»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«Визиндор»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9"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4C16B5">
      <w:pPr>
        <w:spacing w:after="200"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«Визиндор»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lastRenderedPageBreak/>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«Визиндор»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314B34">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314B34">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314B34">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314B34">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314B34">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314B34">
        <w:trPr>
          <w:jc w:val="center"/>
        </w:trPr>
        <w:tc>
          <w:tcPr>
            <w:tcW w:w="6931" w:type="dxa"/>
            <w:shd w:val="clear" w:color="auto" w:fill="FFFFFF"/>
          </w:tcPr>
          <w:p w:rsidR="00D05DFA" w:rsidRPr="0059051D" w:rsidRDefault="00D05DFA" w:rsidP="00D05DFA">
            <w:pPr>
              <w:ind w:left="-8" w:right="6"/>
            </w:pPr>
            <w:r w:rsidRPr="0059051D">
              <w:rPr>
                <w:sz w:val="22"/>
                <w:szCs w:val="22"/>
              </w:rPr>
              <w:t>Магазины общей площадью               100-500 кв.м, магазины общей площадью                   до 100 кв.м</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314B34">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«Визиндор»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2C3B59">
      <w:pPr>
        <w:spacing w:after="200"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31"/>
        <w:gridCol w:w="3290"/>
        <w:gridCol w:w="2759"/>
        <w:gridCol w:w="2365"/>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Не менее 2-х автобусных остановок для автобусов, движущихся в противоположных направлениях, смещенных </w:t>
            </w:r>
            <w:r w:rsidRPr="00464545">
              <w:rPr>
                <w:rFonts w:ascii="Times New Roman" w:hAnsi="Times New Roman" w:cs="Times New Roman"/>
                <w:sz w:val="22"/>
                <w:szCs w:val="22"/>
                <w:lang w:eastAsia="en-US"/>
              </w:rPr>
              <w:lastRenderedPageBreak/>
              <w:t>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lastRenderedPageBreak/>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«Визиндор»</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Default="00D05DFA" w:rsidP="00D05DFA">
      <w:pPr>
        <w:pStyle w:val="4"/>
      </w:pPr>
    </w:p>
    <w:p w:rsidR="009A7666" w:rsidRPr="009A7666" w:rsidRDefault="009A7666" w:rsidP="009A7666">
      <w:pPr>
        <w:jc w:val="center"/>
        <w:rPr>
          <w:b/>
        </w:rPr>
      </w:pPr>
      <w:r w:rsidRPr="009A7666">
        <w:rPr>
          <w:b/>
        </w:rPr>
        <w:t>2.8.2 Расчетные показатели, устанавливаемые для велосипедных дорожек и велосипедных парковок</w:t>
      </w:r>
    </w:p>
    <w:p w:rsidR="009A7666" w:rsidRPr="00AA7A04" w:rsidRDefault="009A7666" w:rsidP="009A7666">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 xml:space="preserve">1. Велосипедная дорожка - конструктивно отделенный от проезжей части и тротуара элемент дороги (либо отдельная дорога), предназначенный для движения </w:t>
      </w:r>
      <w:r w:rsidRPr="00AA7A04">
        <w:rPr>
          <w:rFonts w:ascii="Times New Roman" w:hAnsi="Times New Roman" w:cs="Times New Roman"/>
          <w:sz w:val="24"/>
          <w:szCs w:val="24"/>
        </w:rPr>
        <w:lastRenderedPageBreak/>
        <w:t>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 Для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необходимо выбрать вариант движения велосипедистов:</w:t>
      </w:r>
    </w:p>
    <w:p w:rsidR="009A7666" w:rsidRPr="00AA7A04" w:rsidRDefault="009A7666" w:rsidP="009A7666">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по проезжей части, или вне ее;</w:t>
      </w:r>
    </w:p>
    <w:p w:rsidR="009A7666" w:rsidRPr="00AA7A04" w:rsidRDefault="009A7666" w:rsidP="009A7666">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с использованием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совмещенной с другими участниками движения (пешеходами или автомобилями);</w:t>
      </w:r>
    </w:p>
    <w:p w:rsidR="009A7666" w:rsidRPr="00AA7A04" w:rsidRDefault="009A7666" w:rsidP="009A7666">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 Вариант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4. При проектировании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осуществляется: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б) повышение эффективности совершаемых поездок за счет:</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дифференцирования велосипедного движения по расстоянию, скорости, времени;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совмещения и разделения движения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 развития </w:t>
      </w:r>
      <w:proofErr w:type="spellStart"/>
      <w:r w:rsidRPr="00AA7A04">
        <w:rPr>
          <w:rFonts w:ascii="Times New Roman" w:hAnsi="Times New Roman" w:cs="Times New Roman"/>
          <w:sz w:val="24"/>
          <w:szCs w:val="24"/>
        </w:rPr>
        <w:t>интермодальности</w:t>
      </w:r>
      <w:proofErr w:type="spellEnd"/>
      <w:r w:rsidRPr="00AA7A04">
        <w:rPr>
          <w:rFonts w:ascii="Times New Roman" w:hAnsi="Times New Roman" w:cs="Times New Roman"/>
          <w:sz w:val="24"/>
          <w:szCs w:val="24"/>
        </w:rPr>
        <w:t>;</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реорганизации дорожного движения;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5. При планировании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lastRenderedPageBreak/>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7. Планировочная структура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сети (далее - ВТС) на уровне поселения включает:</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а)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sidRPr="00AA7A04">
        <w:rPr>
          <w:rFonts w:ascii="Times New Roman" w:hAnsi="Times New Roman" w:cs="Times New Roman"/>
          <w:sz w:val="24"/>
          <w:szCs w:val="24"/>
        </w:rPr>
        <w:t>велотранспортным</w:t>
      </w:r>
      <w:proofErr w:type="spellEnd"/>
      <w:r w:rsidRPr="00AA7A04">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sidRPr="00AA7A04">
        <w:rPr>
          <w:rFonts w:ascii="Times New Roman" w:hAnsi="Times New Roman" w:cs="Times New Roman"/>
          <w:sz w:val="24"/>
          <w:szCs w:val="24"/>
        </w:rPr>
        <w:t>велотранспортный</w:t>
      </w:r>
      <w:proofErr w:type="spellEnd"/>
      <w:r w:rsidRPr="00AA7A04">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б)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8. По планировочным требованиям характеризуются следующие типы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а)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б)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рекомендуется в основном в зонах ограничения скорости движения транспорта до 40 км/ч;</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9. При проектировании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для формирования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Первоочередные задачи проектирования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lastRenderedPageBreak/>
        <w:t>- разделение потоков велосипедистов, пешеходов и автомобильного транспорта.</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При обосновании мероприятий по обеспечению безопасности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sidRPr="00AA7A04">
        <w:rPr>
          <w:rFonts w:ascii="Times New Roman" w:hAnsi="Times New Roman" w:cs="Times New Roman"/>
          <w:color w:val="000000" w:themeColor="text1"/>
          <w:sz w:val="24"/>
          <w:szCs w:val="24"/>
        </w:rPr>
        <w:t xml:space="preserve">ГОСТ 33150-2014 </w:t>
      </w:r>
      <w:r w:rsidRPr="00AA7A04">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Проектируемые и существующие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и иные объекты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Устройство велодорожек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11. При проектировании велодорожек следует учитывать следующие факторы:</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назначение (категория);</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функциональное назначение (связующая, распределяющая или обеспечивающая непосредственный доступ);</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параметры велодорожек (в том числе доступная ширина, количество полос).</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12. Устройство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13.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sidRPr="00AA7A04">
        <w:rPr>
          <w:rFonts w:ascii="Times New Roman" w:hAnsi="Times New Roman" w:cs="Times New Roman"/>
          <w:sz w:val="24"/>
          <w:szCs w:val="24"/>
        </w:rPr>
        <w:t>велополосах</w:t>
      </w:r>
      <w:proofErr w:type="spellEnd"/>
      <w:r w:rsidRPr="00AA7A04">
        <w:rPr>
          <w:rFonts w:ascii="Times New Roman" w:hAnsi="Times New Roman" w:cs="Times New Roman"/>
          <w:sz w:val="24"/>
          <w:szCs w:val="24"/>
        </w:rPr>
        <w:t xml:space="preserve"> не допускается.</w:t>
      </w:r>
    </w:p>
    <w:p w:rsidR="009A7666" w:rsidRPr="00AA7A04" w:rsidRDefault="009A7666" w:rsidP="009A7666">
      <w:pPr>
        <w:pStyle w:val="ConsPlusNormal"/>
        <w:ind w:firstLine="540"/>
        <w:jc w:val="both"/>
        <w:rPr>
          <w:rFonts w:ascii="Times New Roman" w:hAnsi="Times New Roman" w:cs="Times New Roman"/>
          <w:sz w:val="24"/>
          <w:szCs w:val="24"/>
        </w:rPr>
      </w:pPr>
      <w:bookmarkStart w:id="13" w:name="P4795"/>
      <w:bookmarkEnd w:id="13"/>
      <w:r w:rsidRPr="00AA7A04">
        <w:rPr>
          <w:rFonts w:ascii="Times New Roman" w:hAnsi="Times New Roman" w:cs="Times New Roman"/>
          <w:sz w:val="24"/>
          <w:szCs w:val="24"/>
        </w:rPr>
        <w:t xml:space="preserve">14. Устройство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15. При устройстве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в пределах существующих объектов, указанных в </w:t>
      </w:r>
      <w:r w:rsidRPr="00AA7A04">
        <w:rPr>
          <w:rFonts w:ascii="Times New Roman" w:hAnsi="Times New Roman" w:cs="Times New Roman"/>
          <w:color w:val="000000" w:themeColor="text1"/>
          <w:sz w:val="24"/>
          <w:szCs w:val="24"/>
        </w:rPr>
        <w:t>п. 14</w:t>
      </w:r>
      <w:r w:rsidRPr="00AA7A04">
        <w:rPr>
          <w:rFonts w:ascii="Times New Roman" w:hAnsi="Times New Roman" w:cs="Times New Roman"/>
          <w:sz w:val="24"/>
          <w:szCs w:val="24"/>
        </w:rPr>
        <w:t xml:space="preserve">, следует предусматривать разделение потоков транспорта,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 xml:space="preserve"> и пешеходов.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16. При проектировании и устройстве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следует соблюдать следующие рекомендации:</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и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следует выполнять, по возможности, без </w:t>
      </w:r>
      <w:r w:rsidRPr="00AA7A04">
        <w:rPr>
          <w:rFonts w:ascii="Times New Roman" w:hAnsi="Times New Roman" w:cs="Times New Roman"/>
          <w:sz w:val="24"/>
          <w:szCs w:val="24"/>
        </w:rPr>
        <w:lastRenderedPageBreak/>
        <w:t>изменения продольного профиля участка, с минимальным числом пересечений с проезжей частью улиц;</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обустройство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решетки водостока, размещаемые при необходимости на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дорожках и </w:t>
      </w:r>
      <w:proofErr w:type="spellStart"/>
      <w:r w:rsidRPr="00AA7A04">
        <w:rPr>
          <w:rFonts w:ascii="Times New Roman" w:hAnsi="Times New Roman" w:cs="Times New Roman"/>
          <w:sz w:val="24"/>
          <w:szCs w:val="24"/>
        </w:rPr>
        <w:t>велополосах</w:t>
      </w:r>
      <w:proofErr w:type="spellEnd"/>
      <w:r w:rsidRPr="00AA7A04">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17.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sidRPr="00AA7A04">
        <w:rPr>
          <w:rFonts w:ascii="Times New Roman" w:hAnsi="Times New Roman" w:cs="Times New Roman"/>
          <w:color w:val="000000" w:themeColor="text1"/>
          <w:sz w:val="24"/>
          <w:szCs w:val="24"/>
        </w:rPr>
        <w:t xml:space="preserve">ГОСТ Р 52289-2019 </w:t>
      </w:r>
      <w:r w:rsidRPr="00AA7A04">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Р 52289-2019). При разработке архитектурно-планировочных решений участков массовой жилой застройки для нового строительства требуется в обязательном порядке обеспечить наличие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вдоль внутриквартальных проездов и проходов.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18. Велодорожки и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образующие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AA7A04">
        <w:rPr>
          <w:rFonts w:ascii="Times New Roman" w:hAnsi="Times New Roman" w:cs="Times New Roman"/>
          <w:sz w:val="24"/>
          <w:szCs w:val="24"/>
        </w:rPr>
        <w:t>Веломаршруты</w:t>
      </w:r>
      <w:proofErr w:type="spellEnd"/>
      <w:r w:rsidRPr="00AA7A04">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sidRPr="00AA7A04">
        <w:rPr>
          <w:rFonts w:ascii="Times New Roman" w:hAnsi="Times New Roman" w:cs="Times New Roman"/>
          <w:color w:val="000000" w:themeColor="text1"/>
          <w:sz w:val="24"/>
          <w:szCs w:val="24"/>
        </w:rPr>
        <w:t>ГОСТ Р 52605-2006</w:t>
      </w:r>
      <w:r w:rsidRPr="00AA7A04">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Р 52605-2006).</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19. Во дворах жилых домов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не устраиваются.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20. Ширина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в населенных пунктах при движении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21. Условия доступности велодорожек и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и велодорожки, разделяются по следующим категориям:</w:t>
      </w:r>
    </w:p>
    <w:p w:rsidR="009A7666" w:rsidRPr="00AA7A04" w:rsidRDefault="009A7666" w:rsidP="009A7666">
      <w:pPr>
        <w:pStyle w:val="ConsPlusNormal"/>
        <w:ind w:firstLine="540"/>
        <w:jc w:val="both"/>
        <w:rPr>
          <w:rFonts w:ascii="Times New Roman" w:hAnsi="Times New Roman" w:cs="Times New Roman"/>
          <w:sz w:val="24"/>
          <w:szCs w:val="24"/>
        </w:rPr>
      </w:pPr>
      <w:bookmarkStart w:id="14" w:name="P4809"/>
      <w:bookmarkEnd w:id="14"/>
      <w:r w:rsidRPr="00AA7A04">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sidRPr="00AA7A04">
        <w:rPr>
          <w:rFonts w:ascii="Times New Roman" w:hAnsi="Times New Roman" w:cs="Times New Roman"/>
          <w:sz w:val="24"/>
          <w:szCs w:val="24"/>
        </w:rPr>
        <w:t>веломаршрутов</w:t>
      </w:r>
      <w:proofErr w:type="spellEnd"/>
      <w:r w:rsidRPr="00AA7A04">
        <w:rPr>
          <w:rFonts w:ascii="Times New Roman" w:hAnsi="Times New Roman" w:cs="Times New Roman"/>
          <w:sz w:val="24"/>
          <w:szCs w:val="24"/>
        </w:rPr>
        <w:t xml:space="preserve"> между основными объектами тяготения не превышает 2,5 км.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б) нормальные условия - подразделяются на две подгруппы: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lastRenderedPageBreak/>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9A7666" w:rsidRPr="00AA7A04" w:rsidRDefault="009A7666" w:rsidP="009A7666">
      <w:pPr>
        <w:pStyle w:val="ConsPlusNormal"/>
        <w:ind w:firstLine="540"/>
        <w:jc w:val="both"/>
        <w:rPr>
          <w:rFonts w:ascii="Times New Roman" w:hAnsi="Times New Roman" w:cs="Times New Roman"/>
          <w:sz w:val="24"/>
          <w:szCs w:val="24"/>
        </w:rPr>
      </w:pPr>
      <w:bookmarkStart w:id="15" w:name="P4819"/>
      <w:bookmarkEnd w:id="15"/>
      <w:r w:rsidRPr="00AA7A04">
        <w:rPr>
          <w:rFonts w:ascii="Times New Roman" w:hAnsi="Times New Roman" w:cs="Times New Roman"/>
          <w:sz w:val="24"/>
          <w:szCs w:val="24"/>
        </w:rPr>
        <w:t>в) сложные условия, подразделяющиеся на три подгруппы: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22. Требования к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2.15.1</w:t>
      </w:r>
    </w:p>
    <w:p w:rsidR="009A7666" w:rsidRPr="00AA7A04" w:rsidRDefault="009A7666" w:rsidP="009A7666">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09"/>
        <w:gridCol w:w="1905"/>
        <w:gridCol w:w="3178"/>
        <w:gridCol w:w="2553"/>
      </w:tblGrid>
      <w:tr w:rsidR="009A7666" w:rsidRPr="00AA7A04" w:rsidTr="001B60F7">
        <w:tc>
          <w:tcPr>
            <w:tcW w:w="903"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Категория велосипедиста</w:t>
            </w:r>
          </w:p>
        </w:tc>
        <w:tc>
          <w:tcPr>
            <w:tcW w:w="940"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Виды поездок</w:t>
            </w:r>
          </w:p>
        </w:tc>
        <w:tc>
          <w:tcPr>
            <w:tcW w:w="1746"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Особенности велосипедиста</w:t>
            </w:r>
          </w:p>
        </w:tc>
        <w:tc>
          <w:tcPr>
            <w:tcW w:w="1411"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Требования к ВТС</w:t>
            </w:r>
          </w:p>
        </w:tc>
      </w:tr>
      <w:tr w:rsidR="009A7666" w:rsidRPr="00AA7A04" w:rsidTr="001B60F7">
        <w:tc>
          <w:tcPr>
            <w:tcW w:w="90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lastRenderedPageBreak/>
              <w:t>Дети - учащиеся младших классов</w:t>
            </w:r>
          </w:p>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развлекательные</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Вне проезжей части, выделенная на тротуаре </w:t>
            </w:r>
            <w:proofErr w:type="spellStart"/>
            <w:r w:rsidRPr="00AA7A04">
              <w:rPr>
                <w:rFonts w:ascii="Times New Roman" w:hAnsi="Times New Roman" w:cs="Times New Roman"/>
                <w:sz w:val="24"/>
                <w:szCs w:val="24"/>
              </w:rPr>
              <w:t>велополоса</w:t>
            </w:r>
            <w:proofErr w:type="spellEnd"/>
            <w:r w:rsidRPr="00AA7A04">
              <w:rPr>
                <w:rFonts w:ascii="Times New Roman" w:hAnsi="Times New Roman" w:cs="Times New Roman"/>
                <w:sz w:val="24"/>
                <w:szCs w:val="24"/>
              </w:rPr>
              <w:t>, отдельная велодорожка</w:t>
            </w:r>
          </w:p>
        </w:tc>
      </w:tr>
      <w:tr w:rsidR="009A7666" w:rsidRPr="00AA7A04" w:rsidTr="001B60F7">
        <w:tc>
          <w:tcPr>
            <w:tcW w:w="90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Дети - учащиеся старших классов</w:t>
            </w:r>
          </w:p>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развлекательные, целевые (поездки в школу, магазин)</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вне проезжей части</w:t>
            </w:r>
          </w:p>
        </w:tc>
      </w:tr>
      <w:tr w:rsidR="009A7666" w:rsidRPr="00AA7A04" w:rsidTr="009A7666">
        <w:tc>
          <w:tcPr>
            <w:tcW w:w="903" w:type="pct"/>
            <w:vMerge w:val="restar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Взрослые, семьи</w:t>
            </w:r>
          </w:p>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из пригорода в город и обратно</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с обеспечением мероприятий для успокоения транспортных потоков</w:t>
            </w:r>
          </w:p>
        </w:tc>
      </w:tr>
      <w:tr w:rsidR="009A7666" w:rsidRPr="00AA7A04" w:rsidTr="009A7666">
        <w:tc>
          <w:tcPr>
            <w:tcW w:w="903" w:type="pct"/>
            <w:vMerge/>
          </w:tcPr>
          <w:p w:rsidR="009A7666" w:rsidRPr="00AA7A04" w:rsidRDefault="009A7666" w:rsidP="001B60F7"/>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целевые (поездки за покупками, деловые поездки)</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по местным дорогам с обеспечением мероприятий для успокоения транспортных потоков</w:t>
            </w:r>
          </w:p>
        </w:tc>
      </w:tr>
      <w:tr w:rsidR="009A7666" w:rsidRPr="00AA7A04" w:rsidTr="009A7666">
        <w:tc>
          <w:tcPr>
            <w:tcW w:w="903" w:type="pct"/>
            <w:vMerge/>
          </w:tcPr>
          <w:p w:rsidR="009A7666" w:rsidRPr="00AA7A04" w:rsidRDefault="009A7666" w:rsidP="001B60F7"/>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рекреационные</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вне проезжей части</w:t>
            </w:r>
          </w:p>
        </w:tc>
      </w:tr>
      <w:tr w:rsidR="009A7666" w:rsidRPr="00AA7A04" w:rsidTr="009A7666">
        <w:tc>
          <w:tcPr>
            <w:tcW w:w="903" w:type="pct"/>
            <w:vMerge w:val="restart"/>
          </w:tcPr>
          <w:p w:rsidR="009A7666" w:rsidRPr="00AA7A04" w:rsidRDefault="009A7666" w:rsidP="001B60F7">
            <w:pPr>
              <w:pStyle w:val="ConsPlusNormal"/>
              <w:rPr>
                <w:rFonts w:ascii="Times New Roman" w:hAnsi="Times New Roman" w:cs="Times New Roman"/>
                <w:sz w:val="24"/>
                <w:szCs w:val="24"/>
              </w:rPr>
            </w:pPr>
          </w:p>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туристические</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Использование всех видов ВТС</w:t>
            </w:r>
          </w:p>
        </w:tc>
      </w:tr>
      <w:tr w:rsidR="009A7666" w:rsidRPr="00AA7A04" w:rsidTr="009A7666">
        <w:tc>
          <w:tcPr>
            <w:tcW w:w="903" w:type="pct"/>
            <w:vMerge/>
          </w:tcPr>
          <w:p w:rsidR="009A7666" w:rsidRPr="00AA7A04" w:rsidRDefault="009A7666" w:rsidP="001B60F7"/>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спортивные</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Поездки на расстояние более 10 - 15 км, часто в группах по </w:t>
            </w:r>
            <w:r w:rsidRPr="00AA7A04">
              <w:rPr>
                <w:rFonts w:ascii="Times New Roman" w:hAnsi="Times New Roman" w:cs="Times New Roman"/>
                <w:sz w:val="24"/>
                <w:szCs w:val="24"/>
              </w:rPr>
              <w:lastRenderedPageBreak/>
              <w:t>два в ряд, наличие спортивной подготовки</w:t>
            </w:r>
          </w:p>
        </w:tc>
        <w:tc>
          <w:tcPr>
            <w:tcW w:w="1411" w:type="pct"/>
          </w:tcPr>
          <w:p w:rsidR="009A7666" w:rsidRPr="00AA7A04" w:rsidRDefault="009A7666" w:rsidP="001B60F7">
            <w:pPr>
              <w:pStyle w:val="ConsPlusNormal"/>
              <w:rPr>
                <w:rFonts w:ascii="Times New Roman" w:hAnsi="Times New Roman" w:cs="Times New Roman"/>
                <w:sz w:val="24"/>
                <w:szCs w:val="24"/>
              </w:rPr>
            </w:pPr>
            <w:proofErr w:type="spellStart"/>
            <w:r w:rsidRPr="00AA7A04">
              <w:rPr>
                <w:rFonts w:ascii="Times New Roman" w:hAnsi="Times New Roman" w:cs="Times New Roman"/>
                <w:sz w:val="24"/>
                <w:szCs w:val="24"/>
              </w:rPr>
              <w:lastRenderedPageBreak/>
              <w:t>Велополосы</w:t>
            </w:r>
            <w:proofErr w:type="spellEnd"/>
            <w:r w:rsidRPr="00AA7A04">
              <w:rPr>
                <w:rFonts w:ascii="Times New Roman" w:hAnsi="Times New Roman" w:cs="Times New Roman"/>
                <w:sz w:val="24"/>
                <w:szCs w:val="24"/>
              </w:rPr>
              <w:t xml:space="preserve"> для шоссейных видов соревнований, велотреки и внедорожные полигоны для других </w:t>
            </w:r>
            <w:r w:rsidRPr="00AA7A04">
              <w:rPr>
                <w:rFonts w:ascii="Times New Roman" w:hAnsi="Times New Roman" w:cs="Times New Roman"/>
                <w:sz w:val="24"/>
                <w:szCs w:val="24"/>
              </w:rPr>
              <w:lastRenderedPageBreak/>
              <w:t>видов соревнований</w:t>
            </w:r>
          </w:p>
        </w:tc>
      </w:tr>
    </w:tbl>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и других элементов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 допускается.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элементами благоустройства, парковка вдоль улицы).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На местных улицах устройство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цветом и/или разметкой при ограничении скорости не более 40 км/ч.</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случаях размещения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на перекрестках изменение направления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с углом более 120° не допускаются;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правая сторона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пересечение улиц при невозможности выделения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велополоса</w:t>
      </w:r>
      <w:proofErr w:type="spellEnd"/>
      <w:r w:rsidRPr="00AA7A04">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088"/>
        <w:gridCol w:w="1366"/>
        <w:gridCol w:w="1555"/>
        <w:gridCol w:w="2336"/>
      </w:tblGrid>
      <w:tr w:rsidR="009A7666" w:rsidRPr="00AA7A04" w:rsidTr="001B60F7">
        <w:tc>
          <w:tcPr>
            <w:tcW w:w="2187"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Нормируемый параметр</w:t>
            </w:r>
          </w:p>
        </w:tc>
        <w:tc>
          <w:tcPr>
            <w:tcW w:w="1563" w:type="pct"/>
            <w:gridSpan w:val="2"/>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Минимальные значения в стесненных &lt;1&gt; и особо стесненных &lt;2&gt; условиях</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Расчетная скорость движения, км/ч</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20</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30</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20 &lt;1&gt; (15 &lt;2&gt;)</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Ширина проезжей части одной полосы велодорожки, м, не менее:</w:t>
            </w:r>
          </w:p>
        </w:tc>
        <w:tc>
          <w:tcPr>
            <w:tcW w:w="731" w:type="pct"/>
          </w:tcPr>
          <w:p w:rsidR="009A7666" w:rsidRPr="00AA7A04" w:rsidRDefault="009A7666" w:rsidP="001B60F7">
            <w:pPr>
              <w:pStyle w:val="ConsPlusNormal"/>
              <w:rPr>
                <w:rFonts w:ascii="Times New Roman" w:hAnsi="Times New Roman" w:cs="Times New Roman"/>
                <w:sz w:val="24"/>
                <w:szCs w:val="24"/>
              </w:rPr>
            </w:pPr>
          </w:p>
        </w:tc>
        <w:tc>
          <w:tcPr>
            <w:tcW w:w="832" w:type="pct"/>
          </w:tcPr>
          <w:p w:rsidR="009A7666" w:rsidRPr="00AA7A04" w:rsidRDefault="009A7666" w:rsidP="001B60F7">
            <w:pPr>
              <w:pStyle w:val="ConsPlusNormal"/>
              <w:rPr>
                <w:rFonts w:ascii="Times New Roman" w:hAnsi="Times New Roman" w:cs="Times New Roman"/>
                <w:sz w:val="24"/>
                <w:szCs w:val="24"/>
              </w:rPr>
            </w:pPr>
          </w:p>
        </w:tc>
        <w:tc>
          <w:tcPr>
            <w:tcW w:w="1250" w:type="pct"/>
          </w:tcPr>
          <w:p w:rsidR="009A7666" w:rsidRPr="00AA7A04" w:rsidRDefault="009A7666" w:rsidP="001B60F7">
            <w:pPr>
              <w:pStyle w:val="ConsPlusNormal"/>
              <w:rPr>
                <w:rFonts w:ascii="Times New Roman" w:hAnsi="Times New Roman" w:cs="Times New Roman"/>
                <w:sz w:val="24"/>
                <w:szCs w:val="24"/>
              </w:rPr>
            </w:pP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однополосного одностороннего</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1,3 &lt;1&gt; (1,2 &lt;2&gt;)</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proofErr w:type="spellStart"/>
            <w:r w:rsidRPr="00AA7A04">
              <w:rPr>
                <w:rFonts w:ascii="Times New Roman" w:hAnsi="Times New Roman" w:cs="Times New Roman"/>
                <w:sz w:val="24"/>
                <w:szCs w:val="24"/>
              </w:rPr>
              <w:t>двухполосного</w:t>
            </w:r>
            <w:proofErr w:type="spellEnd"/>
            <w:r w:rsidRPr="00AA7A04">
              <w:rPr>
                <w:rFonts w:ascii="Times New Roman" w:hAnsi="Times New Roman" w:cs="Times New Roman"/>
                <w:sz w:val="24"/>
                <w:szCs w:val="24"/>
              </w:rPr>
              <w:t xml:space="preserve"> одностороннего</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proofErr w:type="spellStart"/>
            <w:r w:rsidRPr="00AA7A04">
              <w:rPr>
                <w:rFonts w:ascii="Times New Roman" w:hAnsi="Times New Roman" w:cs="Times New Roman"/>
                <w:sz w:val="24"/>
                <w:szCs w:val="24"/>
              </w:rPr>
              <w:t>двухполосного</w:t>
            </w:r>
            <w:proofErr w:type="spellEnd"/>
            <w:r w:rsidRPr="00AA7A04">
              <w:rPr>
                <w:rFonts w:ascii="Times New Roman" w:hAnsi="Times New Roman" w:cs="Times New Roman"/>
                <w:sz w:val="24"/>
                <w:szCs w:val="24"/>
              </w:rPr>
              <w:t xml:space="preserve"> со встречным движением</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Ширина велодорожки и тротуара с выделением велодорожки цветом покрытия, м</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4,0</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4,0</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4,0 &lt;1&gt;</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lastRenderedPageBreak/>
              <w:t>Ширина обочин отдельно устроенной велодорожки, м</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0,5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0,5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Наименьший радиус кривых в плане, м:</w:t>
            </w:r>
          </w:p>
        </w:tc>
        <w:tc>
          <w:tcPr>
            <w:tcW w:w="731" w:type="pct"/>
          </w:tcPr>
          <w:p w:rsidR="009A7666" w:rsidRPr="00AA7A04" w:rsidRDefault="009A7666" w:rsidP="001B60F7">
            <w:pPr>
              <w:pStyle w:val="ConsPlusNormal"/>
              <w:rPr>
                <w:rFonts w:ascii="Times New Roman" w:hAnsi="Times New Roman" w:cs="Times New Roman"/>
                <w:sz w:val="24"/>
                <w:szCs w:val="24"/>
              </w:rPr>
            </w:pPr>
          </w:p>
        </w:tc>
        <w:tc>
          <w:tcPr>
            <w:tcW w:w="832" w:type="pct"/>
          </w:tcPr>
          <w:p w:rsidR="009A7666" w:rsidRPr="00AA7A04" w:rsidRDefault="009A7666" w:rsidP="001B60F7">
            <w:pPr>
              <w:pStyle w:val="ConsPlusNormal"/>
              <w:rPr>
                <w:rFonts w:ascii="Times New Roman" w:hAnsi="Times New Roman" w:cs="Times New Roman"/>
                <w:sz w:val="24"/>
                <w:szCs w:val="24"/>
              </w:rPr>
            </w:pPr>
          </w:p>
        </w:tc>
        <w:tc>
          <w:tcPr>
            <w:tcW w:w="1250" w:type="pct"/>
          </w:tcPr>
          <w:p w:rsidR="009A7666" w:rsidRPr="00AA7A04" w:rsidRDefault="009A7666" w:rsidP="001B60F7">
            <w:pPr>
              <w:pStyle w:val="ConsPlusNormal"/>
              <w:rPr>
                <w:rFonts w:ascii="Times New Roman" w:hAnsi="Times New Roman" w:cs="Times New Roman"/>
                <w:sz w:val="24"/>
                <w:szCs w:val="24"/>
              </w:rPr>
            </w:pP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при отсутствии виража</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50</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15</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при устройстве виража</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30</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15</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Максимальный продольный уклон, о/</w:t>
            </w:r>
            <w:proofErr w:type="spellStart"/>
            <w:r w:rsidRPr="00AA7A04">
              <w:rPr>
                <w:rFonts w:ascii="Times New Roman" w:hAnsi="Times New Roman" w:cs="Times New Roman"/>
                <w:sz w:val="24"/>
                <w:szCs w:val="24"/>
              </w:rPr>
              <w:t>оо</w:t>
            </w:r>
            <w:proofErr w:type="spellEnd"/>
            <w:r w:rsidRPr="00AA7A04">
              <w:rPr>
                <w:rFonts w:ascii="Times New Roman" w:hAnsi="Times New Roman" w:cs="Times New Roman"/>
                <w:sz w:val="24"/>
                <w:szCs w:val="24"/>
              </w:rPr>
              <w:t xml:space="preserve"> &lt;3&gt;</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80</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70</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60</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Габарит по высоте, м</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2,8</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2,5</w:t>
            </w:r>
          </w:p>
        </w:tc>
      </w:tr>
    </w:tbl>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&lt;1&gt; Под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&lt;2&gt; Под особо стесненными условиями понимаются ширина тротуара 3,0 м и менее вдоль улиц с одной полосой движения в каждом направлении.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&lt;3&gt; С учетом требований </w:t>
      </w:r>
      <w:proofErr w:type="spellStart"/>
      <w:r w:rsidRPr="00AA7A04">
        <w:rPr>
          <w:rFonts w:ascii="Times New Roman" w:hAnsi="Times New Roman" w:cs="Times New Roman"/>
          <w:color w:val="000000" w:themeColor="text1"/>
          <w:sz w:val="24"/>
          <w:szCs w:val="24"/>
        </w:rPr>
        <w:t>п.п</w:t>
      </w:r>
      <w:proofErr w:type="spellEnd"/>
      <w:r w:rsidRPr="00AA7A04">
        <w:rPr>
          <w:rFonts w:ascii="Times New Roman" w:hAnsi="Times New Roman" w:cs="Times New Roman"/>
          <w:color w:val="000000" w:themeColor="text1"/>
          <w:sz w:val="24"/>
          <w:szCs w:val="24"/>
        </w:rPr>
        <w:t>. а - в п. 21</w:t>
      </w:r>
      <w:r w:rsidRPr="00AA7A04">
        <w:rPr>
          <w:rFonts w:ascii="Times New Roman" w:hAnsi="Times New Roman" w:cs="Times New Roman"/>
          <w:sz w:val="24"/>
          <w:szCs w:val="24"/>
        </w:rPr>
        <w:t>.</w:t>
      </w:r>
    </w:p>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25. При размещении велодорожек необходимо обеспечить расстояние:</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проезжей части, опор, деревьев - 0,5 - 0,75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тротуаров - 0,25 - 0,5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парковок автомобилей, киосков, остановочных пунктов - 0,5 - 0,75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элементов озеленения, урн, малых архитектурных форм - 0,5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sidRPr="00AA7A04">
        <w:rPr>
          <w:rFonts w:ascii="Times New Roman" w:hAnsi="Times New Roman" w:cs="Times New Roman"/>
          <w:color w:val="000000" w:themeColor="text1"/>
          <w:sz w:val="24"/>
          <w:szCs w:val="24"/>
        </w:rPr>
        <w:t>пп</w:t>
      </w:r>
      <w:proofErr w:type="spellEnd"/>
      <w:r w:rsidRPr="00AA7A04">
        <w:rPr>
          <w:rFonts w:ascii="Times New Roman" w:hAnsi="Times New Roman" w:cs="Times New Roman"/>
          <w:color w:val="000000" w:themeColor="text1"/>
          <w:sz w:val="24"/>
          <w:szCs w:val="24"/>
        </w:rPr>
        <w:t>. а - в п.21</w:t>
      </w:r>
      <w:r w:rsidRPr="00AA7A04">
        <w:rPr>
          <w:rFonts w:ascii="Times New Roman" w:hAnsi="Times New Roman" w:cs="Times New Roman"/>
          <w:sz w:val="24"/>
          <w:szCs w:val="24"/>
        </w:rPr>
        <w:t xml:space="preserve"> настоящих норм.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9A7666" w:rsidRPr="00AA7A04" w:rsidRDefault="009A7666" w:rsidP="009A7666">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30. Велосипедные парковки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31.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устраиваются возле учебных заведений, кинотеатров, магазинов площадью более 200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торговых центров, обзорных площадок, музеев, пересадочных узлов, иных объектов.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32. Габаритные размеры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на 1 велосипед принимаются в размере не менее 1,2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при длине парковочного места не менее 2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33. При устройстве многорядной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должен быть обеспечен проезд (проход) между рядами шириной не менее 1,5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314B34">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351"/>
        <w:gridCol w:w="3994"/>
      </w:tblGrid>
      <w:tr w:rsidR="009A7666" w:rsidRPr="00AA7A04" w:rsidTr="001B60F7">
        <w:tc>
          <w:tcPr>
            <w:tcW w:w="2863"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Типы объектов</w:t>
            </w:r>
          </w:p>
        </w:tc>
        <w:tc>
          <w:tcPr>
            <w:tcW w:w="2137"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Число парковочных мест для велосипедов</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lastRenderedPageBreak/>
              <w:t>Основной торговый центр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4 - 6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площади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Районный торговый центр (универмаг)</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5 - 7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площади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Местный торговый центр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6 - 8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площади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Офисные учреждения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2 - 4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площади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Начальная школа</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30 на 100 школьников</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Средняя школа</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50 на 100 школьников</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Высшего образования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60 на 100 студентов</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Закрытый спортивный центр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Спортивная площадка с трибуной</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Спортивная площадка</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поле</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Бассейн</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15 на 100 м</w:t>
            </w:r>
            <w:r w:rsidRPr="00AA7A04">
              <w:rPr>
                <w:rFonts w:ascii="Times New Roman" w:hAnsi="Times New Roman" w:cs="Times New Roman"/>
                <w:sz w:val="24"/>
                <w:szCs w:val="24"/>
                <w:vertAlign w:val="superscript"/>
              </w:rPr>
              <w:t>2</w:t>
            </w:r>
            <w:r w:rsidRPr="00AA7A04">
              <w:rPr>
                <w:rFonts w:ascii="Times New Roman" w:hAnsi="Times New Roman" w:cs="Times New Roman"/>
                <w:sz w:val="24"/>
                <w:szCs w:val="24"/>
              </w:rPr>
              <w:t xml:space="preserve"> водной поверхности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Театр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Концертный зал</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Кинотеатр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Крупная дискотека; городская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Крупная дискотека; </w:t>
            </w:r>
            <w:proofErr w:type="spellStart"/>
            <w:r w:rsidRPr="00AA7A04">
              <w:rPr>
                <w:rFonts w:ascii="Times New Roman" w:hAnsi="Times New Roman" w:cs="Times New Roman"/>
                <w:sz w:val="24"/>
                <w:szCs w:val="24"/>
              </w:rPr>
              <w:t>негородская</w:t>
            </w:r>
            <w:proofErr w:type="spellEnd"/>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Больница; городская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30 на 100 кроватей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Больница; областная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кроватей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Дом престарелых</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10 на 100 кроватей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Места отдыха</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20 - 35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Аттракционы/тематические парки развлечений</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10 - 15 на 100 посетителей</w:t>
            </w:r>
          </w:p>
        </w:tc>
      </w:tr>
    </w:tbl>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35. Уличные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sidRPr="00AA7A04">
        <w:rPr>
          <w:rFonts w:ascii="Times New Roman" w:hAnsi="Times New Roman" w:cs="Times New Roman"/>
          <w:sz w:val="24"/>
          <w:szCs w:val="24"/>
        </w:rPr>
        <w:t>велопарковок</w:t>
      </w:r>
      <w:proofErr w:type="spellEnd"/>
      <w:r w:rsidRPr="00AA7A04">
        <w:rPr>
          <w:rFonts w:ascii="Times New Roman" w:hAnsi="Times New Roman" w:cs="Times New Roman"/>
          <w:sz w:val="24"/>
          <w:szCs w:val="24"/>
        </w:rPr>
        <w:t xml:space="preserve"> рекомендуется использовать антивандальные материалы.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w:t>
      </w:r>
      <w:r w:rsidRPr="00AA7A04">
        <w:rPr>
          <w:rFonts w:ascii="Times New Roman" w:hAnsi="Times New Roman" w:cs="Times New Roman"/>
          <w:sz w:val="24"/>
          <w:szCs w:val="24"/>
        </w:rPr>
        <w:lastRenderedPageBreak/>
        <w:t>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9A7666" w:rsidRPr="00AA7A04" w:rsidRDefault="009A7666" w:rsidP="009A7666">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38. Обеспечение безопасности велосипедного движения.</w:t>
      </w:r>
    </w:p>
    <w:p w:rsidR="009A7666" w:rsidRDefault="009A7666" w:rsidP="00314B34">
      <w:pPr>
        <w:ind w:firstLine="567"/>
        <w:jc w:val="both"/>
      </w:pPr>
      <w:r w:rsidRPr="00AA7A04">
        <w:t xml:space="preserve">Обеспечение безопасности передвижения велосипедистов организовывать в соответствии </w:t>
      </w:r>
      <w:r w:rsidRPr="00AA7A04">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9A7666" w:rsidRDefault="009A7666" w:rsidP="009A7666"/>
    <w:p w:rsidR="00D05DFA" w:rsidRPr="002C3B59" w:rsidRDefault="001C7D6B" w:rsidP="009A7666">
      <w:pPr>
        <w:spacing w:after="200"/>
        <w:jc w:val="center"/>
        <w:rPr>
          <w:rFonts w:eastAsiaTheme="majorEastAsia" w:cstheme="majorBidi"/>
          <w:b/>
          <w:bCs/>
          <w:szCs w:val="28"/>
        </w:rPr>
      </w:pPr>
      <w:bookmarkStart w:id="16" w:name="_Toc474936737"/>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6"/>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«Визиндор»</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314B34">
      <w:pPr>
        <w:pStyle w:val="afa"/>
        <w:spacing w:after="0"/>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314B34">
      <w:pPr>
        <w:pStyle w:val="afa"/>
        <w:spacing w:after="0"/>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314B34">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464545" w:rsidRPr="00B63200" w:rsidRDefault="00464545" w:rsidP="00B63200">
      <w:pPr>
        <w:pStyle w:val="afa"/>
        <w:ind w:firstLine="680"/>
        <w:jc w:val="both"/>
        <w:rPr>
          <w:rFonts w:ascii="Times New Roman" w:hAnsi="Times New Roman" w:cs="Times New Roman"/>
          <w:b/>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lastRenderedPageBreak/>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lastRenderedPageBreak/>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Default="00464545" w:rsidP="00D05DFA">
      <w:pPr>
        <w:shd w:val="clear" w:color="auto" w:fill="FFFFFF"/>
        <w:ind w:firstLine="709"/>
        <w:contextualSpacing/>
        <w:jc w:val="both"/>
      </w:pPr>
    </w:p>
    <w:p w:rsidR="00314B34" w:rsidRPr="00A158B6" w:rsidRDefault="00314B34"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560"/>
        <w:gridCol w:w="1417"/>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314B34">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560"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417"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314B34">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560"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417"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tbl>
      <w:tblPr>
        <w:tblStyle w:val="TableGridReport14"/>
        <w:tblW w:w="10009" w:type="dxa"/>
        <w:jc w:val="center"/>
        <w:tblLayout w:type="fixed"/>
        <w:tblLook w:val="01E0" w:firstRow="1" w:lastRow="1" w:firstColumn="1" w:lastColumn="1" w:noHBand="0" w:noVBand="0"/>
      </w:tblPr>
      <w:tblGrid>
        <w:gridCol w:w="4013"/>
        <w:gridCol w:w="5996"/>
      </w:tblGrid>
      <w:tr w:rsidR="003A1E8D" w:rsidRPr="003A1E8D" w:rsidTr="00314B34">
        <w:trPr>
          <w:trHeight w:val="170"/>
          <w:tblHeader/>
          <w:jc w:val="center"/>
        </w:trPr>
        <w:tc>
          <w:tcPr>
            <w:tcW w:w="401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599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«Визиндор»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314B34">
        <w:trPr>
          <w:jc w:val="center"/>
        </w:trPr>
        <w:tc>
          <w:tcPr>
            <w:tcW w:w="401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599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314B34">
        <w:trPr>
          <w:jc w:val="center"/>
        </w:trPr>
        <w:tc>
          <w:tcPr>
            <w:tcW w:w="401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599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 соответствии с санитарными правилами, регламентирующими требования к зонам санитарной охраны водоисточников</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«Визиндор»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«Визиндор»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Для проведения поливочных и уборочных работ необходимо предусматривать системы водоснабжения самостоятельные </w:t>
            </w:r>
            <w:r w:rsidRPr="003A1E8D">
              <w:rPr>
                <w:rFonts w:ascii="Times New Roman" w:hAnsi="Times New Roman" w:cs="Times New Roman"/>
                <w:bCs/>
                <w:sz w:val="22"/>
                <w:szCs w:val="22"/>
              </w:rPr>
              <w:lastRenderedPageBreak/>
              <w:t>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lastRenderedPageBreak/>
              <w:t>Перенос мест захоронения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D05DFA" w:rsidRPr="00B63200" w:rsidRDefault="00B63200" w:rsidP="00B63200">
      <w:pPr>
        <w:jc w:val="center"/>
        <w:rPr>
          <w:b/>
        </w:rPr>
      </w:pPr>
      <w:bookmarkStart w:id="20" w:name="_Toc474936741"/>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003352B4">
        <w:rPr>
          <w:color w:val="000000"/>
        </w:rPr>
        <w:t xml:space="preserve"> </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w:t>
      </w:r>
      <w:r w:rsidR="003352B4">
        <w:rPr>
          <w:color w:val="000000"/>
        </w:rPr>
        <w:t xml:space="preserve">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w:t>
      </w:r>
      <w:r w:rsidR="003352B4">
        <w:rPr>
          <w:color w:val="000000"/>
        </w:rPr>
        <w:t xml:space="preserve">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w:t>
      </w:r>
      <w:r w:rsidR="003352B4">
        <w:rPr>
          <w:color w:val="000000"/>
        </w:rPr>
        <w:t xml:space="preserve">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C112F5" w:rsidRPr="00C112F5">
        <w:rPr>
          <w:color w:val="000000"/>
        </w:rPr>
        <w:t xml:space="preserve">маломобильных групп населения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w:t>
      </w:r>
      <w:r w:rsidRPr="00D92117">
        <w:lastRenderedPageBreak/>
        <w:t xml:space="preserve">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w:t>
      </w:r>
      <w:r w:rsidRPr="00D92117">
        <w:rPr>
          <w:color w:val="000000"/>
        </w:rPr>
        <w:lastRenderedPageBreak/>
        <w:t>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«Визиндор»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«Визиндор»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«Визиндор»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 xml:space="preserve">сельского поселения «Визиндор»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Pr>
          <w:rFonts w:ascii="Times New Roman" w:hAnsi="Times New Roman" w:cs="Times New Roman"/>
          <w:bCs/>
          <w:sz w:val="24"/>
          <w:szCs w:val="24"/>
        </w:rPr>
        <w:t>.</w:t>
      </w:r>
    </w:p>
    <w:p w:rsidR="000213EF" w:rsidRPr="00D70FAD" w:rsidRDefault="00D2426A" w:rsidP="000213EF">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r w:rsidR="000213EF" w:rsidRPr="00D70FAD">
        <w:rPr>
          <w:rFonts w:ascii="Times New Roman" w:hAnsi="Times New Roman" w:cs="Times New Roman"/>
          <w:sz w:val="24"/>
          <w:szCs w:val="24"/>
        </w:rPr>
        <w:t>https://sysola-r11.gosweb.gosuslugi.ru/.</w:t>
      </w:r>
    </w:p>
    <w:p w:rsidR="00D2426A" w:rsidRPr="0093260C" w:rsidRDefault="00E6439E"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w:t>
      </w:r>
      <w:bookmarkStart w:id="22" w:name="_GoBack"/>
      <w:bookmarkEnd w:id="22"/>
      <w:r>
        <w:rPr>
          <w:b/>
        </w:rPr>
        <w:t xml:space="preserve">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C112F5"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«Визиндор»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 xml:space="preserve">сельского поселения «Визиндор»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w:t>
      </w:r>
      <w:r w:rsidRPr="002855AC">
        <w:rPr>
          <w:rFonts w:ascii="Times New Roman" w:hAnsi="Times New Roman"/>
          <w:sz w:val="24"/>
          <w:szCs w:val="24"/>
        </w:rPr>
        <w:lastRenderedPageBreak/>
        <w:t>организации местного самоуправления в Республике Коми» муниципальное образование на территории поселения «Визиндор» наделено  статусом сельского поселения.</w:t>
      </w:r>
    </w:p>
    <w:p w:rsidR="00C97166" w:rsidRDefault="00C97166" w:rsidP="00C97166">
      <w:pPr>
        <w:ind w:firstLine="567"/>
        <w:jc w:val="both"/>
      </w:pPr>
      <w:r w:rsidRPr="002855AC">
        <w:t xml:space="preserve">Границы </w:t>
      </w:r>
      <w:r w:rsidRPr="00C97166">
        <w:t xml:space="preserve">сельского поселения «Визиндор»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82.</w:t>
      </w:r>
    </w:p>
    <w:p w:rsidR="00C97166" w:rsidRP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поселения сельского типа Визиндор,  </w:t>
      </w:r>
      <w:proofErr w:type="spellStart"/>
      <w:r w:rsidRPr="002855AC">
        <w:rPr>
          <w:rFonts w:ascii="Times New Roman" w:hAnsi="Times New Roman"/>
          <w:sz w:val="24"/>
          <w:szCs w:val="24"/>
        </w:rPr>
        <w:t>Шугрэм</w:t>
      </w:r>
      <w:proofErr w:type="spellEnd"/>
      <w:r w:rsidRPr="002855AC">
        <w:rPr>
          <w:rFonts w:ascii="Times New Roman" w:hAnsi="Times New Roman"/>
          <w:sz w:val="24"/>
          <w:szCs w:val="24"/>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 xml:space="preserve">сельского поселения «Визиндор» </w:t>
      </w:r>
      <w:r w:rsidR="001E0687" w:rsidRPr="002855AC">
        <w:t xml:space="preserve"> </w:t>
      </w:r>
      <w:r w:rsidR="001E0687">
        <w:t>входит два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1E0687" w:rsidP="008C339D">
            <w:pPr>
              <w:jc w:val="center"/>
            </w:pPr>
            <w:r>
              <w:t xml:space="preserve">п. </w:t>
            </w:r>
            <w:r w:rsidRPr="001E0687">
              <w:t>Визиндор</w:t>
            </w:r>
            <w:r>
              <w:t xml:space="preserve">, п. </w:t>
            </w:r>
            <w:proofErr w:type="spellStart"/>
            <w:r w:rsidRPr="001E0687">
              <w:t>Шугрэм</w:t>
            </w:r>
            <w:proofErr w:type="spellEnd"/>
          </w:p>
        </w:tc>
        <w:tc>
          <w:tcPr>
            <w:tcW w:w="3043" w:type="dxa"/>
          </w:tcPr>
          <w:p w:rsidR="001E0687" w:rsidRPr="002306DD" w:rsidRDefault="001E0687" w:rsidP="008C339D">
            <w:pPr>
              <w:jc w:val="center"/>
            </w:pPr>
            <w:r>
              <w:t xml:space="preserve">п. </w:t>
            </w:r>
            <w:r w:rsidRPr="001E0687">
              <w:t>Визиндор</w:t>
            </w:r>
          </w:p>
        </w:tc>
      </w:tr>
    </w:tbl>
    <w:p w:rsidR="00314B34" w:rsidRDefault="00314B34" w:rsidP="003836F3">
      <w:pPr>
        <w:autoSpaceDE w:val="0"/>
        <w:autoSpaceDN w:val="0"/>
        <w:adjustRightInd w:val="0"/>
        <w:ind w:firstLine="567"/>
        <w:jc w:val="both"/>
        <w:rPr>
          <w:bCs/>
        </w:rPr>
      </w:pPr>
    </w:p>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Расстояние до столицы республики г. Сыктывкар составляет 12</w:t>
      </w:r>
      <w:r w:rsidR="00A670B1">
        <w:rPr>
          <w:bCs/>
        </w:rPr>
        <w:t>0</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«Визиндор»</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«Визиндор»</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 xml:space="preserve">сельского поселения «Визиндор» </w:t>
      </w:r>
      <w:r>
        <w:rPr>
          <w:bCs/>
        </w:rPr>
        <w:t xml:space="preserve">на 01.01.2017 г. по данным Росстата составляло </w:t>
      </w:r>
      <w:r w:rsidR="00A670B1">
        <w:rPr>
          <w:bCs/>
        </w:rPr>
        <w:t>616</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A670B1">
        <w:rPr>
          <w:rFonts w:eastAsia="Courier New"/>
        </w:rPr>
        <w:t>550</w:t>
      </w:r>
      <w:r w:rsidR="003836F3">
        <w:rPr>
          <w:rFonts w:eastAsia="Courier New"/>
        </w:rPr>
        <w:t>-</w:t>
      </w:r>
      <w:r w:rsidR="00A670B1">
        <w:rPr>
          <w:rFonts w:eastAsia="Courier New"/>
        </w:rPr>
        <w:t>6</w:t>
      </w:r>
      <w:r w:rsidR="003836F3">
        <w:rPr>
          <w:rFonts w:eastAsia="Courier New"/>
        </w:rPr>
        <w:t>00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«Визиндор»</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 xml:space="preserve">сельского поселения «Визиндор»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«Визиндор»</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C112F5" w:rsidRPr="00C112F5">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314B34">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2"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5157D4">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D1DF4F"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3"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C112F5" w:rsidRPr="00891A47">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«Визиндор»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xml:space="preserve">- Федеральный закон от 06.03.2003 г. № 131-ФЗ «Об общих принципах организации </w:t>
      </w:r>
      <w:r>
        <w:lastRenderedPageBreak/>
        <w:t>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9A7666">
        <w:t>граждан в Российской Федерации»;</w:t>
      </w:r>
    </w:p>
    <w:p w:rsidR="006B78E3" w:rsidRDefault="009A7666" w:rsidP="004E0F83">
      <w:pPr>
        <w:widowControl w:val="0"/>
        <w:autoSpaceDE w:val="0"/>
        <w:autoSpaceDN w:val="0"/>
        <w:adjustRightInd w:val="0"/>
        <w:ind w:firstLine="709"/>
        <w:jc w:val="both"/>
      </w:pPr>
      <w:r>
        <w:rPr>
          <w:color w:val="000000" w:themeColor="text1"/>
        </w:rPr>
        <w:t xml:space="preserve">- </w:t>
      </w:r>
      <w:r w:rsidRPr="00AA7A04">
        <w:rPr>
          <w:color w:val="000000" w:themeColor="text1"/>
        </w:rPr>
        <w:t xml:space="preserve">Методические рекомендации по разработке </w:t>
      </w:r>
      <w:r w:rsidRPr="00AA7A04">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r w:rsidR="006B78E3">
        <w:t>;</w:t>
      </w:r>
    </w:p>
    <w:p w:rsidR="009A7666" w:rsidRDefault="006B78E3" w:rsidP="004E0F83">
      <w:pPr>
        <w:widowControl w:val="0"/>
        <w:autoSpaceDE w:val="0"/>
        <w:autoSpaceDN w:val="0"/>
        <w:adjustRightInd w:val="0"/>
        <w:ind w:firstLine="709"/>
        <w:jc w:val="both"/>
      </w:pPr>
      <w:r>
        <w:t xml:space="preserve">- </w:t>
      </w:r>
      <w:r w:rsidRPr="006B78E3">
        <w:t>Постановление Правительства Российской Федерации от 06.03.2015 № 202 «Об утверждении требований к антитеррористической защищенности объектов спорта и формы паспорта безопасности объектов спорта</w:t>
      </w:r>
      <w:r w:rsidR="009A7666" w:rsidRPr="00AA7A04">
        <w:t>.</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4E0F83" w:rsidRPr="00C96E5A" w:rsidRDefault="004E0F83" w:rsidP="004E0F83">
      <w:pPr>
        <w:ind w:firstLine="709"/>
        <w:jc w:val="both"/>
        <w:rPr>
          <w:szCs w:val="28"/>
        </w:rPr>
      </w:pPr>
      <w:r>
        <w:t xml:space="preserve">- </w:t>
      </w:r>
      <w:r w:rsidR="009A7666" w:rsidRPr="00AA7A04">
        <w:t>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sidR="009A7666">
        <w:t>»</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lastRenderedPageBreak/>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«Визиндор»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F5545C" w:rsidRDefault="00F5545C" w:rsidP="00F5545C">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314B34" w:rsidRPr="00321D95" w:rsidRDefault="00314B34">
      <w:pPr>
        <w:rPr>
          <w:b/>
          <w:bCs/>
        </w:rPr>
      </w:pPr>
      <w:r w:rsidRPr="00321D95">
        <w:rPr>
          <w:b/>
          <w:bCs/>
        </w:rPr>
        <w:br w:type="page"/>
      </w: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w:t>
      </w:r>
      <w:r w:rsidR="003352B4">
        <w:rPr>
          <w:b/>
          <w:bCs/>
          <w:sz w:val="24"/>
          <w:szCs w:val="24"/>
        </w:rPr>
        <w:t xml:space="preserve">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«Визиндор»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«Визиндор»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«Визиндор»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кв.м </w:t>
            </w:r>
            <w:hyperlink w:anchor="P1725" w:history="1">
              <w:r w:rsidRPr="00DD134B">
                <w:t>&lt;*&gt;</w:t>
              </w:r>
            </w:hyperlink>
          </w:p>
        </w:tc>
        <w:tc>
          <w:tcPr>
            <w:tcW w:w="1871" w:type="dxa"/>
          </w:tcPr>
          <w:p w:rsidR="00C2505F" w:rsidRPr="00DD134B" w:rsidRDefault="00C2505F" w:rsidP="00C2505F">
            <w:pPr>
              <w:jc w:val="center"/>
            </w:pPr>
            <w:r w:rsidRPr="00DD134B">
              <w:t>100 кв.м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DF6" w:rsidRDefault="00C61DF6">
      <w:r>
        <w:separator/>
      </w:r>
    </w:p>
  </w:endnote>
  <w:endnote w:type="continuationSeparator" w:id="0">
    <w:p w:rsidR="00C61DF6" w:rsidRDefault="00C6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613" w:rsidRDefault="007A3604"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A27E22">
      <w:rPr>
        <w:rStyle w:val="af3"/>
        <w:noProof/>
      </w:rPr>
      <w:t>50</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DF6" w:rsidRDefault="00C61DF6">
      <w:r>
        <w:separator/>
      </w:r>
    </w:p>
  </w:footnote>
  <w:footnote w:type="continuationSeparator" w:id="0">
    <w:p w:rsidR="00C61DF6" w:rsidRDefault="00C61D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15:restartNumberingAfterBreak="0">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15:restartNumberingAfterBreak="0">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15:restartNumberingAfterBreak="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15:restartNumberingAfterBreak="0">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15:restartNumberingAfterBreak="0">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DB"/>
    <w:rsid w:val="00000E22"/>
    <w:rsid w:val="00006D42"/>
    <w:rsid w:val="000213EF"/>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C7D6B"/>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4B34"/>
    <w:rsid w:val="00315FE9"/>
    <w:rsid w:val="003161FD"/>
    <w:rsid w:val="00321D95"/>
    <w:rsid w:val="003227FA"/>
    <w:rsid w:val="0033000B"/>
    <w:rsid w:val="003352B4"/>
    <w:rsid w:val="00336DE0"/>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6D19"/>
    <w:rsid w:val="003F1A2D"/>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F0F58"/>
    <w:rsid w:val="004F6D9E"/>
    <w:rsid w:val="0051183A"/>
    <w:rsid w:val="005157D4"/>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0F29"/>
    <w:rsid w:val="005D53E4"/>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B78E3"/>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56D9C"/>
    <w:rsid w:val="00760CA3"/>
    <w:rsid w:val="007621CA"/>
    <w:rsid w:val="007621ED"/>
    <w:rsid w:val="00766CF8"/>
    <w:rsid w:val="00796891"/>
    <w:rsid w:val="00797015"/>
    <w:rsid w:val="007A1680"/>
    <w:rsid w:val="007A3604"/>
    <w:rsid w:val="007A5043"/>
    <w:rsid w:val="007B3F66"/>
    <w:rsid w:val="007B5516"/>
    <w:rsid w:val="007B658E"/>
    <w:rsid w:val="007B7EB6"/>
    <w:rsid w:val="007C0BEC"/>
    <w:rsid w:val="007C1269"/>
    <w:rsid w:val="007E3190"/>
    <w:rsid w:val="007E3F23"/>
    <w:rsid w:val="007E545B"/>
    <w:rsid w:val="007E66BA"/>
    <w:rsid w:val="007F4ACF"/>
    <w:rsid w:val="00803C98"/>
    <w:rsid w:val="0080473F"/>
    <w:rsid w:val="00814BFC"/>
    <w:rsid w:val="00816B0F"/>
    <w:rsid w:val="0081743D"/>
    <w:rsid w:val="00821AF2"/>
    <w:rsid w:val="00826D80"/>
    <w:rsid w:val="00842751"/>
    <w:rsid w:val="008427C4"/>
    <w:rsid w:val="008468C6"/>
    <w:rsid w:val="0087447A"/>
    <w:rsid w:val="00884794"/>
    <w:rsid w:val="00891A47"/>
    <w:rsid w:val="00891C87"/>
    <w:rsid w:val="008A0DCF"/>
    <w:rsid w:val="008A1D6F"/>
    <w:rsid w:val="008B5F94"/>
    <w:rsid w:val="008B7274"/>
    <w:rsid w:val="008C339D"/>
    <w:rsid w:val="008C72E8"/>
    <w:rsid w:val="00917CB1"/>
    <w:rsid w:val="00931573"/>
    <w:rsid w:val="0093249B"/>
    <w:rsid w:val="0093260C"/>
    <w:rsid w:val="00936AA1"/>
    <w:rsid w:val="009401A6"/>
    <w:rsid w:val="00953A13"/>
    <w:rsid w:val="00960072"/>
    <w:rsid w:val="00970702"/>
    <w:rsid w:val="009A18F0"/>
    <w:rsid w:val="009A7666"/>
    <w:rsid w:val="009C3663"/>
    <w:rsid w:val="009C6DB5"/>
    <w:rsid w:val="009D756B"/>
    <w:rsid w:val="009E78E8"/>
    <w:rsid w:val="009F3263"/>
    <w:rsid w:val="009F4BD3"/>
    <w:rsid w:val="00A010B4"/>
    <w:rsid w:val="00A01787"/>
    <w:rsid w:val="00A01F25"/>
    <w:rsid w:val="00A124ED"/>
    <w:rsid w:val="00A178D1"/>
    <w:rsid w:val="00A262EA"/>
    <w:rsid w:val="00A27C41"/>
    <w:rsid w:val="00A27E22"/>
    <w:rsid w:val="00A42712"/>
    <w:rsid w:val="00A42CC4"/>
    <w:rsid w:val="00A4406E"/>
    <w:rsid w:val="00A44F64"/>
    <w:rsid w:val="00A46124"/>
    <w:rsid w:val="00A46AAC"/>
    <w:rsid w:val="00A54EFB"/>
    <w:rsid w:val="00A6689B"/>
    <w:rsid w:val="00A670B1"/>
    <w:rsid w:val="00A70B24"/>
    <w:rsid w:val="00A76370"/>
    <w:rsid w:val="00A769EF"/>
    <w:rsid w:val="00A84CF3"/>
    <w:rsid w:val="00A90EE0"/>
    <w:rsid w:val="00A951E7"/>
    <w:rsid w:val="00A96FA6"/>
    <w:rsid w:val="00A97712"/>
    <w:rsid w:val="00AB03A5"/>
    <w:rsid w:val="00AB1EAC"/>
    <w:rsid w:val="00AB6D60"/>
    <w:rsid w:val="00AB78E4"/>
    <w:rsid w:val="00AB7C87"/>
    <w:rsid w:val="00AC102E"/>
    <w:rsid w:val="00AC2C32"/>
    <w:rsid w:val="00AC4FE6"/>
    <w:rsid w:val="00AD1958"/>
    <w:rsid w:val="00AD3E1C"/>
    <w:rsid w:val="00AD644D"/>
    <w:rsid w:val="00AE5B36"/>
    <w:rsid w:val="00AF3693"/>
    <w:rsid w:val="00B05E30"/>
    <w:rsid w:val="00B206A9"/>
    <w:rsid w:val="00B216AB"/>
    <w:rsid w:val="00B30C74"/>
    <w:rsid w:val="00B35732"/>
    <w:rsid w:val="00B40205"/>
    <w:rsid w:val="00B40357"/>
    <w:rsid w:val="00B43DFB"/>
    <w:rsid w:val="00B450A0"/>
    <w:rsid w:val="00B47F42"/>
    <w:rsid w:val="00B50593"/>
    <w:rsid w:val="00B53E45"/>
    <w:rsid w:val="00B63200"/>
    <w:rsid w:val="00B64703"/>
    <w:rsid w:val="00B64E38"/>
    <w:rsid w:val="00B6652B"/>
    <w:rsid w:val="00B73CEF"/>
    <w:rsid w:val="00B7436E"/>
    <w:rsid w:val="00B8611F"/>
    <w:rsid w:val="00B94FC5"/>
    <w:rsid w:val="00BA0639"/>
    <w:rsid w:val="00BA1EDC"/>
    <w:rsid w:val="00BA26F0"/>
    <w:rsid w:val="00BA5216"/>
    <w:rsid w:val="00BB3BA6"/>
    <w:rsid w:val="00BB4F56"/>
    <w:rsid w:val="00BB6EA3"/>
    <w:rsid w:val="00BC34EB"/>
    <w:rsid w:val="00BC4E1B"/>
    <w:rsid w:val="00BD3C79"/>
    <w:rsid w:val="00BF5042"/>
    <w:rsid w:val="00C001E1"/>
    <w:rsid w:val="00C026DE"/>
    <w:rsid w:val="00C112F5"/>
    <w:rsid w:val="00C152F0"/>
    <w:rsid w:val="00C1572F"/>
    <w:rsid w:val="00C16232"/>
    <w:rsid w:val="00C2505F"/>
    <w:rsid w:val="00C4329F"/>
    <w:rsid w:val="00C6016C"/>
    <w:rsid w:val="00C61DF6"/>
    <w:rsid w:val="00C62333"/>
    <w:rsid w:val="00C670D5"/>
    <w:rsid w:val="00C84A09"/>
    <w:rsid w:val="00C943AF"/>
    <w:rsid w:val="00C97166"/>
    <w:rsid w:val="00CA233F"/>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04BF4"/>
    <w:rsid w:val="00E10D23"/>
    <w:rsid w:val="00E16BA8"/>
    <w:rsid w:val="00E25EAF"/>
    <w:rsid w:val="00E274FA"/>
    <w:rsid w:val="00E27CAD"/>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5545C"/>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611120D-D3BD-491D-B2AC-800E655FB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uiPriority w:val="99"/>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397C2840E356AAC07B0473202C2D188445C0F0CCBCD921D608B34324DA12FBC73FFCAF07E1C598IBS8H" TargetMode="External"/><Relationship Id="rId13" Type="http://schemas.openxmlformats.org/officeDocument/2006/relationships/hyperlink" Target="file:///C:\Users\AppData\Local\Users\mpalatkin\Downloads\&#1057;&#1055;%2042-101-2003%20&#1043;&#1040;&#1047;.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consultantplus://offline/ref=1CF48AF3F602836EF22537329EDDD6E149D67D5322F2E687B85A5FBCTEkF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51</Pages>
  <Words>17754</Words>
  <Characters>101198</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arhit</cp:lastModifiedBy>
  <cp:revision>5</cp:revision>
  <cp:lastPrinted>2022-01-04T09:54:00Z</cp:lastPrinted>
  <dcterms:created xsi:type="dcterms:W3CDTF">2024-07-08T10:08:00Z</dcterms:created>
  <dcterms:modified xsi:type="dcterms:W3CDTF">2024-07-09T11:07:00Z</dcterms:modified>
</cp:coreProperties>
</file>