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355"/>
      </w:tblGrid>
      <w:tr w:rsidR="00A4378D" w:rsidRPr="00A4378D" w:rsidTr="00A4378D">
        <w:trPr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378D" w:rsidRPr="00A4378D" w:rsidRDefault="00A4378D" w:rsidP="00A4378D">
            <w:pPr>
              <w:spacing w:after="0" w:line="240" w:lineRule="auto"/>
              <w:rPr>
                <w:rFonts w:ascii="As-Nova Regular" w:eastAsia="Times New Roman" w:hAnsi="As-Nova Regular" w:cs="Times New Roman"/>
                <w:color w:val="333333"/>
                <w:sz w:val="26"/>
                <w:szCs w:val="26"/>
                <w:lang w:eastAsia="ru-RU"/>
              </w:rPr>
            </w:pPr>
            <w:r w:rsidRPr="00A4378D">
              <w:rPr>
                <w:rFonts w:ascii="As-Nova Regular" w:eastAsia="Times New Roman" w:hAnsi="As-Nova Regular" w:cs="Times New Roman"/>
                <w:color w:val="333333"/>
                <w:sz w:val="26"/>
                <w:szCs w:val="26"/>
                <w:lang w:eastAsia="ru-RU"/>
              </w:rPr>
              <w:t>Преимущества перехода на новый порядок применения контрольно-кассовой техники</w:t>
            </w:r>
          </w:p>
        </w:tc>
      </w:tr>
      <w:tr w:rsidR="00A4378D" w:rsidRPr="00A4378D" w:rsidTr="00A4378D">
        <w:trPr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378D" w:rsidRPr="00A4378D" w:rsidRDefault="00A4378D" w:rsidP="00A4378D">
            <w:pPr>
              <w:spacing w:after="0" w:line="240" w:lineRule="auto"/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</w:pPr>
            <w:r w:rsidRPr="00A4378D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>Межрайонная ИФНС России № 1 по Республике Коми, доводит до Вашего сведения преимущества перехода на новый порядок применения контрольно-кассовой техники в связи с вступлением в силу 03.07.2016 № 290-ФЗ «О внесении изменений в Федеральный закона от 22.05.2003 № 54-ФЗ «О применении контрольно-кассовой техники при осуществлении наличных денежных расчетов и (или) расчетов с использованием электронных средств платежа»</w:t>
            </w:r>
            <w:r w:rsidRPr="00A4378D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A4378D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  <w:t>Преимущества перехода на новый порядок применения контрольно-кассовой техники обусловлены следующими моментами:</w:t>
            </w:r>
            <w:r w:rsidRPr="00A4378D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A4378D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  <w:t>1) возможность регистрации контрольно-кассовой техники онлайн без визита в налоговый орган, что существенно экономит время и деньги налогоплательщика;</w:t>
            </w:r>
            <w:r w:rsidRPr="00A4378D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A4378D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  <w:t>2) использование инструментов бизнес-аналитики онлайн, что позволит эффективно управлять своим бизнесом;</w:t>
            </w:r>
            <w:r w:rsidRPr="00A4378D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A4378D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  <w:t>3) возможность направлять электронные чеки покупателю без затрат на чековую ленту;</w:t>
            </w:r>
            <w:r w:rsidRPr="00A4378D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A4378D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  <w:t>4) отказ от обязательного ведения форм первичной учетной документации (формы «КМ»);</w:t>
            </w:r>
            <w:r w:rsidRPr="00A4378D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A4378D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  <w:t>5) практический отказ от проверок добросовестных налогоплательщиков;</w:t>
            </w:r>
            <w:r w:rsidRPr="00A4378D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A4378D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  <w:t>6) ведение бизнеса в здоровых конкурентных условиях за счет пресечения возможности недобросовестных налогоплательщиков незаконно минимизировать свои налоговые обязательства и нечестно получать конкурентное преимущество;</w:t>
            </w:r>
            <w:r w:rsidRPr="00A4378D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A4378D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  <w:t>7) сокращение издержек за счет отказа от обязательного технического обслуживания и увеличения срока службы фискального накопителя;</w:t>
            </w:r>
            <w:r w:rsidRPr="00A4378D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A4378D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  <w:t>8) удобство онлайн-торговли для бизнеса, а именно: нет необходимости печатать чек и доставлять его покупателю, достаточно направить его в электронном виде.</w:t>
            </w:r>
            <w:r w:rsidRPr="00A4378D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A4378D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  <w:t>При этом напоминаем, что переход на новый порядок применения ранее установленного срока укрепит навыки применения и работы с контрольно-кассовой техники нового поколения.</w:t>
            </w:r>
          </w:p>
        </w:tc>
      </w:tr>
    </w:tbl>
    <w:p w:rsidR="004F0626" w:rsidRDefault="004F0626">
      <w:bookmarkStart w:id="0" w:name="_GoBack"/>
      <w:bookmarkEnd w:id="0"/>
    </w:p>
    <w:sectPr w:rsidR="004F0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s-Nova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AE"/>
    <w:rsid w:val="004E1FAE"/>
    <w:rsid w:val="004F0626"/>
    <w:rsid w:val="00A4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1DBF9-67A9-4832-978C-41D6B009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</dc:creator>
  <cp:keywords/>
  <dc:description/>
  <cp:lastModifiedBy>Site</cp:lastModifiedBy>
  <cp:revision>2</cp:revision>
  <dcterms:created xsi:type="dcterms:W3CDTF">2023-06-14T08:16:00Z</dcterms:created>
  <dcterms:modified xsi:type="dcterms:W3CDTF">2023-06-14T08:16:00Z</dcterms:modified>
</cp:coreProperties>
</file>