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630" w:rsidRDefault="00BB6630">
      <w:pPr>
        <w:pStyle w:val="ConsPlusTitle"/>
        <w:jc w:val="center"/>
        <w:outlineLvl w:val="0"/>
      </w:pPr>
      <w:bookmarkStart w:id="0" w:name="_GoBack"/>
      <w:bookmarkEnd w:id="0"/>
      <w:r>
        <w:t>СОВЕТ МУНИЦИПАЛЬНОГО РАЙОНА "СЫСОЛЬСКИЙ"</w:t>
      </w:r>
    </w:p>
    <w:p w:rsidR="00BB6630" w:rsidRDefault="00BB6630">
      <w:pPr>
        <w:pStyle w:val="ConsPlusTitle"/>
      </w:pPr>
    </w:p>
    <w:p w:rsidR="00BB6630" w:rsidRDefault="00BB6630">
      <w:pPr>
        <w:pStyle w:val="ConsPlusTitle"/>
        <w:jc w:val="center"/>
      </w:pPr>
      <w:r>
        <w:t>РЕШЕНИЕ</w:t>
      </w:r>
    </w:p>
    <w:p w:rsidR="00BB6630" w:rsidRDefault="00BB6630">
      <w:pPr>
        <w:pStyle w:val="ConsPlusTitle"/>
        <w:jc w:val="center"/>
      </w:pPr>
      <w:r>
        <w:t>от 19 ноября 2021 г. N VII-13/85</w:t>
      </w:r>
    </w:p>
    <w:p w:rsidR="00BB6630" w:rsidRDefault="00BB6630">
      <w:pPr>
        <w:pStyle w:val="ConsPlusTitle"/>
      </w:pPr>
    </w:p>
    <w:p w:rsidR="00BB6630" w:rsidRDefault="00BB6630">
      <w:pPr>
        <w:pStyle w:val="ConsPlusTitle"/>
        <w:jc w:val="center"/>
      </w:pPr>
      <w:r>
        <w:t>ОБ УТВЕРЖДЕНИИ ПОЛОЖЕНИЯ О КОНТРОЛЬНО-РЕВИЗИОННОЙ КОМИССИИ</w:t>
      </w:r>
    </w:p>
    <w:p w:rsidR="00BB6630" w:rsidRDefault="00BB6630">
      <w:pPr>
        <w:pStyle w:val="ConsPlusTitle"/>
        <w:jc w:val="center"/>
      </w:pPr>
      <w:r>
        <w:t>МУНИЦИПАЛЬНОГО РАЙОНА "СЫСОЛЬСКИЙ"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07.02.2011 N 6-ФЗ "Об общих принципах организации деятельности контрольно-счетных органов субъектов Российской Федерации и муниципальных образований",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01.07.2021 N 255-ФЗ "О внесении изменений в Федеральный закон "Об общих принципах организации и деятельности контрольно-счетных органов субъектов Российской Федерации и муниципальных образований" и отдельные законодательные акты Российской Федерации" </w:t>
      </w:r>
      <w:hyperlink r:id="rId7" w:history="1">
        <w:r>
          <w:rPr>
            <w:color w:val="0000FF"/>
          </w:rPr>
          <w:t>Законом</w:t>
        </w:r>
      </w:hyperlink>
      <w:r>
        <w:t xml:space="preserve"> Республики Коми от 29.12.2011 N 166-РЗ "О некоторых вопросах организации и деятельности контрольно-счетных органов муниципальных образований в Республике Коми", </w:t>
      </w:r>
      <w:hyperlink r:id="rId8" w:history="1">
        <w:r>
          <w:rPr>
            <w:color w:val="0000FF"/>
          </w:rPr>
          <w:t>статьями 28</w:t>
        </w:r>
      </w:hyperlink>
      <w:r>
        <w:t xml:space="preserve">, </w:t>
      </w:r>
      <w:hyperlink r:id="rId9" w:history="1">
        <w:r>
          <w:rPr>
            <w:color w:val="0000FF"/>
          </w:rPr>
          <w:t>30</w:t>
        </w:r>
      </w:hyperlink>
      <w:r>
        <w:t xml:space="preserve">, </w:t>
      </w:r>
      <w:hyperlink r:id="rId10" w:history="1">
        <w:r>
          <w:rPr>
            <w:color w:val="0000FF"/>
          </w:rPr>
          <w:t>40.1</w:t>
        </w:r>
      </w:hyperlink>
      <w:r>
        <w:t xml:space="preserve"> Устава муниципального образования муниципального района "Сысольский", Совет муниципального района "Сысольский" решил: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2" w:history="1">
        <w:r>
          <w:rPr>
            <w:color w:val="0000FF"/>
          </w:rPr>
          <w:t>Положение</w:t>
        </w:r>
      </w:hyperlink>
      <w:r>
        <w:t xml:space="preserve"> о Контрольно-ревизионной комиссии муниципального района "Сысольский" (далее - Положение) согласно </w:t>
      </w:r>
      <w:proofErr w:type="gramStart"/>
      <w:r>
        <w:t>приложению</w:t>
      </w:r>
      <w:proofErr w:type="gramEnd"/>
      <w:r>
        <w:t xml:space="preserve"> к настоящему решению.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2. </w:t>
      </w:r>
      <w:hyperlink r:id="rId11" w:history="1">
        <w:r>
          <w:rPr>
            <w:color w:val="0000FF"/>
          </w:rPr>
          <w:t>Решение</w:t>
        </w:r>
      </w:hyperlink>
      <w:r>
        <w:t xml:space="preserve"> Совета муниципального района "Сысольский" от 31.01.2012 N V-10/61 "Об утверждении Положения о контрольно-ревизионной комиссии муниципального района "Сысольский" признать утратившим силу с 01.01.2022.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Председателю Контрольно-ревизионной комиссии муниципального района "Сысольский" осуществить необходимые действия, связанные с государственной регистрацией Положения в регистрирующем органе.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Настоящее решение вступает в силу с 01.01.2022.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jc w:val="right"/>
      </w:pPr>
      <w:r>
        <w:t>Глава муниципального района</w:t>
      </w:r>
    </w:p>
    <w:p w:rsidR="00BB6630" w:rsidRDefault="00BB6630">
      <w:pPr>
        <w:pStyle w:val="ConsPlusNormal"/>
        <w:jc w:val="right"/>
      </w:pPr>
      <w:r>
        <w:t>"Сысольский" -</w:t>
      </w:r>
    </w:p>
    <w:p w:rsidR="00BB6630" w:rsidRDefault="00BB6630">
      <w:pPr>
        <w:pStyle w:val="ConsPlusNormal"/>
        <w:jc w:val="right"/>
      </w:pPr>
      <w:r>
        <w:t>руководитель администрации</w:t>
      </w:r>
    </w:p>
    <w:p w:rsidR="00BB6630" w:rsidRDefault="00BB6630">
      <w:pPr>
        <w:pStyle w:val="ConsPlusNormal"/>
        <w:jc w:val="right"/>
      </w:pPr>
      <w:r>
        <w:t>муниципального района</w:t>
      </w:r>
    </w:p>
    <w:p w:rsidR="00BB6630" w:rsidRDefault="00BB6630">
      <w:pPr>
        <w:pStyle w:val="ConsPlusNormal"/>
        <w:jc w:val="right"/>
      </w:pPr>
      <w:r>
        <w:t>"Сысольский"</w:t>
      </w:r>
    </w:p>
    <w:p w:rsidR="00BB6630" w:rsidRDefault="00BB6630">
      <w:pPr>
        <w:pStyle w:val="ConsPlusNormal"/>
        <w:jc w:val="right"/>
      </w:pPr>
      <w:r>
        <w:t>А.БАТИЩЕВ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</w:pPr>
    </w:p>
    <w:p w:rsidR="00BB6630" w:rsidRDefault="00BB6630">
      <w:pPr>
        <w:pStyle w:val="ConsPlusNormal"/>
      </w:pPr>
    </w:p>
    <w:p w:rsidR="00BB6630" w:rsidRDefault="00BB6630">
      <w:pPr>
        <w:pStyle w:val="ConsPlusNormal"/>
      </w:pPr>
    </w:p>
    <w:p w:rsidR="00BB6630" w:rsidRDefault="00BB6630">
      <w:pPr>
        <w:pStyle w:val="ConsPlusNormal"/>
      </w:pPr>
    </w:p>
    <w:p w:rsidR="00BB6630" w:rsidRDefault="00BB6630">
      <w:pPr>
        <w:pStyle w:val="ConsPlusNormal"/>
        <w:jc w:val="right"/>
        <w:outlineLvl w:val="0"/>
      </w:pPr>
      <w:r>
        <w:t>Приложение</w:t>
      </w:r>
    </w:p>
    <w:p w:rsidR="00BB6630" w:rsidRDefault="00BB6630">
      <w:pPr>
        <w:pStyle w:val="ConsPlusNormal"/>
        <w:jc w:val="right"/>
      </w:pPr>
      <w:r>
        <w:t>к решению</w:t>
      </w:r>
    </w:p>
    <w:p w:rsidR="00BB6630" w:rsidRDefault="00BB6630">
      <w:pPr>
        <w:pStyle w:val="ConsPlusNormal"/>
        <w:jc w:val="right"/>
      </w:pPr>
      <w:r>
        <w:t>Совета муниципального района</w:t>
      </w:r>
    </w:p>
    <w:p w:rsidR="00BB6630" w:rsidRDefault="00BB6630">
      <w:pPr>
        <w:pStyle w:val="ConsPlusNormal"/>
        <w:jc w:val="right"/>
      </w:pPr>
      <w:r>
        <w:t>"Сысольский"</w:t>
      </w:r>
    </w:p>
    <w:p w:rsidR="00BB6630" w:rsidRDefault="00BB6630">
      <w:pPr>
        <w:pStyle w:val="ConsPlusNormal"/>
        <w:jc w:val="right"/>
      </w:pPr>
      <w:r>
        <w:t>от 19 ноября 2021 г. N VII-13/85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jc w:val="center"/>
      </w:pPr>
      <w:bookmarkStart w:id="1" w:name="P32"/>
      <w:bookmarkEnd w:id="1"/>
      <w:r>
        <w:t>ПОЛОЖЕНИЕ</w:t>
      </w:r>
    </w:p>
    <w:p w:rsidR="00BB6630" w:rsidRDefault="00BB6630">
      <w:pPr>
        <w:pStyle w:val="ConsPlusTitle"/>
        <w:jc w:val="center"/>
      </w:pPr>
      <w:r>
        <w:t>О КОНТРОЛЬНО-РЕВИЗИОННОЙ КОМИССИИ</w:t>
      </w:r>
    </w:p>
    <w:p w:rsidR="00BB6630" w:rsidRDefault="00BB6630">
      <w:pPr>
        <w:pStyle w:val="ConsPlusTitle"/>
        <w:jc w:val="center"/>
      </w:pPr>
      <w:r>
        <w:t>МУНИЦИПАЛЬНОГО РАЙОНА "СЫСОЛЬСКИЙ"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lastRenderedPageBreak/>
        <w:t>Статья 1. Статус Контрольно-ревизионной комиссии муниципального района "Сысольский"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Контрольно-ревизионная комиссия муниципального района "Сысольский" (далее - Контрольно-ревизионная комиссия) является постоянно действующим органом внешнего муниципального финансового контроля, образуется Советом муниципального района "Сысольский" (далее - Совет района) и ему подотчетна.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Контрольно-ревизионная комиссия обладает организационной и функциональной независимостью и осуществляет свою деятельность самостоятельно.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Деятельность Контрольно-ревизионной комиссии не может быть приостановлена, в том числе в связи с истечением срока или досрочным прекращением полномочий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4. Контрольно-ревизионная комиссия является органом местного самоуправления муниципального района "Сысольский", обладает правами юридического лица, имеет гербовую печать и бланки со своим наименованием и с изображением Государственного герба Республики Коми, наименованием на русском и </w:t>
      </w:r>
      <w:proofErr w:type="spellStart"/>
      <w:r>
        <w:t>коми</w:t>
      </w:r>
      <w:proofErr w:type="spellEnd"/>
      <w:r>
        <w:t xml:space="preserve"> языках, лицевой счет в соответствующем уполномоченном органе.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5. Полное наименование - Контрольно-ревизионная комиссия муниципального района "Сысольский".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Краткое наименование - Контрольно-ревизионная комиссия МР "Сысольский".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6. Адрес юридического лица - 168100, Республика Коми, Сысольский район, село Визинга, улица Советская, дом 35.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7. Представительные органы поселений, входящих в состав муниципального района, вправе заключать соглашения с представительным органом муниципального района о передаче Контрольно-ревизионной комиссии полномочий контрольного органа поселения по осуществлению внешнего муниципального финансового контроля.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2. Правовые основы деятельности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 xml:space="preserve">Контрольно-ревизионная комиссия осуществляет свою деятельность на основе </w:t>
      </w:r>
      <w:hyperlink r:id="rId12" w:history="1">
        <w:r>
          <w:rPr>
            <w:color w:val="0000FF"/>
          </w:rPr>
          <w:t>Конституции</w:t>
        </w:r>
      </w:hyperlink>
      <w:r>
        <w:t xml:space="preserve"> Российской Федерации, Бюджетного </w:t>
      </w:r>
      <w:hyperlink r:id="rId13" w:history="1">
        <w:r>
          <w:rPr>
            <w:color w:val="0000FF"/>
          </w:rPr>
          <w:t>кодекса</w:t>
        </w:r>
      </w:hyperlink>
      <w:r>
        <w:t xml:space="preserve"> Российской Федерации,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"Об общих принципах организации местного самоуправления в Российской Федерации",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образований", других федеральных законов и иных нормативных правовых актов Российской Федерации, </w:t>
      </w:r>
      <w:hyperlink r:id="rId16" w:history="1">
        <w:r>
          <w:rPr>
            <w:color w:val="0000FF"/>
          </w:rPr>
          <w:t>Конституции</w:t>
        </w:r>
      </w:hyperlink>
      <w:r>
        <w:t xml:space="preserve"> Республики Коми, законов Республики Коми и иных нормативных правовых актов Республики Коми, </w:t>
      </w:r>
      <w:hyperlink r:id="rId17" w:history="1">
        <w:r>
          <w:rPr>
            <w:color w:val="0000FF"/>
          </w:rPr>
          <w:t>Устава</w:t>
        </w:r>
      </w:hyperlink>
      <w:r>
        <w:t xml:space="preserve"> муниципального района "Сысольский", муниципальных правовых актов, настоящего Положения, Регламента Контрольно-ревизионной комиссии.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3. Принципы деятельности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Деятельность Контрольно-ревизионной комиссии основывается на принципах законности, объективности, эффективности, независимости, открытости и гласности.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4. Состав и структура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Контрольно-ревизионная комиссия образуется в составе председателя и аппарата Контрольно-ревизионной комиссии.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2. Должность председателя Контрольно-ревизионной комиссии относится к муниципальной </w:t>
      </w:r>
      <w:r>
        <w:lastRenderedPageBreak/>
        <w:t>должности.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Председатель Контрольно-ревизионной комиссии назначается сроком на 5 лет. Дата начала осуществления полномочий председателя Контрольно-ревизионной комиссии определяется решением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Структура Контрольно-ревизионной комиссии устанавливается решением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5. В состав аппарата Контрольно-ревизионной комиссии могут входить иные штатные работники. В аппарате Контрольно-ревизионной комиссии предусмотрена должность, не являющаяся должностью муниципальной службы.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6. Права, обязанности и ответственность председателя и работников аппарата Контрольно-ревизионной комиссии определяются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образований", законодательством Российской Федерации и Республики Коми о муниципальной службе, трудовым законодательством и иными нормативными правовыми актами, содержащими нормы трудового права, муниципальными правовыми актами, настоящим Положением.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7. Штатное расписание Контрольно-ревизионной комиссии утверждается председателем Контрольно-ревизионной комиссии. Штатная численность Контрольно-ревизионной комиссии определяется решением Совета района по представлению председателя Контрольно-ревизионной комиссии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Контрольно-ревизионной комиссии.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8. Работники аппарата назначаются на должность (нанимаются) председателем Контрольно-ревизионной комиссии.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9. Должностные инструкции и другие внутренние документы Контрольно-ревизионной комиссии, регламентирующие деятельность работников аппарата Контрольно-ревизионной комиссии, утверждаются председателем Контрольно-ревизионной комиссии в соответствии с действующим законодательством.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5. Особенности статуса должностных лиц Контрольно-ревизионной комиссии, замещающих должности муниципальной службы и муниципальной должности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Особенности поступления на муниципальную должность, прохождения и прекращения полномочий на муниципальной должности председателем Контрольно-ревизионной комиссии устанавливаются настоящим Положением.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2. Денежное содержание аппарата Контрольно-ревизионной комиссии устанавливается трудовым договором в размере, предусмотренном для соответствующей должности муниципальной службы в соответствии с </w:t>
      </w:r>
      <w:hyperlink r:id="rId19" w:history="1">
        <w:r>
          <w:rPr>
            <w:color w:val="0000FF"/>
          </w:rPr>
          <w:t>решением</w:t>
        </w:r>
      </w:hyperlink>
      <w:r>
        <w:t xml:space="preserve"> Совета района от 31.01.2012 N V-10/62 "Об утверждении Положения о муниципальной службе в муниципальном районе "Сысольский".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6. Порядок назначения на должность председателя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Председатель Контрольно-ревизионной комиссии назначается на должность решением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bookmarkStart w:id="2" w:name="P75"/>
      <w:bookmarkEnd w:id="2"/>
      <w:r>
        <w:t>2. Предложения о кандидатурах на должность председателя Контрольно-ревизионной комиссии вносятся в Совет района: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1) Председателем Совета муниципального района "Сысольский";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lastRenderedPageBreak/>
        <w:t>2) депутатами Совета муниципального района "Сысольский" - не менее одной трети от установленного числа депутатов Совета района;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3) Главой муниципального района "Сысольский" - руководителем администрации муниципального района "Сысольский" (далее - Глава района).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3. Кандидатуры на должность председателя Контрольно-ревизионной комиссии должны соответствовать требованиям, установленным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деятельности контрольно-счетных органов субъектов Российской Федерации и муниципальных образований" и настоящим Положением.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4. Предложения о кандидатурах на должность председателя Контрольно-ревизионной комиссии вносятся в Совет района лицами, перечисленными в </w:t>
      </w:r>
      <w:hyperlink w:anchor="P75" w:history="1">
        <w:r>
          <w:rPr>
            <w:color w:val="0000FF"/>
          </w:rPr>
          <w:t>части 2</w:t>
        </w:r>
      </w:hyperlink>
      <w:r>
        <w:t xml:space="preserve"> настоящей статьи, в течение 15 дней после первого заседания первой сессии вновь избранного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В случае досрочного прекращения полномочий председателя Контрольно-ревизионной комиссии предложения о кандидатурах на указанную должность вносятся в Совет района лицами, перечисленными в </w:t>
      </w:r>
      <w:hyperlink w:anchor="P75" w:history="1">
        <w:r>
          <w:rPr>
            <w:color w:val="0000FF"/>
          </w:rPr>
          <w:t>части 2</w:t>
        </w:r>
      </w:hyperlink>
      <w:r>
        <w:t xml:space="preserve"> настоящей статьи, в течение 15 дней после принятия решения Советом района о досрочном прекращении полномочий председателя Контрольно-ревизионной комиссии.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7. Порядок рассмотрения кандидатур на должность председателя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Рассмотрение кандидатур на должность председателя Контрольно-ревизионной комиссии может быть назначено при наличии одного предложения о кандидатуре. Голосование по кандидатурам на должность председателя Контрольно-ревизионной комиссии является открытым.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Предложения о кандидатурах на должность председателя Контрольно-ревизионной комиссии предварительно рассматриваются на заседаниях постоянных комиссий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Перед голосованием лица, внесшие предложения о кандидатурах на должность председателя Контрольно-ревизионной комиссии оглашают информацию о кандидатурах.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Перед голосованием представляется проект решения Совета района о назначении председателя Контрольно-ревизионной комиссии, в котором указывается дата начала осуществления полномочий назначенного лица, но не ранее даты прекращения полномочий председателя Контрольно-ревизионной комиссии, занимавшего должность.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5. Решение Совета района о назначении председателя Контрольно-ревизионной комиссии принимается большинством голосов от числа избранных депутатов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6. Решение об освобождении председателя Контрольно-ревизионной комиссии от должности в связи с истечением полномочий и о досрочном освобождении председателя Контрольно-ревизионной комиссии от должности, принимается открытым голосованием большинством голосов от числа избранных депутатов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bookmarkStart w:id="3" w:name="P91"/>
      <w:bookmarkEnd w:id="3"/>
      <w:r>
        <w:t xml:space="preserve">7. Совет района вправе обратиться в Контрольно-счетную палату Республики Коми за заключением о соответствии кандидатур на должность председателя Контрольно-ревизионной комиссии квалификационным требованиям, установленным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8. Требования к кандидатурам на должность председателя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 xml:space="preserve">1. На должность председателя Контрольно-ревизионной комиссии назначаются граждане </w:t>
      </w:r>
      <w:r>
        <w:lastRenderedPageBreak/>
        <w:t>Российской Федерации, соответствующие следующим квалификационным требованиям: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1) наличие высшего образования;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3) знание </w:t>
      </w:r>
      <w:hyperlink r:id="rId22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</w:t>
      </w:r>
      <w:hyperlink r:id="rId23" w:history="1">
        <w:r>
          <w:rPr>
            <w:color w:val="0000FF"/>
          </w:rPr>
          <w:t>Конституции</w:t>
        </w:r>
      </w:hyperlink>
      <w:r>
        <w:t xml:space="preserve"> Республики Коми, законов Республики Коми и решениями Совета района, </w:t>
      </w:r>
      <w:hyperlink r:id="rId24" w:history="1">
        <w:r>
          <w:rPr>
            <w:color w:val="0000FF"/>
          </w:rPr>
          <w:t>Устава</w:t>
        </w:r>
      </w:hyperlink>
      <w:r>
        <w:t xml:space="preserve"> муниципального района "Сысольский"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1.1. Порядок проведения проверки соответствия кандидатур на должность председателя Контрольно-ревизионной комиссии квалификационным требованиям, указанным в </w:t>
      </w:r>
      <w:hyperlink w:anchor="P100" w:history="1">
        <w:r>
          <w:rPr>
            <w:color w:val="0000FF"/>
          </w:rPr>
          <w:t>части 2</w:t>
        </w:r>
      </w:hyperlink>
      <w:r>
        <w:t xml:space="preserve"> настоящей статьи, в случае, предусмотренном </w:t>
      </w:r>
      <w:hyperlink w:anchor="P91" w:history="1">
        <w:r>
          <w:rPr>
            <w:color w:val="0000FF"/>
          </w:rPr>
          <w:t>частью 7 статьи 7</w:t>
        </w:r>
      </w:hyperlink>
      <w:r>
        <w:t>, устанавливается Контрольно-счетной палатой Республики Коми.</w:t>
      </w:r>
    </w:p>
    <w:p w:rsidR="00BB6630" w:rsidRDefault="00BB6630">
      <w:pPr>
        <w:pStyle w:val="ConsPlusNormal"/>
        <w:spacing w:before="220"/>
        <w:ind w:firstLine="540"/>
        <w:jc w:val="both"/>
      </w:pPr>
      <w:bookmarkStart w:id="4" w:name="P100"/>
      <w:bookmarkEnd w:id="4"/>
      <w:r>
        <w:t>2. Гражданин Российской Федерации не может быть назначен на должность председателя Контрольно-ревизионной комиссии в случае: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1) наличия у него неснятой или непогашенной судимости;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2) признания его недееспособным или ограниченно дееспособным решением суда, вступившим в законную силу;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5) наличия оснований, предусмотренных </w:t>
      </w:r>
      <w:hyperlink w:anchor="P106" w:history="1">
        <w:r>
          <w:rPr>
            <w:color w:val="0000FF"/>
          </w:rPr>
          <w:t>частью 3</w:t>
        </w:r>
      </w:hyperlink>
      <w:r>
        <w:t xml:space="preserve"> настоящей статьи.</w:t>
      </w:r>
    </w:p>
    <w:p w:rsidR="00BB6630" w:rsidRDefault="00BB6630">
      <w:pPr>
        <w:pStyle w:val="ConsPlusNormal"/>
        <w:spacing w:before="220"/>
        <w:ind w:firstLine="540"/>
        <w:jc w:val="both"/>
      </w:pPr>
      <w:bookmarkStart w:id="5" w:name="P106"/>
      <w:bookmarkEnd w:id="5"/>
      <w:r>
        <w:t>3. Гражданин, замещающий должность председателя Контрольно-ревизионной комиссии,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Совета района, Главой района, руководителями судебных и правоохранительных органов, расположенных на территории муниципального района "Сысольский".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Председатель Контрольно-ревизионной комиссии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lastRenderedPageBreak/>
        <w:t>5. Председатель Контрольно-ревизионной комиссии,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9. Гарантии статуса должностных лиц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Председатель Контрольно-ревизионной комиссии является должностным лицом Контрольно-ревизионной комиссии.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Воздействие в какой-либо форме на должностное лицо Контрольно-ревизионной комиссии в целях воспрепятствования осуществлению им должностных полномочий или оказания влияния на принимаемые им решения, а также насильственные действия, оскорбления, а равно клеветы в отношении должностного лица Контрольно-ревизионной комиссии либо распространение заведомо ложной информации об его деятельности влекут за собой ответственность, установленную законодательством Российской Федерации и (или) законодательством Республики Коми.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Должностное лицо Контрольно-ревизионной комиссии подлежит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Должностное лицо Контрольно-ревизионной комиссии обладает гарантиями профессиональной независимости.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5. Должностное лицо Контрольно-ревизионной комиссии, замещающее муниципальную должность, досрочно освобождается от должности на основании решения Совета района в случае: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1) вступления в законную силу обвинительного приговора суда в отношении его;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2) признания его недееспособным или ограниченно дееспособным вступившим в законную силу решением суда;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4) подачи письменного заявления об отставке;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Совета района;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6) достижения установленного законом Республики Коми в соответствии с федеральным законом предельного возраста пребывания в должности;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7) выявления обстоятельств, предусмотренных </w:t>
      </w:r>
      <w:hyperlink w:anchor="P100" w:history="1">
        <w:r>
          <w:rPr>
            <w:color w:val="0000FF"/>
          </w:rPr>
          <w:t>частями 2</w:t>
        </w:r>
      </w:hyperlink>
      <w:r>
        <w:t xml:space="preserve"> - </w:t>
      </w:r>
      <w:hyperlink w:anchor="P106" w:history="1">
        <w:r>
          <w:rPr>
            <w:color w:val="0000FF"/>
          </w:rPr>
          <w:t>3 статьи 8</w:t>
        </w:r>
      </w:hyperlink>
      <w:r>
        <w:t>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8) несоблюдения ограничений, запретов, неисполнения обязанностей, которые установлены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</w:t>
      </w:r>
      <w:r>
        <w:lastRenderedPageBreak/>
        <w:t xml:space="preserve">лиц, замещающих государственные должности, и иных лиц их доходам",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BB6630" w:rsidRDefault="00BB6630">
      <w:pPr>
        <w:pStyle w:val="ConsPlusNormal"/>
        <w:spacing w:before="220"/>
        <w:ind w:firstLine="540"/>
        <w:jc w:val="both"/>
      </w:pPr>
      <w:bookmarkStart w:id="6" w:name="P125"/>
      <w:bookmarkEnd w:id="6"/>
      <w:r>
        <w:t>6. При истечении срока полномочий председателя Контрольно-ревизионной комиссии указанное лицо сохраняет свои полномочия до назначения в установленном настоящим Положением порядке новой кандидатуры на соответствующую должность.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10. Полномочия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bookmarkStart w:id="7" w:name="P129"/>
      <w:bookmarkEnd w:id="7"/>
      <w:r>
        <w:t>1. Контрольно-ревизионная комиссия осуществляет следующие полномочия: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1) организация и осуществление контроля за законностью и эффективностью использования средств бюджета муниципального образования муниципального района "Сысольский" (далее - местный бюджет), а также иных средств в случаях, предусмотренных законодательством Российской Федерации;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2) экспертиза проектов местного бюджета, проверка и анализ обоснованности его показателей;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3) внешняя проверка годового отчета об исполнении местного бюджета;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4) проведение аудита в сфере закупок товаров, работ и услуг в соответствии с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BB6630" w:rsidRDefault="00BB6630">
      <w:pPr>
        <w:pStyle w:val="ConsPlusNormal"/>
        <w:spacing w:before="220"/>
        <w:ind w:firstLine="540"/>
        <w:jc w:val="both"/>
      </w:pPr>
      <w:bookmarkStart w:id="8" w:name="P136"/>
      <w:bookmarkEnd w:id="8"/>
      <w: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Совет района и Главе района;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10) осуществление контроля за состоянием муниципального внутреннего и внешнего долга;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lastRenderedPageBreak/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Контрольно-ревизионной комиссии;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12) участие в пределах полномочий в мероприятиях, направленных на противодействие коррупции;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13) иные полномочия в сфере внешнего муниципального финансового контроля, установленные федеральными законами, законами Республики Коми, </w:t>
      </w:r>
      <w:hyperlink r:id="rId29" w:history="1">
        <w:r>
          <w:rPr>
            <w:color w:val="0000FF"/>
          </w:rPr>
          <w:t>Уставом</w:t>
        </w:r>
      </w:hyperlink>
      <w:r>
        <w:t xml:space="preserve"> МР "Сысольский" и решениями Совета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2. Контрольно-ревизионная комиссия, помимо полномочий, предусмотренных </w:t>
      </w:r>
      <w:hyperlink w:anchor="P129" w:history="1">
        <w:r>
          <w:rPr>
            <w:color w:val="0000FF"/>
          </w:rPr>
          <w:t>частью 1</w:t>
        </w:r>
      </w:hyperlink>
      <w:r>
        <w:t xml:space="preserve"> настоящей статьи, осуществляет контроль за законностью, результативностью (эффективностью и экономностью) использования средств местного бюджета, поступивших в бюджеты поселений, входящих в состав муниципального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Внешний муниципальный финансовый контроль осуществляется Контрольно-ревизионной комиссией: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1) в отношении органов местного самоуправления, муниципальных учреждений и унитарных предприятий муниципального района "Сысольский", а также иных организаций, если они используют имущество, находящееся в муниципальной собственности муниципального района "Сысольский";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2) в отношении иных лиц в случаях, предусмотренных Бюджетным </w:t>
      </w:r>
      <w:hyperlink r:id="rId30" w:history="1">
        <w:r>
          <w:rPr>
            <w:color w:val="0000FF"/>
          </w:rPr>
          <w:t>кодексом</w:t>
        </w:r>
      </w:hyperlink>
      <w:r>
        <w:t xml:space="preserve"> Российской Федерации и другими федеральными законами.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11. Формы и порядок осуществления Контрольно-ревизионной комиссией внешнего муниципального финансового контроля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Внешний муниципальный финансовый контроль осуществляется Контрольно-ревизионной комиссией в форме контрольных или экспертно-аналитических мероприятий.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При проведении контрольного мероприятия Контрольно-ревизионной комиссией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Контрольно-ревизионной комиссией составляется отчет.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При проведении экспертно-аналитического мероприятия Контрольно-ревизионной комиссией составляется отчет или заключение.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О проведении плановой проверки органы и организации, в отношении которых будет проводиться проверка, уведомляются Контрольно-ревизионной комиссией не позднее чем за 3 рабочих дня до начала ее проведения.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12. Стандарты внешнего муниципального финансового контроля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 xml:space="preserve">1. Контрольно-ревизионная комиссия при осуществлении внешнего муниципального финансового контроля руководствуется </w:t>
      </w:r>
      <w:hyperlink r:id="rId31" w:history="1">
        <w:r>
          <w:rPr>
            <w:color w:val="0000FF"/>
          </w:rPr>
          <w:t>Конституцией</w:t>
        </w:r>
      </w:hyperlink>
      <w:r>
        <w:t xml:space="preserve"> Российской Федерации, законодательством Российской Федерации, </w:t>
      </w:r>
      <w:hyperlink r:id="rId32" w:history="1">
        <w:r>
          <w:rPr>
            <w:color w:val="0000FF"/>
          </w:rPr>
          <w:t>Конституцией</w:t>
        </w:r>
      </w:hyperlink>
      <w:r>
        <w:t xml:space="preserve"> Республики Коми, законодательством Республики Коми, а также стандартами внешнего муниципального финансового контроля.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Контрольно-ревизионной комиссией в соответствии с общими требованиями, утвержденными Счетной палатой Российской Федерации.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lastRenderedPageBreak/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Стандарты внешнего муниципального финансового контроля Контрольно-ревизионной комиссии не могут противоречить законодательству Российской Федерации и законодательству Республики Коми.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13. Планирование деятельности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Контрольно-ревизионная комиссия осуществляет свою деятельность на основе планов, которые разрабатываются и утверждаются ею самостоятельно.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План работы Контрольно-ревизионной комиссии утверждается в срок до 30 декабря года, предшествующего планируемому.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Планирование деятельности Контрольно-ревизионной комиссии осуществляется с учетом результатов контрольных и экспертно-аналитических мероприятий, а также на основании поручений Совета района, предложений Главы района.</w:t>
      </w:r>
    </w:p>
    <w:p w:rsidR="00BB6630" w:rsidRDefault="00BB6630">
      <w:pPr>
        <w:pStyle w:val="ConsPlusNormal"/>
        <w:spacing w:before="220"/>
        <w:ind w:firstLine="540"/>
        <w:jc w:val="both"/>
      </w:pPr>
      <w:bookmarkStart w:id="9" w:name="P167"/>
      <w:bookmarkEnd w:id="9"/>
      <w:r>
        <w:t>4. Поручения Совета района, предложения Главы района рассматриваются председателем Контрольно-ревизионной комиссии в 10-дневный срок со дня поступления.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5. По результатам рассмотрения поручений Совета района, предложений Главы района председателем Контрольно-ревизионной комиссии в срок, установленный </w:t>
      </w:r>
      <w:hyperlink w:anchor="P167" w:history="1">
        <w:r>
          <w:rPr>
            <w:color w:val="0000FF"/>
          </w:rPr>
          <w:t>частью 4</w:t>
        </w:r>
      </w:hyperlink>
      <w:r>
        <w:t xml:space="preserve"> настоящей статьи, принимается решение о наличии либо отсутствии законодательных или иных препятствий для включения соответствующих предложений в план работы Контрольно-ревизионной комиссии, а также о включении либо не включении поступивших предложений в указанный план.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Информация о результатах рассмотрения поручений Совета района, предложений Главы района направляется Контрольно-ревизионной комиссией соответственно в Совет района, Главе района не позднее 10 дней со дня принятия решения председателем Контрольно-ревизионной комиссии.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14. Регламент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Содержание направлений деятельности Контрольно-ревизионной комиссии, подготовки и проведения контрольных и экспертно-аналитических мероприятий и иные вопросы внутренней деятельности Контрольно-ревизионной комиссии определяются Регламентом Контрольно-ревизионной комиссии.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15. Полномочия председателя Контрольно-ревизионной комиссии по организации деятельности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Председатель Контрольно-ревизионной комиссии: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1) осуществляет общее руководство деятельностью Контрольно-ревизионной комиссии;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2) утверждает Регламент Контрольно-ревизионной комиссии;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3) утверждает планы работы Контрольно-ревизионной комиссии;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4) утверждает годовой отчет о деятельности Контрольно-ревизионной комиссии;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5) утверждает стандарты внешнего муниципального финансового контроля;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6) подписывает представления и предписания Контрольно-ревизионной комиссии;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lastRenderedPageBreak/>
        <w:t>7) представляет Совету района и Главе района ежегодный отчет о деятельности Контрольно-ревизионной комиссии, результатах, проведенных контрольных и экспертно-аналитических мероприятий;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8) представляет Контрольно-ревизионную комиссию в отношениях с государственными органами Российской Федерации, государственными органами Республики Коми и органами местного самоуправления;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9) утверждает должностные инструкции работников аппарата Контрольно-ревизионной комиссии;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10) осуществляет полномочия представителя нанимателя в соответствии с </w:t>
      </w:r>
      <w:hyperlink r:id="rId33" w:history="1">
        <w:r>
          <w:rPr>
            <w:color w:val="0000FF"/>
          </w:rPr>
          <w:t>решением</w:t>
        </w:r>
      </w:hyperlink>
      <w:r>
        <w:t xml:space="preserve"> Совета района от 31.01.2012 N V-10/62 "Об утверждении Положения о муниципальной службе в муниципальном районе "Сысольский" и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района "Сысольский" от 04.03.2021 N 3/384 "Об оплате труда работников администрации муниципального района "Сысольский", замещающих должности, не являющихся должностями муниципальной службы, а также рабочих администрации муниципального района "Сысольский", полномочия по найму и увольнению работников аппарата Контрольно-ревизионной комиссии;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11) осуществляет иные полномочия в соответствии с действующим законодательством и Регламентом Контрольно-ревизионной комиссии.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16. Обязательность исполнения требований должностных лиц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Требования и запросы должностных лиц Контрольно-ревизионной комиссии, связанные с осуществлением ими своих должностных полномочий, установленных законодательством Российской Федерации, законодательством Республики Коми, муниципальными нормативными правовыми актами, являются обязательными для исполнения органами местного самоуправления, организациями, в отношении которых осуществляется внешний муниципальный финансовый контроль (далее по тексту - проверяемые органы и организации).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Неисполнение законных требований и запросов должностных лиц Контрольно-ревизионной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Республики Коми.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17. Права, обязанности и ответственность должностных лиц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Должностные лица Контрольно-ревизионной комиссии в пределах своей компетенции при осуществлении возложенных на них должностных полномочий имеют право: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BB6630" w:rsidRDefault="00BB6630">
      <w:pPr>
        <w:pStyle w:val="ConsPlusNormal"/>
        <w:spacing w:before="220"/>
        <w:ind w:firstLine="540"/>
        <w:jc w:val="both"/>
      </w:pPr>
      <w:bookmarkStart w:id="10" w:name="P199"/>
      <w:bookmarkEnd w:id="10"/>
      <w: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 и Республики Коми.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lastRenderedPageBreak/>
        <w:t>3) в пределах своих полномочий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Республики Коми, органов территориального государственного внебюджетного фонда, органов местного самоуправления и организаций;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4) в пределах своих полномочий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6) в пределах своих полномочий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8) знакомиться с технической документацией к электронным базам данных;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2. Должностные лица Контрольно-ревизионной комиссии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199" w:history="1">
        <w:r>
          <w:rPr>
            <w:color w:val="0000FF"/>
          </w:rPr>
          <w:t>пунктом 2 части 1</w:t>
        </w:r>
      </w:hyperlink>
      <w:r>
        <w:t xml:space="preserve"> настоящей статьи, должны незамедлительно (в течение 24 часов) уведомить об этом председателя Контрольно-ревизионной комиссии.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Уведомление осуществляется в соответствии с </w:t>
      </w:r>
      <w:hyperlink r:id="rId35" w:history="1">
        <w:r>
          <w:rPr>
            <w:color w:val="0000FF"/>
          </w:rPr>
          <w:t>Законом</w:t>
        </w:r>
      </w:hyperlink>
      <w:r>
        <w:t xml:space="preserve"> Республики Коми "О некоторых вопросах организации и деятельности контрольно-счетных органов муниципальных образований в Республике Коми".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2.1. Руководители проверяемых органов и организаций обязаны обеспечивать соответствующих должностных лиц Контрольно-ревизионной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Должностные лица Контрольно-ревизионной комиссии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Должностные лица Контрольно-ревизионной комиссии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4.1. Должностные лица Контрольно-ревизионной комиссии обязаны соблюдать ограничения, запреты, исполнять обязанности, которые установлены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25 декабря 2008 </w:t>
      </w:r>
      <w:r>
        <w:lastRenderedPageBreak/>
        <w:t xml:space="preserve">года N 273-ФЗ "О противодействии коррупции",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4.2. Должностные лица Контрольно-ревизионной комиссии представляют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сделки, в соответствии с положениями, установленными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</w:t>
      </w:r>
      <w:hyperlink r:id="rId40" w:history="1">
        <w:r>
          <w:rPr>
            <w:color w:val="0000FF"/>
          </w:rPr>
          <w:t>Законом</w:t>
        </w:r>
      </w:hyperlink>
      <w:r>
        <w:t xml:space="preserve"> Республики Коми "О противодействии коррупции в Республике Коми" и иными нормативными правовыми актами для представления сведений о доходах, об имуществе и обязательствах имущественного характера.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5. Должностные лица Контрольно-ревизионной комиссии несут ответственность в соответствии с законодательством Российской Федерации за достоверность и объективность результатов,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6. Председатель Контрольно-ревизионной комиссии, вправе участвовать в заседаниях Совета района, постоянных комиссий Совета района, совещаниях, проводимых в администрации муниципального района "Сысольский".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18. Представление информации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Проверяемые органы и организации обязаны представлять Контрольно-ревизионной комиссии информацию, необходимую для проведения контрольных и экспертно-аналитических мероприятий.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Органы местного самоуправления и организации, в отношении которых Контрольно-ревизионная комиссия вправе осуществлять внешний муниципальный финансовый контроль, их должностные лица, структурные подразделения в срок до 10 рабочих дней с даты получения соответствующего запроса обязаны представлять в контрольный орган по ее запросам информацию, документы и материалы, необходимые для проведения контрольных и экспертно-аналитических мероприятий. В случаях, если исполнение запроса требует более длительного времени, указанный срок может быть продлен председателем Контрольно-ревизионной комиссии, но не более чем на 30 рабочих дней. Решение о продлении срока (об отказе в продлении срока) направляется в соответствующий орган (организацию) в течение 3 рабочих дней с даты его принятия.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Запрос Контрольно-ревизионной комиссии на бумажном носителе вручается под расписку представителю проверяемого органа (организации) или направляется Контрольно-ревизионной комиссией заказным почтовым отправлением с уведомлением о вручении либо простым почтовым отправлением.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3. Срок ответов на запросы Контрольно-ревизионной комиссии, направленные в рамках проведения контрольных и экспертно-аналитических мероприятий на основании поручений Совета </w:t>
      </w:r>
      <w:r>
        <w:lastRenderedPageBreak/>
        <w:t xml:space="preserve">района, предложений Главы района, а также в рамках проведения экспертизы в соответствии с </w:t>
      </w:r>
      <w:hyperlink w:anchor="P136" w:history="1">
        <w:r>
          <w:rPr>
            <w:color w:val="0000FF"/>
          </w:rPr>
          <w:t>пунктом 7 части 1 статьи 10</w:t>
        </w:r>
      </w:hyperlink>
      <w:r>
        <w:t xml:space="preserve"> настоящего Положения, определяется председателем Контрольно-ревизионной комиссии и может составлять менее 10 рабочих дней.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При осуществлении Контрольно-ревизионной комиссии контрольных мероприятий проверяемые органы и организации обязаны обеспечить должностным лицам Контрольно-ревизионной комиссии 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муниципального района "Сысольский", собственности муниципальных образований, сельских поселений, информационными системами, используемыми проверяемыми органами и организациями и технической документацией к ним, а также иными документами, необходимыми для проведения контрольных мероприятий.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5. Муниципальные правовые акты о создании, преобразовании или ликвидации муниципальных учреждений и унитарных предприятий муниципального района "Сысольский", изменении количества акций и долей муниципального района "Сысольский"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района "Сысольский" направляются в Контрольно-ревизионную комиссию в течение 10 рабочих дней со дня их принятия.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5.1. Порядок направления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 устанавливается органами местного самоуправления, принимающими указанные нормативные правовые акты.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6. В соответствии со </w:t>
      </w:r>
      <w:hyperlink r:id="rId41" w:history="1">
        <w:r>
          <w:rPr>
            <w:color w:val="0000FF"/>
          </w:rPr>
          <w:t>статьей 23</w:t>
        </w:r>
      </w:hyperlink>
      <w:r>
        <w:t xml:space="preserve"> решения Совета района от 25.09.2013 N V-25/164 "Об утверждении Положения о бюджетном процессе в муниципальном районе "Сысольский" администрация муниципального района "Сысольский" направляет в Контрольно-ревизионную комиссию отчет об исполнении местного бюджета. Финансовое управление администрации муниципального образования муниципального района "Сысольский" направляет в Контрольно-ревизионную комиссию, утвержденную сводную бюджетную роспись, кассовый план, сводную бюджетную роспись и кассовый план с учетом изменений, внесенных в установленном порядке на отчетную дату в соответствии с Регламентом Контрольно-ревизионной комиссии.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7. Контрольно-ревизионная комиссия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8. Непредставление или несвоевременное представление в Контрольно-ревизионную комиссию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Республики Коми.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9. При осуществлении внешнего муниципального финансового контроля Контрольно-ревизионной комиссии предоставляется необходимый для реализации ее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19. Представления и предписания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 xml:space="preserve">1. Контрольно-ревизионная комиссия по результатам проведения контрольных мероприятий </w:t>
      </w:r>
      <w:r>
        <w:lastRenderedPageBreak/>
        <w:t>вправе вносить в органы местного самоуправления, проверяемые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Представление Контрольно-ревизионной комиссии подписывается председателем Контрольно-ревизионной комиссии.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Органы местного самоуправления, а также организации в указанный в представлении срок или, если срок не указан, в течение 30 дней со дня его получения обязаны уведомить в письменной форме Контрольно-ревизионную комиссию о принятых по результатам выполнения представления решениях и мерах.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3.1. Срок выполнения представления может быть продлен по решению Контрольно-ревизионной комиссии, но не более одного раза.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В случае выявления нарушений, требующих безотлагательных мер по их пресечению и предупреждению, невыполнения представлений Контрольно-ревизионной комиссии, а также в случае воспрепятствования проведению должностными лицами Контрольно-ревизионной комиссии контрольных мероприятий Контрольно-ревизионная комиссия направляет в органы местного самоуправления, проверяемые органы и организации и их должностным лицам предписание.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5. Предписание Контрольно-ревизионной комиссии должно содержать указание на конкретные допущенные нарушения и конкретные основания вынесения предписания.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6. Предписание Контрольно-ревизионной комиссии подписывается председателем Контрольно-ревизионной комиссии.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7. Предписание Контрольно-ревизионной комиссии должно быть исполнено в установленные в нем сроки. Срок выполнения предписания может быть продлен по решению Контрольно-ревизионной комиссии, но не более одного раза.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8. Невыполнение представления или предписания Контрольно-ревизионной комиссии влечет за собой ответственность, установленную законодательством Российской Федерации.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9. В случае,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Контрольно-ревизионная комиссия в установленном порядке незамедлительно передает материалы контрольных мероприятий в правоохранительные органы. Правоохранительные органы обязаны предоставлять Контрольно-ревизионной комиссии информацию о ходе рассмотрения и принятых решениях по переданным Контрольно-ревизионной комиссией материалам.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20. Гарантии прав проверяемых органов и организаций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Акты, составленные Контрольно-ревизионной комиссией при проведении контрольных мероприятий, доводятся до сведения руководителей проверяемых органов и организаций.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Пояснения и замечания руководителей проверяемых органов и организаций, представленные в срок до 5 рабочих дней со дня получения акта, прилагаются к актам и в дальнейшем являются их неотъемлемой частью.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 xml:space="preserve">2. Проверяемые органы и организации и их должностные лица вправе обратиться в суд с </w:t>
      </w:r>
      <w:r>
        <w:lastRenderedPageBreak/>
        <w:t>заявлением о признании недействительным полностью или частично предписания Контрольно-ревизионной комиссии, а также обратиться с жалобой на действия (бездействие) Контрольно-ревизионной комиссии в Совет района. Подача заявление не приостанавливает действия предписания.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21. Взаимодействие Контрольно-ревизионной комиссии с государственными органами, органами местного самоуправления и иными организациями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Контрольно-ревизионная комиссия при осуществлении своей деятельности вправе взаимодействовать с органами местного самоуправления МР "Сысольский",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Республики Коми и муниципальных образований, заключать с ними соглашения о сотрудничестве и взаимодействии, обмениваться результатами контрольной и экспертно-аналитической деятельности, нормативными и методическими материалами.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1.1. Контрольно-ревизионная комиссия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Контрольно-ревизионная комиссия при осуществлении своей деятельности вправе взаимодействовать с контрольно-счетным органом Республики Коми, контрольно-счетными органами муниципальных образований, расположенных на территории Республики Коми, со Счетной палатой Российской Федерации, заключать с ними соглашения о сотрудничестве и взаимодействии, вступать в объединения (ассоциации) контрольно-счетных органов Российской Федерации, объединения (ассоциации) контрольно-счетных органов Республики Коми.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В целях координации своей деятельности Контрольно-ревизионная комиссия и иные государственные органы Республики Коми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4. Контрольно-ревизионная комиссия или Совет района вправе обратиться в Счетную палату Российской Федерации за заключением о соответствии деятельности контрольно-счетных органов законодательству о внешнем муниципальном финансовом контроле и рекомендациями по повышению ее эффективности.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22. Обеспечение доступа к информации о деятельности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Контрольно-ревизионная комиссия в целях обеспечения доступа к информации о своей деятельности размещает на официальном сайте муниципального района "Сысольский" в информационно-телекоммуникационной сети Интернет (далее - сеть Интернет) и опубликовывает в Информационном вестнике Совета и администрации муниципального района "Сысольский"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Контрольно-ревизионная комиссия ежегодно представляет отчет о своей деятельности Совету района. Указанный отчет опубликовывается в Информационном вестнике Совета района и размещается в сети Интернет не позднее 30 дней после его рассмотрения Советом.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lastRenderedPageBreak/>
        <w:t>3. Опубликование в средствах массовой информации или размещение в сети Интернет информации о деятельности Контрольно-ревизионной комиссии осуществляется в соответствии с законодательством Российской Федерации, законодательством Республики Коми, Регламентом Контрольно-ревизионной комиссии.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23. Финансовое обеспечение деятельности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Финансовое обеспечение деятельности Контрольно-ревизионной комиссии предусматривается в объеме, позволяющем обеспечить осуществление возложенных на нее полномочий.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Расходы на обеспечение деятельности Контрольно-ревизионной комиссии предусматриваются в местном бюджете отдельной строкой в соответствии с классификацией расходов бюджетов Российской Федерации.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3. Контроль за использованием Контрольно-ревизионной комиссии бюджетных средств, муниципального имущества осуществляется на основании решений Совета района.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24. Материальное и социальное обеспечение должностных лиц Контрольно-ревизионной комиссии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>1. Должностным лицам Контрольно-ревизионной комиссии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района "Сысольский".</w:t>
      </w:r>
    </w:p>
    <w:p w:rsidR="00BB6630" w:rsidRDefault="00BB6630">
      <w:pPr>
        <w:pStyle w:val="ConsPlusNormal"/>
        <w:spacing w:before="220"/>
        <w:ind w:firstLine="540"/>
        <w:jc w:val="both"/>
      </w:pPr>
      <w:r>
        <w:t>2. Меры по материальному и социальному обеспечению Председателя и иных работников аппарата Контрольно-ревизионной комиссии устанавливаются решением Совета района и муниципальными правовыми актами администрации муниципального района "Сысольский" в соответствии с федеральными законами и законами Республики Коми.</w:t>
      </w:r>
    </w:p>
    <w:p w:rsidR="00BB6630" w:rsidRDefault="00BB6630">
      <w:pPr>
        <w:pStyle w:val="ConsPlusNormal"/>
      </w:pPr>
    </w:p>
    <w:p w:rsidR="00BB6630" w:rsidRDefault="00BB6630">
      <w:pPr>
        <w:pStyle w:val="ConsPlusTitle"/>
        <w:ind w:firstLine="540"/>
        <w:jc w:val="both"/>
        <w:outlineLvl w:val="1"/>
      </w:pPr>
      <w:r>
        <w:t>Статья 25. Заключительные и переходные положения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  <w:ind w:firstLine="540"/>
        <w:jc w:val="both"/>
      </w:pPr>
      <w:r>
        <w:t xml:space="preserve">1. Председатель Контрольно-ревизионной комиссии, назначенный до вступления в силу настоящего Положения, осуществляет свои полномочия до истечения, установленного настоящим Положением срока полномочий с учетом положений </w:t>
      </w:r>
      <w:hyperlink w:anchor="P125" w:history="1">
        <w:r>
          <w:rPr>
            <w:color w:val="0000FF"/>
          </w:rPr>
          <w:t>части 6 статьи 9</w:t>
        </w:r>
      </w:hyperlink>
      <w:r>
        <w:t xml:space="preserve"> настоящего Положения.</w:t>
      </w:r>
    </w:p>
    <w:p w:rsidR="00BB6630" w:rsidRDefault="00BB6630">
      <w:pPr>
        <w:pStyle w:val="ConsPlusNormal"/>
      </w:pPr>
    </w:p>
    <w:p w:rsidR="00BB6630" w:rsidRDefault="00BB6630">
      <w:pPr>
        <w:pStyle w:val="ConsPlusNormal"/>
      </w:pPr>
    </w:p>
    <w:p w:rsidR="00BB6630" w:rsidRDefault="00BB66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52F3" w:rsidRDefault="001152F3"/>
    <w:sectPr w:rsidR="001152F3" w:rsidSect="00D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30"/>
    <w:rsid w:val="001152F3"/>
    <w:rsid w:val="00BB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6DE40-250A-4F10-BCDA-2F2F33734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6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6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66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19E3F2795C8AB447AE099D7FB0C2FE419351D55FFE22C019D8745D4F652BFDB4CD69A2403FF2A0038B317D65FC14DE5AE7290E4F45F9B244C0EF08B6zAK" TargetMode="External"/><Relationship Id="rId13" Type="http://schemas.openxmlformats.org/officeDocument/2006/relationships/hyperlink" Target="consultantplus://offline/ref=4D19E3F2795C8AB447AE179069DC9CFA43980EDF5CF02892428C720A10352DA8E68D37FB017AE1A00195317E6EBFz6K" TargetMode="External"/><Relationship Id="rId18" Type="http://schemas.openxmlformats.org/officeDocument/2006/relationships/hyperlink" Target="consultantplus://offline/ref=4D19E3F2795C8AB447AE179069DC9CFA449006D95CF42892428C720A10352DA8E68D37FB017AE1A00195317E6EBFz6K" TargetMode="External"/><Relationship Id="rId26" Type="http://schemas.openxmlformats.org/officeDocument/2006/relationships/hyperlink" Target="consultantplus://offline/ref=4D19E3F2795C8AB447AE179069DC9CFA449D07D059F02892428C720A10352DA8E68D37FB017AE1A00195317E6EBFz6K" TargetMode="External"/><Relationship Id="rId39" Type="http://schemas.openxmlformats.org/officeDocument/2006/relationships/hyperlink" Target="consultantplus://offline/ref=4D19E3F2795C8AB447AE179069DC9CFA449D07D059F02892428C720A10352DA8E68D37FB017AE1A00195317E6EBFz6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D19E3F2795C8AB447AE179069DC9CFA449006D95CF42892428C720A10352DA8E68D37FB017AE1A00195317E6EBFz6K" TargetMode="External"/><Relationship Id="rId34" Type="http://schemas.openxmlformats.org/officeDocument/2006/relationships/hyperlink" Target="consultantplus://offline/ref=4D19E3F2795C8AB447AE099D7FB0C2FE419351D55FFE24C31DDB745D4F652BFDB4CD69A2523FAAAC018A2D7F6EE9428F1CBBz3K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4D19E3F2795C8AB447AE099D7FB0C2FE419351D55FFF26C616DD745D4F652BFDB4CD69A2523FAAAC018A2D7F6EE9428F1CBBz3K" TargetMode="External"/><Relationship Id="rId12" Type="http://schemas.openxmlformats.org/officeDocument/2006/relationships/hyperlink" Target="consultantplus://offline/ref=4D19E3F2795C8AB447AE179069DC9CFA459008DD55A07F9013D97C0F186577B8E2C460F71D7AFDBF018B31B7zFK" TargetMode="External"/><Relationship Id="rId17" Type="http://schemas.openxmlformats.org/officeDocument/2006/relationships/hyperlink" Target="consultantplus://offline/ref=4D19E3F2795C8AB447AE099D7FB0C2FE419351D55FFE22C019D8745D4F652BFDB4CD69A2523FAAAC018A2D7F6EE9428F1CBBz3K" TargetMode="External"/><Relationship Id="rId25" Type="http://schemas.openxmlformats.org/officeDocument/2006/relationships/hyperlink" Target="consultantplus://offline/ref=4D19E3F2795C8AB447AE179069DC9CFA44900AD85DF52892428C720A10352DA8E68D37FB017AE1A00195317E6EBFz6K" TargetMode="External"/><Relationship Id="rId33" Type="http://schemas.openxmlformats.org/officeDocument/2006/relationships/hyperlink" Target="consultantplus://offline/ref=4D19E3F2795C8AB447AE099D7FB0C2FE419351D55FFF23C718DF745D4F652BFDB4CD69A2523FAAAC018A2D7F6EE9428F1CBBz3K" TargetMode="External"/><Relationship Id="rId38" Type="http://schemas.openxmlformats.org/officeDocument/2006/relationships/hyperlink" Target="consultantplus://offline/ref=4D19E3F2795C8AB447AE179069DC9CFA44900AD85DF42892428C720A10352DA8E68D37FB017AE1A00195317E6EBFz6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D19E3F2795C8AB447AE099D7FB0C2FE419351D55FFF21C61ED1745D4F652BFDB4CD69A2523FAAAC018A2D7F6EE9428F1CBBz3K" TargetMode="External"/><Relationship Id="rId20" Type="http://schemas.openxmlformats.org/officeDocument/2006/relationships/hyperlink" Target="consultantplus://offline/ref=4D19E3F2795C8AB447AE179069DC9CFA449006D95CF42892428C720A10352DA8E68D37FB017AE1A00195317E6EBFz6K" TargetMode="External"/><Relationship Id="rId29" Type="http://schemas.openxmlformats.org/officeDocument/2006/relationships/hyperlink" Target="consultantplus://offline/ref=4D19E3F2795C8AB447AE099D7FB0C2FE419351D55FFE22C019D8745D4F652BFDB4CD69A2523FAAAC018A2D7F6EE9428F1CBBz3K" TargetMode="External"/><Relationship Id="rId41" Type="http://schemas.openxmlformats.org/officeDocument/2006/relationships/hyperlink" Target="consultantplus://offline/ref=4D19E3F2795C8AB447AE099D7FB0C2FE419351D55FF12AC01AD1745D4F652BFDB4CD69A2403FF2A0038B327665FC14DE5AE7290E4F45F9B244C0EF08B6z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D19E3F2795C8AB447AE179069DC9CFA449007D059F22892428C720A10352DA8E68D37FB017AE1A00195317E6EBFz6K" TargetMode="External"/><Relationship Id="rId11" Type="http://schemas.openxmlformats.org/officeDocument/2006/relationships/hyperlink" Target="consultantplus://offline/ref=4D19E3F2795C8AB447AE099D7FB0C2FE419351D55FFF26C21EDE745D4F652BFDB4CD69A2523FAAAC018A2D7F6EE9428F1CBBz3K" TargetMode="External"/><Relationship Id="rId24" Type="http://schemas.openxmlformats.org/officeDocument/2006/relationships/hyperlink" Target="consultantplus://offline/ref=4D19E3F2795C8AB447AE099D7FB0C2FE419351D55FFE22C019D8745D4F652BFDB4CD69A2523FAAAC018A2D7F6EE9428F1CBBz3K" TargetMode="External"/><Relationship Id="rId32" Type="http://schemas.openxmlformats.org/officeDocument/2006/relationships/hyperlink" Target="consultantplus://offline/ref=4D19E3F2795C8AB447AE099D7FB0C2FE419351D55FFF21C61ED1745D4F652BFDB4CD69A2523FAAAC018A2D7F6EE9428F1CBBz3K" TargetMode="External"/><Relationship Id="rId37" Type="http://schemas.openxmlformats.org/officeDocument/2006/relationships/hyperlink" Target="consultantplus://offline/ref=4D19E3F2795C8AB447AE179069DC9CFA449D07D059F02892428C720A10352DA8E68D37FB017AE1A00195317E6EBFz6K" TargetMode="External"/><Relationship Id="rId40" Type="http://schemas.openxmlformats.org/officeDocument/2006/relationships/hyperlink" Target="consultantplus://offline/ref=4D19E3F2795C8AB447AE099D7FB0C2FE419351D55FFF25C31FD8745D4F652BFDB4CD69A2523FAAAC018A2D7F6EE9428F1CBBz3K" TargetMode="External"/><Relationship Id="rId5" Type="http://schemas.openxmlformats.org/officeDocument/2006/relationships/hyperlink" Target="consultantplus://offline/ref=4D19E3F2795C8AB447AE179069DC9CFA449006D95CF42892428C720A10352DA8E68D37FB017AE1A00195317E6EBFz6K" TargetMode="External"/><Relationship Id="rId15" Type="http://schemas.openxmlformats.org/officeDocument/2006/relationships/hyperlink" Target="consultantplus://offline/ref=4D19E3F2795C8AB447AE179069DC9CFA449006D95CF42892428C720A10352DA8E68D37FB017AE1A00195317E6EBFz6K" TargetMode="External"/><Relationship Id="rId23" Type="http://schemas.openxmlformats.org/officeDocument/2006/relationships/hyperlink" Target="consultantplus://offline/ref=4D19E3F2795C8AB447AE099D7FB0C2FE419351D55FFF21C61ED1745D4F652BFDB4CD69A2523FAAAC018A2D7F6EE9428F1CBBz3K" TargetMode="External"/><Relationship Id="rId28" Type="http://schemas.openxmlformats.org/officeDocument/2006/relationships/hyperlink" Target="consultantplus://offline/ref=4D19E3F2795C8AB447AE179069DC9CFA449006DD5EFF2892428C720A10352DA8E68D37FB017AE1A00195317E6EBFz6K" TargetMode="External"/><Relationship Id="rId36" Type="http://schemas.openxmlformats.org/officeDocument/2006/relationships/hyperlink" Target="consultantplus://offline/ref=4D19E3F2795C8AB447AE179069DC9CFA44900AD85DF52892428C720A10352DA8E68D37FB017AE1A00195317E6EBFz6K" TargetMode="External"/><Relationship Id="rId10" Type="http://schemas.openxmlformats.org/officeDocument/2006/relationships/hyperlink" Target="consultantplus://offline/ref=4D19E3F2795C8AB447AE099D7FB0C2FE419351D55FFE22C019D8745D4F652BFDB4CD69A2403FF2A0038B3A776FFC14DE5AE7290E4F45F9B244C0EF08B6zAK" TargetMode="External"/><Relationship Id="rId19" Type="http://schemas.openxmlformats.org/officeDocument/2006/relationships/hyperlink" Target="consultantplus://offline/ref=4D19E3F2795C8AB447AE099D7FB0C2FE419351D55FFF23C718DF745D4F652BFDB4CD69A2523FAAAC018A2D7F6EE9428F1CBBz3K" TargetMode="External"/><Relationship Id="rId31" Type="http://schemas.openxmlformats.org/officeDocument/2006/relationships/hyperlink" Target="consultantplus://offline/ref=4D19E3F2795C8AB447AE179069DC9CFA459008DD55A07F9013D97C0F186577B8E2C460F71D7AFDBF018B31B7zFK" TargetMode="External"/><Relationship Id="rId4" Type="http://schemas.openxmlformats.org/officeDocument/2006/relationships/hyperlink" Target="consultantplus://offline/ref=4D19E3F2795C8AB447AE179069DC9CFA43980FDF57F22892428C720A10352DA8E68D37FB017AE1A00195317E6EBFz6K" TargetMode="External"/><Relationship Id="rId9" Type="http://schemas.openxmlformats.org/officeDocument/2006/relationships/hyperlink" Target="consultantplus://offline/ref=4D19E3F2795C8AB447AE099D7FB0C2FE419351D55FFE22C019D8745D4F652BFDB4CD69A2403FF2A0038B317B6AFC14DE5AE7290E4F45F9B244C0EF08B6zAK" TargetMode="External"/><Relationship Id="rId14" Type="http://schemas.openxmlformats.org/officeDocument/2006/relationships/hyperlink" Target="consultantplus://offline/ref=4D19E3F2795C8AB447AE179069DC9CFA43980FDF57F22892428C720A10352DA8E68D37FB017AE1A00195317E6EBFz6K" TargetMode="External"/><Relationship Id="rId22" Type="http://schemas.openxmlformats.org/officeDocument/2006/relationships/hyperlink" Target="consultantplus://offline/ref=4D19E3F2795C8AB447AE179069DC9CFA459008DD55A07F9013D97C0F186577B8E2C460F71D7AFDBF018B31B7zFK" TargetMode="External"/><Relationship Id="rId27" Type="http://schemas.openxmlformats.org/officeDocument/2006/relationships/hyperlink" Target="consultantplus://offline/ref=4D19E3F2795C8AB447AE179069DC9CFA44900AD85DF42892428C720A10352DA8E68D37FB017AE1A00195317E6EBFz6K" TargetMode="External"/><Relationship Id="rId30" Type="http://schemas.openxmlformats.org/officeDocument/2006/relationships/hyperlink" Target="consultantplus://offline/ref=4D19E3F2795C8AB447AE179069DC9CFA43980EDF5CF02892428C720A10352DA8E68D37FB017AE1A00195317E6EBFz6K" TargetMode="External"/><Relationship Id="rId35" Type="http://schemas.openxmlformats.org/officeDocument/2006/relationships/hyperlink" Target="consultantplus://offline/ref=4D19E3F2795C8AB447AE099D7FB0C2FE419351D55FFF26C616DD745D4F652BFDB4CD69A2523FAAAC018A2D7F6EE9428F1CBBz3K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8090</Words>
  <Characters>46117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</cp:revision>
  <dcterms:created xsi:type="dcterms:W3CDTF">2021-12-21T10:50:00Z</dcterms:created>
  <dcterms:modified xsi:type="dcterms:W3CDTF">2021-12-21T10:53:00Z</dcterms:modified>
</cp:coreProperties>
</file>