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7" w:rightFromText="187" w:vertAnchor="page" w:horzAnchor="margin" w:tblpY="8172"/>
        <w:tblW w:w="3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3"/>
      </w:tblGrid>
      <w:tr w14:paraId="5901C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67A17929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65A9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769AEA2B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02AF26EE">
        <w:tc>
          <w:tcPr>
            <w:tcW w:w="5743" w:type="dxa"/>
          </w:tcPr>
          <w:p w14:paraId="07316625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3899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06D0190B">
            <w:pPr>
              <w:pStyle w:val="8"/>
              <w:rPr>
                <w:rFonts w:ascii="Times New Roman" w:hAnsi="Times New Roman"/>
                <w:bCs/>
              </w:rPr>
            </w:pPr>
          </w:p>
        </w:tc>
      </w:tr>
      <w:tr w14:paraId="60B3A921">
        <w:tc>
          <w:tcPr>
            <w:tcW w:w="5743" w:type="dxa"/>
          </w:tcPr>
          <w:p w14:paraId="7C76A4BB">
            <w:pPr>
              <w:pStyle w:val="8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  <w:r>
              <w:rPr>
                <w:rFonts w:ascii="Times New Roman" w:hAnsi="Times New Roman"/>
                <w:b/>
                <w:caps/>
                <w:color w:val="002060"/>
                <w:lang w:eastAsia="ar-SA"/>
              </w:rPr>
              <w:t xml:space="preserve"> </w:t>
            </w:r>
          </w:p>
        </w:tc>
      </w:tr>
      <w:tr w14:paraId="2671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5A26959D"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14:paraId="7F58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3D424B43">
            <w:pPr>
              <w:pStyle w:val="8"/>
              <w:rPr>
                <w:rFonts w:ascii="Times New Roman" w:hAnsi="Times New Roman"/>
                <w:i/>
              </w:rPr>
            </w:pPr>
          </w:p>
          <w:p w14:paraId="7887C476">
            <w:pPr>
              <w:pStyle w:val="8"/>
              <w:rPr>
                <w:rFonts w:ascii="Times New Roman" w:hAnsi="Times New Roman"/>
                <w:i/>
              </w:rPr>
            </w:pPr>
          </w:p>
          <w:p w14:paraId="2EAB8197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0A4A3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28BEB4E0"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eastAsia="ar-SA"/>
              </w:rPr>
              <w:t xml:space="preserve"> </w:t>
            </w:r>
          </w:p>
        </w:tc>
      </w:tr>
      <w:tr w14:paraId="18450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56CBE2CD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1F2AE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52432706">
            <w:pPr>
              <w:pStyle w:val="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14:paraId="1B58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645D1AB3">
            <w:pPr>
              <w:pStyle w:val="8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14:paraId="0F911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1B7A7E78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288F8308">
        <w:tc>
          <w:tcPr>
            <w:tcW w:w="5743" w:type="dxa"/>
          </w:tcPr>
          <w:p w14:paraId="6CD496E4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5E15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7AE4CD27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5FF8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3" w:type="dxa"/>
          </w:tcPr>
          <w:p w14:paraId="7D9631B6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77B6A796">
        <w:tc>
          <w:tcPr>
            <w:tcW w:w="5743" w:type="dxa"/>
          </w:tcPr>
          <w:p w14:paraId="418FB39F">
            <w:pPr>
              <w:pStyle w:val="8"/>
              <w:rPr>
                <w:rFonts w:ascii="Times New Roman" w:hAnsi="Times New Roman"/>
                <w:bCs/>
              </w:rPr>
            </w:pPr>
          </w:p>
        </w:tc>
      </w:tr>
    </w:tbl>
    <w:p w14:paraId="385AEE94">
      <w:pPr>
        <w:pStyle w:val="10"/>
        <w:pBdr>
          <w:bottom w:val="single" w:color="000000" w:sz="8" w:space="2"/>
        </w:pBdr>
        <w:jc w:val="center"/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  <w:t xml:space="preserve">Индивидуальный предприниматель </w:t>
      </w:r>
    </w:p>
    <w:p w14:paraId="3C17CB53">
      <w:pPr>
        <w:pStyle w:val="10"/>
        <w:pBdr>
          <w:bottom w:val="single" w:color="000000" w:sz="8" w:space="2"/>
        </w:pBdr>
        <w:jc w:val="center"/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2"/>
          <w:szCs w:val="22"/>
        </w:rPr>
        <w:t>Тутринова Ольга Васильевна</w:t>
      </w:r>
    </w:p>
    <w:p w14:paraId="57FD374F">
      <w:pPr>
        <w:pStyle w:val="10"/>
        <w:jc w:val="center"/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/>
          <w:i/>
          <w:sz w:val="22"/>
          <w:szCs w:val="22"/>
        </w:rPr>
        <w:t xml:space="preserve">Юридический адрес: 1670009, г.Сыктывкар, м.Чит, д.21/2,  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Тел/ф: (8908) 328-52-75,</w:t>
      </w:r>
    </w:p>
    <w:p w14:paraId="10DB9B87">
      <w:pPr>
        <w:pStyle w:val="10"/>
        <w:jc w:val="center"/>
        <w:rPr>
          <w:rFonts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 xml:space="preserve">Почта: 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olga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_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tutrinova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@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rambler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  <w:lang w:val="en-US"/>
        </w:rPr>
        <w:t>ru</w:t>
      </w:r>
      <w:r>
        <w:rPr>
          <w:rFonts w:ascii="Times New Roman" w:hAnsi="Times New Roman" w:eastAsia="Times New Roman" w:cs="Times New Roman"/>
          <w:b/>
          <w:bCs/>
          <w:i/>
          <w:sz w:val="22"/>
          <w:szCs w:val="22"/>
        </w:rPr>
        <w:t xml:space="preserve">  ИНН</w:t>
      </w:r>
      <w:r>
        <w:rPr>
          <w:rFonts w:ascii="Times New Roman" w:hAnsi="Times New Roman" w:eastAsia="Times New Roman" w:cs="Times New Roman"/>
          <w:b/>
          <w:i/>
          <w:sz w:val="22"/>
          <w:szCs w:val="22"/>
        </w:rPr>
        <w:t xml:space="preserve"> 110114567635,  ОГРНИП 319112100019235</w:t>
      </w:r>
    </w:p>
    <w:p w14:paraId="53A2E9BB">
      <w:pPr>
        <w:pStyle w:val="7"/>
        <w:rPr>
          <w:b/>
          <w:i/>
          <w:sz w:val="22"/>
          <w:szCs w:val="22"/>
        </w:rPr>
      </w:pPr>
    </w:p>
    <w:p w14:paraId="659E52EC">
      <w:pPr>
        <w:pStyle w:val="1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</w:p>
    <w:p w14:paraId="45FB16D2">
      <w:pPr>
        <w:pStyle w:val="7"/>
        <w:rPr>
          <w:sz w:val="22"/>
          <w:szCs w:val="22"/>
        </w:rPr>
      </w:pPr>
    </w:p>
    <w:tbl>
      <w:tblPr>
        <w:tblStyle w:val="3"/>
        <w:tblpPr w:leftFromText="187" w:rightFromText="187" w:vertAnchor="page" w:horzAnchor="page" w:tblpX="1929" w:tblpY="560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7D84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571" w:type="dxa"/>
          </w:tcPr>
          <w:p w14:paraId="455042ED">
            <w:pPr>
              <w:pStyle w:val="8"/>
              <w:jc w:val="center"/>
              <w:rPr>
                <w:rFonts w:hint="default" w:ascii="Times New Roman" w:hAnsi="Times New Roman"/>
                <w:b/>
                <w:caps/>
                <w:color w:val="002060"/>
                <w:lang w:val="ru-RU" w:eastAsia="ar-SA"/>
              </w:rPr>
            </w:pPr>
            <w:r>
              <w:rPr>
                <w:rFonts w:ascii="Times New Roman" w:hAnsi="Times New Roman"/>
                <w:b/>
                <w:caps/>
                <w:color w:val="002060"/>
                <w:lang w:val="ru-RU" w:eastAsia="ar-SA"/>
              </w:rPr>
              <w:t>Внесение</w:t>
            </w:r>
            <w:r>
              <w:rPr>
                <w:rFonts w:hint="default" w:ascii="Times New Roman" w:hAnsi="Times New Roman"/>
                <w:b/>
                <w:caps/>
                <w:color w:val="002060"/>
                <w:lang w:val="ru-RU" w:eastAsia="ar-SA"/>
              </w:rPr>
              <w:t xml:space="preserve"> изменений в документацию  по планировке территории в составе проекта</w:t>
            </w:r>
            <w:r>
              <w:rPr>
                <w:rFonts w:ascii="Times New Roman" w:hAnsi="Times New Roman"/>
                <w:b/>
                <w:caps/>
                <w:color w:val="002060"/>
                <w:lang w:eastAsia="ar-SA"/>
              </w:rPr>
              <w:t xml:space="preserve"> МЕЖЕВАНИЯ ТЕРРИТОРИИ</w:t>
            </w:r>
            <w:r>
              <w:rPr>
                <w:rFonts w:hint="default" w:ascii="Times New Roman" w:hAnsi="Times New Roman"/>
                <w:b/>
                <w:caps/>
                <w:color w:val="002060"/>
                <w:lang w:val="ru-RU" w:eastAsia="ar-SA"/>
              </w:rPr>
              <w:t xml:space="preserve"> в границах населенного пункта с.Визинга ул. Школьная-ул.Советская- ул.Молодежная- ул. Морозовская</w:t>
            </w:r>
            <w:bookmarkStart w:id="0" w:name="_GoBack"/>
            <w:bookmarkEnd w:id="0"/>
            <w:r>
              <w:rPr>
                <w:rFonts w:hint="default" w:ascii="Times New Roman" w:hAnsi="Times New Roman"/>
                <w:b/>
                <w:caps/>
                <w:color w:val="002060"/>
                <w:lang w:val="ru-RU" w:eastAsia="ar-SA"/>
              </w:rPr>
              <w:t xml:space="preserve"> Сысольского муниципального района Республики Коми</w:t>
            </w:r>
          </w:p>
          <w:p w14:paraId="62E8DF4B">
            <w:pPr>
              <w:pStyle w:val="8"/>
              <w:jc w:val="center"/>
              <w:rPr>
                <w:rFonts w:hint="default" w:ascii="Times New Roman" w:hAnsi="Times New Roman"/>
                <w:b/>
                <w:caps/>
                <w:color w:val="002060"/>
                <w:sz w:val="21"/>
                <w:szCs w:val="21"/>
                <w:lang w:val="ru-RU" w:eastAsia="ar-SA"/>
              </w:rPr>
            </w:pPr>
            <w:r>
              <w:rPr>
                <w:rFonts w:hint="default" w:ascii="Times New Roman" w:hAnsi="Times New Roman"/>
                <w:b/>
                <w:caps/>
                <w:color w:val="002060"/>
                <w:sz w:val="21"/>
                <w:szCs w:val="21"/>
                <w:lang w:val="ru-RU" w:eastAsia="ar-SA"/>
              </w:rPr>
              <w:t>( кадастровый квартал 11:03:2001004)</w:t>
            </w:r>
          </w:p>
          <w:p w14:paraId="7388B057">
            <w:pPr>
              <w:pStyle w:val="8"/>
              <w:jc w:val="center"/>
              <w:rPr>
                <w:rFonts w:ascii="Times New Roman" w:hAnsi="Times New Roman"/>
                <w:b/>
                <w:bCs/>
                <w:color w:val="002060"/>
              </w:rPr>
            </w:pPr>
          </w:p>
        </w:tc>
      </w:tr>
      <w:tr w14:paraId="2A70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026EA907">
            <w:pPr>
              <w:ind w:firstLine="220"/>
              <w:jc w:val="center"/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i/>
                <w:color w:val="auto"/>
                <w:shd w:val="clear" w:color="auto" w:fill="FFFFFF"/>
                <w:lang w:val="ru-RU"/>
              </w:rPr>
              <w:t>по</w:t>
            </w:r>
            <w:r>
              <w:rPr>
                <w:rFonts w:ascii="Times New Roman" w:hAnsi="Times New Roman"/>
                <w:i/>
                <w:color w:val="auto"/>
                <w:shd w:val="clear" w:color="auto" w:fill="FFFFFF"/>
              </w:rPr>
              <w:t xml:space="preserve"> образовани</w:t>
            </w:r>
            <w:r>
              <w:rPr>
                <w:rFonts w:ascii="Times New Roman" w:hAnsi="Times New Roman"/>
                <w:i/>
                <w:color w:val="auto"/>
                <w:shd w:val="clear" w:color="auto" w:fill="FFFFFF"/>
                <w:lang w:val="ru-RU"/>
              </w:rPr>
              <w:t>ю</w:t>
            </w:r>
            <w:r>
              <w:rPr>
                <w:rFonts w:ascii="Times New Roman" w:hAnsi="Times New Roman"/>
                <w:i/>
                <w:color w:val="auto"/>
                <w:shd w:val="clear" w:color="auto" w:fill="FFFFFF"/>
              </w:rPr>
              <w:t xml:space="preserve">  зем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shd w:val="clear" w:color="auto" w:fill="FFFFFF"/>
              </w:rPr>
              <w:t>ельного участка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shd w:val="clear" w:color="auto" w:fill="FFFFFF"/>
                <w:lang w:val="ru-RU"/>
              </w:rPr>
              <w:t xml:space="preserve"> :ЗУ1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shd w:val="clear" w:color="auto" w:fill="FFFFFF"/>
              </w:rPr>
              <w:t xml:space="preserve">, расположенного по адресу: Республика Коми, Сысольский район, сельское поселения Визинга, с.Визинга, 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shd w:val="clear" w:color="auto" w:fill="FFFFFF"/>
                <w:lang w:val="ru-RU"/>
              </w:rPr>
              <w:t>ул. Школьная</w:t>
            </w: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shd w:val="clear" w:color="auto" w:fill="FFFFFF"/>
                <w:lang w:val="ru-RU"/>
              </w:rPr>
              <w:t>,</w:t>
            </w:r>
          </w:p>
          <w:p w14:paraId="61876F7C">
            <w:pPr>
              <w:ind w:firstLine="220"/>
              <w:jc w:val="center"/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color w:val="auto"/>
                <w:highlight w:val="none"/>
                <w:lang w:val="ru-RU"/>
              </w:rPr>
              <w:t>вид разрешенного использования « для ведения личного подсобного хозяйства(приусадебный земельный участок (2.2)»</w:t>
            </w:r>
          </w:p>
          <w:p w14:paraId="31CDE464">
            <w:pPr>
              <w:pStyle w:val="8"/>
              <w:jc w:val="both"/>
              <w:rPr>
                <w:rFonts w:ascii="Times New Roman" w:hAnsi="Times New Roman"/>
                <w:i/>
              </w:rPr>
            </w:pPr>
          </w:p>
        </w:tc>
      </w:tr>
      <w:tr w14:paraId="784CD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4A2E66B5">
            <w:pPr>
              <w:pStyle w:val="8"/>
              <w:rPr>
                <w:rFonts w:ascii="Times New Roman" w:hAnsi="Times New Roman"/>
                <w:i/>
              </w:rPr>
            </w:pPr>
          </w:p>
          <w:p w14:paraId="18DDC388">
            <w:pPr>
              <w:pStyle w:val="8"/>
              <w:rPr>
                <w:rFonts w:ascii="Times New Roman" w:hAnsi="Times New Roman"/>
                <w:i/>
              </w:rPr>
            </w:pPr>
          </w:p>
          <w:p w14:paraId="0B6F2A9E">
            <w:pPr>
              <w:pStyle w:val="8"/>
              <w:rPr>
                <w:rFonts w:ascii="Times New Roman" w:hAnsi="Times New Roman"/>
                <w:i/>
              </w:rPr>
            </w:pPr>
          </w:p>
          <w:p w14:paraId="099560B0">
            <w:pPr>
              <w:pStyle w:val="8"/>
              <w:rPr>
                <w:rFonts w:ascii="Times New Roman" w:hAnsi="Times New Roman"/>
                <w:i/>
              </w:rPr>
            </w:pPr>
          </w:p>
          <w:p w14:paraId="162223DB">
            <w:pPr>
              <w:pStyle w:val="8"/>
              <w:rPr>
                <w:rFonts w:ascii="Times New Roman" w:hAnsi="Times New Roman"/>
                <w:i/>
              </w:rPr>
            </w:pPr>
          </w:p>
          <w:p w14:paraId="6BAC88D2">
            <w:pPr>
              <w:pStyle w:val="8"/>
              <w:rPr>
                <w:rFonts w:ascii="Times New Roman" w:hAnsi="Times New Roman"/>
                <w:i/>
              </w:rPr>
            </w:pPr>
          </w:p>
          <w:p w14:paraId="361880C9">
            <w:pPr>
              <w:pStyle w:val="8"/>
              <w:rPr>
                <w:rFonts w:ascii="Times New Roman" w:hAnsi="Times New Roman"/>
                <w:i/>
              </w:rPr>
            </w:pPr>
          </w:p>
          <w:p w14:paraId="457788BF">
            <w:pPr>
              <w:pStyle w:val="8"/>
              <w:rPr>
                <w:rFonts w:ascii="Times New Roman" w:hAnsi="Times New Roman"/>
                <w:i/>
              </w:rPr>
            </w:pPr>
          </w:p>
          <w:p w14:paraId="4F2673B3">
            <w:pPr>
              <w:pStyle w:val="8"/>
              <w:rPr>
                <w:rFonts w:ascii="Times New Roman" w:hAnsi="Times New Roman"/>
                <w:i/>
              </w:rPr>
            </w:pPr>
          </w:p>
          <w:p w14:paraId="12117EF3">
            <w:pPr>
              <w:pStyle w:val="8"/>
              <w:rPr>
                <w:rFonts w:ascii="Times New Roman" w:hAnsi="Times New Roman"/>
                <w:i/>
              </w:rPr>
            </w:pPr>
          </w:p>
          <w:p w14:paraId="7431BDA3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2CCB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22CEA3A7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>Заказчик: Тутринова Ольга Васильевна</w:t>
            </w:r>
          </w:p>
          <w:p w14:paraId="4544C785">
            <w:pPr>
              <w:pStyle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eastAsia="ar-SA"/>
              </w:rPr>
              <w:t xml:space="preserve"> Договор №б/н от </w:t>
            </w:r>
            <w:r>
              <w:rPr>
                <w:rFonts w:hint="default" w:ascii="Times New Roman" w:hAnsi="Times New Roman"/>
                <w:i/>
                <w:lang w:val="ru-RU" w:eastAsia="ar-SA"/>
              </w:rPr>
              <w:t>15</w:t>
            </w:r>
            <w:r>
              <w:rPr>
                <w:rFonts w:ascii="Times New Roman" w:hAnsi="Times New Roman"/>
                <w:i/>
                <w:lang w:eastAsia="ar-SA"/>
              </w:rPr>
              <w:t>.</w:t>
            </w:r>
            <w:r>
              <w:rPr>
                <w:rFonts w:hint="default" w:ascii="Times New Roman" w:hAnsi="Times New Roman"/>
                <w:i/>
                <w:lang w:val="ru-RU" w:eastAsia="ar-SA"/>
              </w:rPr>
              <w:t>04</w:t>
            </w:r>
            <w:r>
              <w:rPr>
                <w:rFonts w:ascii="Times New Roman" w:hAnsi="Times New Roman"/>
                <w:i/>
                <w:lang w:eastAsia="ar-SA"/>
              </w:rPr>
              <w:t>.202</w:t>
            </w:r>
            <w:r>
              <w:rPr>
                <w:rFonts w:hint="default" w:ascii="Times New Roman" w:hAnsi="Times New Roman"/>
                <w:i/>
                <w:lang w:val="ru-RU" w:eastAsia="ar-SA"/>
              </w:rPr>
              <w:t>5</w:t>
            </w:r>
            <w:r>
              <w:rPr>
                <w:rFonts w:ascii="Times New Roman" w:hAnsi="Times New Roman"/>
                <w:i/>
                <w:lang w:eastAsia="ar-SA"/>
              </w:rPr>
              <w:t>г.</w:t>
            </w:r>
          </w:p>
        </w:tc>
      </w:tr>
      <w:tr w14:paraId="4D0AD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40F92A63">
            <w:pPr>
              <w:pStyle w:val="8"/>
              <w:rPr>
                <w:rFonts w:ascii="Times New Roman" w:hAnsi="Times New Roman"/>
                <w:i/>
              </w:rPr>
            </w:pPr>
          </w:p>
        </w:tc>
      </w:tr>
      <w:tr w14:paraId="0B95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450553FD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  <w:r>
              <w:rPr>
                <w:rFonts w:ascii="Times New Roman" w:hAnsi="Times New Roman"/>
                <w:i/>
                <w:lang w:eastAsia="ar-SA"/>
              </w:rPr>
              <w:t xml:space="preserve">  </w:t>
            </w:r>
          </w:p>
          <w:p w14:paraId="1CA8543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59E544A6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D86E42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EF72F1E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6A8F996D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B8AFB8E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2D7ABFA2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40F068B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4199E6B5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201887DB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552845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C1DD00A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1ED738A4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1A4DDE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19C82812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069C8D4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BE6663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1D3C091A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5FA7C125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5048524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79A8142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38F6B66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2A6DCDB0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0C3CE85C">
            <w:pPr>
              <w:pStyle w:val="8"/>
              <w:rPr>
                <w:rFonts w:ascii="Times New Roman" w:hAnsi="Times New Roman"/>
                <w:i/>
                <w:lang w:eastAsia="ar-SA"/>
              </w:rPr>
            </w:pPr>
          </w:p>
          <w:p w14:paraId="609462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4DB7FC12">
            <w:pPr>
              <w:jc w:val="center"/>
              <w:rPr>
                <w:rFonts w:ascii="Times New Roman" w:hAnsi="Times New Roman"/>
              </w:rPr>
            </w:pPr>
          </w:p>
          <w:tbl>
            <w:tblPr>
              <w:tblStyle w:val="3"/>
              <w:tblW w:w="834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4021"/>
              <w:gridCol w:w="775"/>
              <w:gridCol w:w="2703"/>
            </w:tblGrid>
            <w:tr w14:paraId="54F853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  <w:jc w:val="center"/>
              </w:trPr>
              <w:tc>
                <w:tcPr>
                  <w:tcW w:w="846" w:type="dxa"/>
                  <w:vAlign w:val="center"/>
                </w:tcPr>
                <w:p w14:paraId="57AF4EE5">
                  <w:pPr>
                    <w:ind w:firstLine="65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п/п</w:t>
                  </w:r>
                </w:p>
              </w:tc>
              <w:tc>
                <w:tcPr>
                  <w:tcW w:w="4021" w:type="dxa"/>
                  <w:vAlign w:val="center"/>
                </w:tcPr>
                <w:p w14:paraId="2D2BD2F2">
                  <w:pPr>
                    <w:ind w:firstLine="6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документов</w:t>
                  </w:r>
                </w:p>
              </w:tc>
              <w:tc>
                <w:tcPr>
                  <w:tcW w:w="775" w:type="dxa"/>
                  <w:vAlign w:val="center"/>
                </w:tcPr>
                <w:p w14:paraId="44B248F0">
                  <w:pPr>
                    <w:ind w:hanging="9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Стр.</w:t>
                  </w:r>
                </w:p>
              </w:tc>
              <w:tc>
                <w:tcPr>
                  <w:tcW w:w="2703" w:type="dxa"/>
                  <w:vAlign w:val="center"/>
                </w:tcPr>
                <w:p w14:paraId="5F38F014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Примечание</w:t>
                  </w:r>
                </w:p>
              </w:tc>
            </w:tr>
            <w:tr w14:paraId="79610A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345" w:type="dxa"/>
                  <w:gridSpan w:val="4"/>
                  <w:vAlign w:val="center"/>
                </w:tcPr>
                <w:p w14:paraId="480ED0B7">
                  <w:pPr>
                    <w:ind w:left="-25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Текстовая часть</w:t>
                  </w:r>
                </w:p>
              </w:tc>
            </w:tr>
            <w:tr w14:paraId="327C99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46" w:type="dxa"/>
                  <w:vAlign w:val="center"/>
                </w:tcPr>
                <w:p w14:paraId="2AE70BAA">
                  <w:pPr>
                    <w:ind w:firstLine="6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21" w:type="dxa"/>
                  <w:vAlign w:val="center"/>
                </w:tcPr>
                <w:p w14:paraId="19257B3A">
                  <w:pPr>
                    <w:ind w:firstLine="6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Пояснительная записка</w:t>
                  </w:r>
                </w:p>
              </w:tc>
              <w:tc>
                <w:tcPr>
                  <w:tcW w:w="775" w:type="dxa"/>
                  <w:vAlign w:val="center"/>
                </w:tcPr>
                <w:p w14:paraId="30FC6B0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703" w:type="dxa"/>
                  <w:vAlign w:val="center"/>
                </w:tcPr>
                <w:p w14:paraId="4D55BB20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14:paraId="266283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345" w:type="dxa"/>
                  <w:gridSpan w:val="4"/>
                  <w:vAlign w:val="center"/>
                </w:tcPr>
                <w:p w14:paraId="02C2F03E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Графическая часть</w:t>
                  </w:r>
                </w:p>
              </w:tc>
            </w:tr>
            <w:tr w14:paraId="52E727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46" w:type="dxa"/>
                  <w:vAlign w:val="center"/>
                </w:tcPr>
                <w:p w14:paraId="57A281D4">
                  <w:pPr>
                    <w:ind w:firstLine="6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21" w:type="dxa"/>
                  <w:vAlign w:val="center"/>
                </w:tcPr>
                <w:p w14:paraId="0D188AFF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Чертеж проекта межевания </w:t>
                  </w:r>
                </w:p>
              </w:tc>
              <w:tc>
                <w:tcPr>
                  <w:tcW w:w="775" w:type="dxa"/>
                  <w:vAlign w:val="center"/>
                </w:tcPr>
                <w:p w14:paraId="06A4060F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</w:t>
                  </w:r>
                </w:p>
              </w:tc>
              <w:tc>
                <w:tcPr>
                  <w:tcW w:w="2703" w:type="dxa"/>
                  <w:vAlign w:val="center"/>
                </w:tcPr>
                <w:p w14:paraId="59CD76F4">
                  <w:pPr>
                    <w:ind w:left="80" w:hanging="12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CB8521">
            <w:pPr>
              <w:rPr>
                <w:rFonts w:ascii="Times New Roman" w:hAnsi="Times New Roman"/>
              </w:rPr>
            </w:pPr>
          </w:p>
          <w:p w14:paraId="191FFA42">
            <w:pPr>
              <w:rPr>
                <w:rFonts w:ascii="Times New Roman" w:hAnsi="Times New Roman"/>
              </w:rPr>
            </w:pPr>
          </w:p>
          <w:p w14:paraId="3352959C">
            <w:pPr>
              <w:rPr>
                <w:rFonts w:ascii="Times New Roman" w:hAnsi="Times New Roman"/>
              </w:rPr>
            </w:pPr>
          </w:p>
          <w:p w14:paraId="2841878A">
            <w:pPr>
              <w:rPr>
                <w:rFonts w:ascii="Times New Roman" w:hAnsi="Times New Roman"/>
              </w:rPr>
            </w:pPr>
          </w:p>
          <w:p w14:paraId="5A2A8591">
            <w:pPr>
              <w:rPr>
                <w:rFonts w:ascii="Times New Roman" w:hAnsi="Times New Roman"/>
              </w:rPr>
            </w:pPr>
          </w:p>
          <w:p w14:paraId="21833087">
            <w:pPr>
              <w:rPr>
                <w:rFonts w:ascii="Times New Roman" w:hAnsi="Times New Roman"/>
              </w:rPr>
            </w:pPr>
          </w:p>
          <w:p w14:paraId="2051CBE5">
            <w:pPr>
              <w:rPr>
                <w:rFonts w:ascii="Times New Roman" w:hAnsi="Times New Roman"/>
              </w:rPr>
            </w:pPr>
          </w:p>
          <w:p w14:paraId="0843388B">
            <w:pPr>
              <w:rPr>
                <w:rFonts w:ascii="Times New Roman" w:hAnsi="Times New Roman"/>
              </w:rPr>
            </w:pPr>
          </w:p>
          <w:p w14:paraId="2A14E1E1">
            <w:pPr>
              <w:rPr>
                <w:rFonts w:ascii="Times New Roman" w:hAnsi="Times New Roman"/>
              </w:rPr>
            </w:pPr>
          </w:p>
          <w:p w14:paraId="2B0EB854">
            <w:pPr>
              <w:rPr>
                <w:rFonts w:ascii="Times New Roman" w:hAnsi="Times New Roman"/>
              </w:rPr>
            </w:pPr>
          </w:p>
          <w:p w14:paraId="718260B3">
            <w:pPr>
              <w:rPr>
                <w:rFonts w:ascii="Times New Roman" w:hAnsi="Times New Roman"/>
              </w:rPr>
            </w:pPr>
          </w:p>
          <w:p w14:paraId="506123A1">
            <w:pPr>
              <w:rPr>
                <w:rFonts w:ascii="Times New Roman" w:hAnsi="Times New Roman"/>
              </w:rPr>
            </w:pPr>
          </w:p>
          <w:p w14:paraId="2029FD93">
            <w:pPr>
              <w:rPr>
                <w:rFonts w:ascii="Times New Roman" w:hAnsi="Times New Roman"/>
              </w:rPr>
            </w:pPr>
          </w:p>
          <w:p w14:paraId="06832A9E">
            <w:pPr>
              <w:rPr>
                <w:rFonts w:ascii="Times New Roman" w:hAnsi="Times New Roman"/>
              </w:rPr>
            </w:pPr>
          </w:p>
          <w:p w14:paraId="05F18C6B">
            <w:pPr>
              <w:rPr>
                <w:rFonts w:ascii="Times New Roman" w:hAnsi="Times New Roman"/>
              </w:rPr>
            </w:pPr>
          </w:p>
          <w:p w14:paraId="62E4A35E">
            <w:pPr>
              <w:rPr>
                <w:rFonts w:ascii="Times New Roman" w:hAnsi="Times New Roman"/>
              </w:rPr>
            </w:pPr>
          </w:p>
          <w:p w14:paraId="1659C388">
            <w:pPr>
              <w:rPr>
                <w:rFonts w:ascii="Times New Roman" w:hAnsi="Times New Roman"/>
              </w:rPr>
            </w:pPr>
          </w:p>
          <w:p w14:paraId="48CCAFC0">
            <w:pPr>
              <w:rPr>
                <w:rFonts w:ascii="Times New Roman" w:hAnsi="Times New Roman"/>
              </w:rPr>
            </w:pPr>
          </w:p>
          <w:p w14:paraId="6C1F55E2">
            <w:pPr>
              <w:rPr>
                <w:rFonts w:ascii="Times New Roman" w:hAnsi="Times New Roman"/>
              </w:rPr>
            </w:pPr>
          </w:p>
          <w:p w14:paraId="66FEF926">
            <w:pPr>
              <w:pStyle w:val="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Пояснительная записка</w:t>
            </w:r>
          </w:p>
          <w:p w14:paraId="5979251F">
            <w:pPr>
              <w:jc w:val="left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lang w:val="ru-RU"/>
              </w:rPr>
              <w:t>Внесение</w:t>
            </w:r>
            <w:r>
              <w:rPr>
                <w:rFonts w:hint="default" w:ascii="Times New Roman" w:hAnsi="Times New Roman"/>
                <w:lang w:val="ru-RU"/>
              </w:rPr>
              <w:t xml:space="preserve"> изменений в п</w:t>
            </w:r>
            <w:r>
              <w:rPr>
                <w:rFonts w:ascii="Times New Roman" w:hAnsi="Times New Roman"/>
              </w:rPr>
              <w:t xml:space="preserve">роект межевания территории </w:t>
            </w:r>
            <w:r>
              <w:rPr>
                <w:rFonts w:ascii="Times New Roman" w:hAnsi="Times New Roman"/>
                <w:lang w:val="ru-RU"/>
              </w:rPr>
              <w:t>кадастрового</w:t>
            </w:r>
            <w:r>
              <w:rPr>
                <w:rFonts w:hint="default" w:ascii="Times New Roman" w:hAnsi="Times New Roman"/>
                <w:lang w:val="ru-RU"/>
              </w:rPr>
              <w:t xml:space="preserve"> квартала 11:03:2001004</w:t>
            </w:r>
          </w:p>
          <w:p w14:paraId="75D5D116">
            <w:pPr>
              <w:jc w:val="left"/>
              <w:rPr>
                <w:rFonts w:ascii="Cambria Math" w:hAnsi="Times New Roman"/>
                <w:oMath/>
              </w:rPr>
            </w:pPr>
            <w:r>
              <w:rPr>
                <w:rFonts w:hint="default" w:ascii="Times New Roman" w:hAnsi="Times New Roman"/>
                <w:lang w:val="ru-RU"/>
              </w:rPr>
              <w:t xml:space="preserve"> в сельскомпоселении Визинга разработан индивидуальным предпринимателем Тутриновой О.В. на основании договора №б/н от 03.07.2024г.</w:t>
            </w:r>
          </w:p>
          <w:p w14:paraId="0F4F13B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Прохождение границ образуемого земельного участка обусловлено сложившейся архитектурной застройкой в границе кадастрового квартала 11:03:20010</w:t>
            </w:r>
            <w:r>
              <w:rPr>
                <w:rFonts w:hint="default" w:ascii="Times New Roman" w:hAnsi="Times New Roman"/>
                <w:lang w:val="ru-RU"/>
              </w:rPr>
              <w:t>04</w:t>
            </w:r>
            <w:r>
              <w:rPr>
                <w:rFonts w:ascii="Times New Roman" w:hAnsi="Times New Roman"/>
              </w:rPr>
              <w:t xml:space="preserve">, сведения о котором содержатся в кадастровом плане территории, выданного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Коми №б/н. </w:t>
            </w:r>
            <w:r>
              <w:rPr>
                <w:rFonts w:hint="default"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г. </w:t>
            </w:r>
          </w:p>
          <w:p w14:paraId="7FC586DA">
            <w:pPr>
              <w:tabs>
                <w:tab w:val="left" w:pos="360"/>
                <w:tab w:val="left" w:pos="1155"/>
              </w:tabs>
              <w:suppressAutoHyphens/>
              <w:snapToGrid w:val="0"/>
              <w:jc w:val="both"/>
              <w:rPr>
                <w:rFonts w:hint="default" w:ascii="Times New Roman" w:hAnsi="Times New Roman"/>
                <w:highlight w:val="none"/>
                <w:lang w:val="ru-RU" w:eastAsia="ar-SA"/>
              </w:rPr>
            </w:pPr>
            <w:r>
              <w:rPr>
                <w:rFonts w:ascii="Times New Roman" w:hAnsi="Times New Roman"/>
              </w:rPr>
              <w:t xml:space="preserve">Формируемые земельные участки расположены в границах </w:t>
            </w:r>
            <w:r>
              <w:rPr>
                <w:rFonts w:ascii="Times New Roman" w:hAnsi="Times New Roman"/>
                <w:i/>
              </w:rPr>
              <w:t>территориальной зоны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Ж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highlight w:val="none"/>
              </w:rPr>
              <w:t xml:space="preserve">-  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зона застройки индивидуальными жилыми домами.</w:t>
            </w:r>
          </w:p>
          <w:p w14:paraId="453A92E1">
            <w:pPr>
              <w:shd w:val="clear" w:color="auto" w:fill="FFFFFF"/>
              <w:spacing w:before="120" w:after="120"/>
              <w:ind w:firstLine="35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Основные виды разрешенного использования земельных участков и объектов ка</w:t>
            </w:r>
            <w:r>
              <w:rPr>
                <w:rFonts w:hint="default" w:ascii="Times New Roman" w:hAnsi="Times New Roman" w:cs="Times New Roman"/>
                <w:b/>
                <w:bCs/>
              </w:rPr>
              <w:t>питального строительства:</w:t>
            </w:r>
          </w:p>
          <w:p w14:paraId="10BAB39E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  <w:p w14:paraId="44B2638D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  <w:p w14:paraId="0D0D2BAF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Среднеэтажная жилая застройка (2.5)</w:t>
            </w:r>
          </w:p>
          <w:p w14:paraId="35791035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Земельные участки (территории) общего пользования (12.0)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DF97C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Ведение огородничества (13.1)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97684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участок) (2.2)</w:t>
            </w:r>
          </w:p>
          <w:p w14:paraId="7A60E0E3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14:paraId="0E803E71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Размещение гаражей для собственных нужд (2.7.2)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CA5A5">
            <w:pPr>
              <w:pStyle w:val="8"/>
              <w:spacing w:before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Спорт (5.1.)</w:t>
            </w:r>
          </w:p>
          <w:p w14:paraId="04387336">
            <w:pPr>
              <w:pStyle w:val="14"/>
              <w:ind w:firstLine="0"/>
              <w:rPr>
                <w:rFonts w:hint="default"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-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Благоустройство территории (12.0.2); </w:t>
            </w:r>
          </w:p>
          <w:p w14:paraId="27F3BDC8"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Условно разрешенные виды использования земельных участков и объектов капитального строительства</w:t>
            </w:r>
            <w:r>
              <w:rPr>
                <w:rFonts w:hint="default" w:ascii="Times New Roman" w:hAnsi="Times New Roman" w:cs="Times New Roman"/>
              </w:rPr>
              <w:t xml:space="preserve">: </w:t>
            </w:r>
          </w:p>
          <w:p w14:paraId="6B5D7774"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 w:cs="Times New Roman"/>
              </w:rPr>
            </w:pPr>
          </w:p>
          <w:p w14:paraId="73E83EFE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14:paraId="11A0EB4F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14:paraId="044762BA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14:paraId="4F871B3D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14:paraId="241CC863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14:paraId="61576760">
            <w:pPr>
              <w:pStyle w:val="8"/>
              <w:spacing w:befor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14:paraId="66F219EE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14:paraId="6D20C26F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14:paraId="3120C0F6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14:paraId="12CF2414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Рынки (4.3)</w:t>
            </w:r>
          </w:p>
          <w:p w14:paraId="61A264C8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Магазины (4.4)</w:t>
            </w:r>
          </w:p>
          <w:p w14:paraId="630B4BF0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14:paraId="1C3EE6E0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14:paraId="1921D7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Обслуживание автотранспорта (4.9)</w:t>
            </w:r>
          </w:p>
          <w:p w14:paraId="17F7AA1B"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  <w:p w14:paraId="11FE7B0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5F738E8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5A0F556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78237C2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</w:rPr>
            </w:pPr>
          </w:p>
          <w:p w14:paraId="20493DF6"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  <w:r>
              <w:rPr>
                <w:rFonts w:hint="default" w:ascii="Times New Roman" w:hAnsi="Times New Roman" w:cs="Times New Roman"/>
              </w:rPr>
              <w:t>:</w:t>
            </w:r>
          </w:p>
          <w:p w14:paraId="6B9CCBFB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Обслуживание жилой застройки (2.7)</w:t>
            </w:r>
          </w:p>
          <w:p w14:paraId="330F3DB3">
            <w:pPr>
              <w:pStyle w:val="8"/>
              <w:spacing w:before="0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14:paraId="4089BF1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4C34074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Минимальная площадь </w:t>
            </w:r>
            <w:r>
              <w:rPr>
                <w:rFonts w:hint="default" w:ascii="Times New Roman" w:hAnsi="Times New Roman"/>
                <w:lang w:val="ru-RU"/>
              </w:rPr>
              <w:t xml:space="preserve">900 </w:t>
            </w:r>
            <w:r>
              <w:rPr>
                <w:rFonts w:ascii="Times New Roman" w:hAnsi="Times New Roman"/>
              </w:rPr>
              <w:t xml:space="preserve">кв.м. </w:t>
            </w:r>
          </w:p>
          <w:p w14:paraId="7C057F0C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ru-RU"/>
              </w:rPr>
              <w:t>акси</w:t>
            </w:r>
            <w:r>
              <w:rPr>
                <w:rFonts w:ascii="Times New Roman" w:hAnsi="Times New Roman"/>
              </w:rPr>
              <w:t xml:space="preserve">мальная площадь </w:t>
            </w:r>
            <w:r>
              <w:rPr>
                <w:rFonts w:hint="default" w:ascii="Times New Roman" w:hAnsi="Times New Roman"/>
                <w:lang w:val="ru-RU"/>
              </w:rPr>
              <w:t>500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default" w:ascii="Times New Roman" w:hAnsi="Times New Roman"/>
                <w:lang w:val="ru-RU"/>
              </w:rPr>
              <w:t>00</w:t>
            </w:r>
            <w:r>
              <w:rPr>
                <w:rFonts w:ascii="Times New Roman" w:hAnsi="Times New Roman"/>
              </w:rPr>
              <w:t xml:space="preserve"> в.м.</w:t>
            </w:r>
          </w:p>
          <w:p w14:paraId="28F756F1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Минимальный отступ от границы земельного участка 3 метра; </w:t>
            </w:r>
          </w:p>
          <w:p w14:paraId="76B12A2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Максимальное количество этажей – </w:t>
            </w:r>
            <w:r>
              <w:rPr>
                <w:rFonts w:hint="default" w:ascii="Times New Roman" w:hAnsi="Times New Roman"/>
                <w:lang w:val="ru-RU"/>
              </w:rPr>
              <w:t>25</w:t>
            </w:r>
            <w:r>
              <w:rPr>
                <w:rFonts w:ascii="Times New Roman" w:hAnsi="Times New Roman"/>
              </w:rPr>
              <w:t xml:space="preserve"> м.</w:t>
            </w:r>
          </w:p>
          <w:p w14:paraId="2BF301E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Максимальный процент застройки в границах земельного участка - 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0%.</w:t>
            </w:r>
          </w:p>
          <w:p w14:paraId="0813DB24">
            <w:pPr>
              <w:jc w:val="both"/>
              <w:rPr>
                <w:rFonts w:hint="default" w:ascii="Times New Roman" w:hAnsi="Times New Roman"/>
                <w:highlight w:val="none"/>
                <w:lang w:val="ru-RU"/>
              </w:rPr>
            </w:pPr>
            <w:r>
              <w:rPr>
                <w:rFonts w:ascii="Times New Roman" w:hAnsi="Times New Roman"/>
                <w:highlight w:val="none"/>
              </w:rPr>
              <w:t>Для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вида разрешенного использования</w:t>
            </w:r>
            <w:r>
              <w:rPr>
                <w:rFonts w:ascii="Times New Roman" w:hAnsi="Times New Roman"/>
                <w:highlight w:val="none"/>
              </w:rPr>
              <w:t xml:space="preserve"> «</w:t>
            </w:r>
            <w:r>
              <w:rPr>
                <w:rFonts w:hint="default" w:ascii="Times New Roman" w:hAnsi="Times New Roman" w:cs="Times New Roman"/>
                <w:i/>
                <w:iCs w:val="0"/>
                <w:highlight w:val="none"/>
                <w:lang w:val="ru-RU"/>
              </w:rPr>
              <w:t xml:space="preserve"> для ведения личного подсобного хозяйства (приусадебный земельны участок(2.2.)</w:t>
            </w:r>
            <w:r>
              <w:rPr>
                <w:rFonts w:ascii="Times New Roman" w:hAnsi="Times New Roman"/>
                <w:highlight w:val="none"/>
              </w:rPr>
              <w:t>» установлен</w:t>
            </w:r>
            <w:r>
              <w:rPr>
                <w:rFonts w:ascii="Times New Roman" w:hAnsi="Times New Roman"/>
                <w:highlight w:val="none"/>
                <w:lang w:val="ru-RU"/>
              </w:rPr>
              <w:t>ы</w:t>
            </w:r>
            <w:r>
              <w:rPr>
                <w:rFonts w:ascii="Times New Roman" w:hAnsi="Times New Roman"/>
                <w:highlight w:val="none"/>
              </w:rPr>
              <w:t xml:space="preserve"> минимальный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и максимальные </w:t>
            </w:r>
            <w:r>
              <w:rPr>
                <w:rFonts w:ascii="Times New Roman" w:hAnsi="Times New Roman"/>
                <w:highlight w:val="none"/>
              </w:rPr>
              <w:t xml:space="preserve"> размер</w:t>
            </w:r>
            <w:r>
              <w:rPr>
                <w:rFonts w:ascii="Times New Roman" w:hAnsi="Times New Roman"/>
                <w:highlight w:val="none"/>
                <w:lang w:val="ru-RU"/>
              </w:rPr>
              <w:t>ы</w:t>
            </w:r>
            <w:r>
              <w:rPr>
                <w:rFonts w:ascii="Times New Roman" w:hAnsi="Times New Roman"/>
                <w:highlight w:val="none"/>
              </w:rPr>
              <w:t xml:space="preserve"> земельн</w:t>
            </w:r>
            <w:r>
              <w:rPr>
                <w:rFonts w:ascii="Times New Roman" w:hAnsi="Times New Roman"/>
                <w:highlight w:val="none"/>
                <w:lang w:val="ru-RU"/>
              </w:rPr>
              <w:t>ого</w:t>
            </w:r>
            <w:r>
              <w:rPr>
                <w:rFonts w:ascii="Times New Roman" w:hAnsi="Times New Roman"/>
                <w:highlight w:val="none"/>
              </w:rPr>
              <w:t xml:space="preserve"> участка</w:t>
            </w:r>
            <w:r>
              <w:rPr>
                <w:rFonts w:hint="default" w:ascii="Times New Roman" w:hAnsi="Times New Roman"/>
                <w:highlight w:val="none"/>
                <w:lang w:val="ru-RU"/>
              </w:rPr>
              <w:t xml:space="preserve">  65- 2500 кв.м.</w:t>
            </w:r>
          </w:p>
          <w:p w14:paraId="3201C4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В соответствии с ч. 10 ст. 38 Закона о кадастре земельные участки должны соответствовать требованиям гражданского законодательства, земельного законодательства, лесного законодательства, водного законодательства, градостроительного законодательства. Согласно сведениям государственного кадастра недвижимости формируемый земельный участок расположен в границах элемента планировочной структуры, застроенного многоквартирными домами. Согласно пп. 4 п. 3 ст. 11.3 Земельного кодекса РФ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      </w:r>
          </w:p>
          <w:p w14:paraId="4B6630CF">
            <w:pPr>
              <w:ind w:firstLine="220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Образуемы</w:t>
            </w:r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 xml:space="preserve"> земельны</w:t>
            </w:r>
            <w:r>
              <w:rPr>
                <w:rFonts w:ascii="Times New Roman" w:hAnsi="Times New Roman"/>
                <w:lang w:val="ru-RU"/>
              </w:rPr>
              <w:t>й</w:t>
            </w:r>
            <w:r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  <w:lang w:val="ru-RU"/>
              </w:rPr>
              <w:t>ок</w:t>
            </w:r>
            <w:r>
              <w:rPr>
                <w:rFonts w:hint="default" w:ascii="Times New Roman" w:hAnsi="Times New Roman"/>
                <w:lang w:val="ru-RU"/>
              </w:rPr>
              <w:t xml:space="preserve"> имеет</w:t>
            </w:r>
            <w:r>
              <w:rPr>
                <w:rFonts w:ascii="Times New Roman" w:hAnsi="Times New Roman"/>
              </w:rPr>
              <w:t xml:space="preserve"> непосредственный </w:t>
            </w:r>
            <w:r>
              <w:rPr>
                <w:rFonts w:ascii="Times New Roman" w:hAnsi="Times New Roman"/>
                <w:i/>
              </w:rPr>
              <w:t>доступ</w:t>
            </w:r>
            <w:r>
              <w:rPr>
                <w:rFonts w:ascii="Times New Roman" w:hAnsi="Times New Roman"/>
              </w:rPr>
              <w:t xml:space="preserve"> к землям (земельным участкам) общего пользования</w:t>
            </w:r>
            <w:r>
              <w:rPr>
                <w:rFonts w:hint="default" w:ascii="Times New Roman" w:hAnsi="Times New Roman"/>
                <w:lang w:val="ru-RU"/>
              </w:rPr>
              <w:t xml:space="preserve"> - проезд общего пользования. Проект межевания территории выполнен в системе координат МСК-11,4 зона, принятой для веденя Единого  государственного реестра недвижимости  на территории муниципального района Сысольский.</w:t>
            </w:r>
          </w:p>
          <w:p w14:paraId="62FC5F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Основанием </w:t>
            </w:r>
            <w:r>
              <w:rPr>
                <w:rFonts w:ascii="Times New Roman" w:hAnsi="Times New Roman"/>
              </w:rPr>
              <w:t xml:space="preserve">для проведения работ является: - договор №б/н от </w:t>
            </w:r>
            <w:r>
              <w:rPr>
                <w:rFonts w:hint="default" w:ascii="Times New Roman" w:hAnsi="Times New Roman"/>
                <w:lang w:val="ru-RU"/>
              </w:rPr>
              <w:t>03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default" w:ascii="Times New Roman" w:hAnsi="Times New Roman"/>
                <w:lang w:val="ru-RU"/>
              </w:rPr>
              <w:t>07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  <w:p w14:paraId="2ADE4B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Исходными данными</w:t>
            </w:r>
            <w:r>
              <w:rPr>
                <w:rFonts w:ascii="Times New Roman" w:hAnsi="Times New Roman"/>
              </w:rPr>
              <w:t xml:space="preserve"> для разработки проекта межевания территории являются:</w:t>
            </w:r>
          </w:p>
          <w:p w14:paraId="5CA5E8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Кадастровый план территории от </w:t>
            </w:r>
            <w:r>
              <w:rPr>
                <w:rFonts w:hint="default" w:ascii="Times New Roman" w:hAnsi="Times New Roman"/>
                <w:lang w:val="ru-RU"/>
              </w:rPr>
              <w:t>30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hint="default"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г. №б/н, выданный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Республике Коми.</w:t>
            </w:r>
          </w:p>
          <w:p w14:paraId="1DBB8E1F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разработки проекта межевания территории использовались следующие материалы и нормативно-правовые документы:</w:t>
            </w:r>
          </w:p>
          <w:p w14:paraId="76BEE1A5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Градостроительный кодекс Российской Федерации от 29.12.2004 N 190-ФЗ;</w:t>
            </w:r>
          </w:p>
          <w:p w14:paraId="43EC7AE9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Земельный кодекс Российской Федерации от 25 октября 2001 года N 136-ФЗ;</w:t>
            </w:r>
          </w:p>
          <w:p w14:paraId="0EA97034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землепользования и застройки муниципального образования сельского поселения "Визинга", утвержденные  Постановлением администрации сельского поселения "Визинга" " №3/15 от 05.03.2021г.</w:t>
            </w:r>
          </w:p>
          <w:p w14:paraId="40CED905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Постановление администрации сельского поселения «Визинга» №3/15 от 05.03.2021г.</w:t>
            </w:r>
          </w:p>
          <w:p w14:paraId="5E26EC32">
            <w:pPr>
              <w:ind w:firstLine="8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другие нормативно-правовые акты.</w:t>
            </w:r>
          </w:p>
          <w:p w14:paraId="55F9E090">
            <w:pPr>
              <w:ind w:firstLine="851"/>
              <w:jc w:val="both"/>
              <w:rPr>
                <w:rFonts w:ascii="Times New Roman" w:hAnsi="Times New Roman"/>
              </w:rPr>
            </w:pPr>
          </w:p>
          <w:p w14:paraId="2D05A234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Ведомость координат поворотных точек границ </w:t>
            </w:r>
          </w:p>
          <w:p w14:paraId="7B92C52F">
            <w:pPr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образуемого земельного участка,  расположенного по адресу:</w:t>
            </w:r>
          </w:p>
          <w:p w14:paraId="385FC493">
            <w:pPr>
              <w:ind w:right="-108"/>
              <w:jc w:val="center"/>
              <w:rPr>
                <w:rFonts w:hint="default"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Республика Коми, Сысольский муниципальный район, сельское поселение Визинга, с. Визинга, </w:t>
            </w:r>
            <w:r>
              <w:rPr>
                <w:rFonts w:ascii="Times New Roman" w:hAnsi="Times New Roman"/>
                <w:b/>
                <w:i/>
                <w:lang w:val="ru-RU"/>
              </w:rPr>
              <w:t>ул</w:t>
            </w:r>
            <w:r>
              <w:rPr>
                <w:rFonts w:hint="default" w:ascii="Times New Roman" w:hAnsi="Times New Roman"/>
                <w:b/>
                <w:i/>
                <w:lang w:val="ru-RU"/>
              </w:rPr>
              <w:t xml:space="preserve"> Школьная</w:t>
            </w:r>
          </w:p>
          <w:tbl>
            <w:tblPr>
              <w:tblStyle w:val="3"/>
              <w:tblW w:w="5260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9"/>
              <w:gridCol w:w="1781"/>
              <w:gridCol w:w="1820"/>
            </w:tblGrid>
            <w:tr w14:paraId="189966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  <w:jc w:val="center"/>
              </w:trPr>
              <w:tc>
                <w:tcPr>
                  <w:tcW w:w="34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7FC14223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Обозначение участка: </w:t>
                  </w:r>
                </w:p>
              </w:tc>
              <w:tc>
                <w:tcPr>
                  <w:tcW w:w="1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6156795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:ЗУ1</w:t>
                  </w:r>
                </w:p>
              </w:tc>
            </w:tr>
            <w:tr w14:paraId="21212B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" w:hRule="atLeast"/>
                <w:jc w:val="center"/>
              </w:trPr>
              <w:tc>
                <w:tcPr>
                  <w:tcW w:w="34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 w14:paraId="44867D07">
                  <w:pPr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 xml:space="preserve">Площадь, (кв.м):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BDBDBB6">
                  <w:pPr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hint="default" w:ascii="Times New Roman" w:hAnsi="Times New Roman"/>
                      <w:color w:val="000000"/>
                      <w:highlight w:val="none"/>
                      <w:lang w:val="ru-RU"/>
                    </w:rPr>
                    <w:t>108</w:t>
                  </w: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,0</w:t>
                  </w:r>
                </w:p>
              </w:tc>
            </w:tr>
            <w:tr w14:paraId="2E69A2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AD83E14">
                  <w:pPr>
                    <w:jc w:val="center"/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№ точки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6321694">
                  <w:pPr>
                    <w:jc w:val="center"/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X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FA006D8">
                  <w:pPr>
                    <w:jc w:val="center"/>
                    <w:rPr>
                      <w:rFonts w:ascii="Times New Roman" w:hAnsi="Times New Roman"/>
                      <w:color w:val="000000"/>
                      <w:highlight w:val="none"/>
                    </w:rPr>
                  </w:pPr>
                  <w:r>
                    <w:rPr>
                      <w:rFonts w:ascii="Times New Roman" w:hAnsi="Times New Roman"/>
                      <w:color w:val="000000"/>
                      <w:highlight w:val="none"/>
                    </w:rPr>
                    <w:t>Y</w:t>
                  </w:r>
                </w:p>
              </w:tc>
            </w:tr>
            <w:tr w14:paraId="15983A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DB99713">
                  <w:pPr>
                    <w:jc w:val="center"/>
                    <w:rPr>
                      <w:rFonts w:ascii="Times New Roman" w:hAnsi="Times New Roman"/>
                      <w:highlight w:val="none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н1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6D010F1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563196,25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F357C5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4402572,92</w:t>
                  </w:r>
                </w:p>
              </w:tc>
            </w:tr>
            <w:tr w14:paraId="0CE1C49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FC1038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н2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939E7E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563196,40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D4BB55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4402582,30</w:t>
                  </w:r>
                </w:p>
              </w:tc>
            </w:tr>
            <w:tr w14:paraId="577F85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C388186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н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3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308DA6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563191,14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0949A40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4402582,11</w:t>
                  </w:r>
                </w:p>
              </w:tc>
            </w:tr>
            <w:tr w14:paraId="284A4A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2D4779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н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AFA8DB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563191,25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43E6E0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4402585,32</w:t>
                  </w:r>
                </w:p>
              </w:tc>
            </w:tr>
            <w:tr w14:paraId="2F4EC0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6C23FC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н5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5DB305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563187,58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2105DCE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4402585,32</w:t>
                  </w:r>
                </w:p>
              </w:tc>
            </w:tr>
            <w:tr w14:paraId="232E0D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C079C58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н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6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A41C53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563187,62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609BED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4402582,08</w:t>
                  </w:r>
                </w:p>
              </w:tc>
            </w:tr>
            <w:tr w14:paraId="364EF9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946DD11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н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7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5F8DD9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563186,41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9981A4C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4402582,07</w:t>
                  </w:r>
                </w:p>
              </w:tc>
            </w:tr>
            <w:tr w14:paraId="366802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52AA621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н8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2F6B31E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563186,41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00E7F1C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4402578,14</w:t>
                  </w:r>
                </w:p>
              </w:tc>
            </w:tr>
            <w:tr w14:paraId="13DB0D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9FDD57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н9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D7F8E5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563186,79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C18D15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4402571,65</w:t>
                  </w:r>
                </w:p>
              </w:tc>
            </w:tr>
            <w:tr w14:paraId="700287E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250B2A">
                  <w:pPr>
                    <w:jc w:val="center"/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highlight w:val="none"/>
                      <w:lang w:val="ru-RU" w:eastAsia="en-US" w:bidi="ar-SA"/>
                    </w:rPr>
                  </w:pP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н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10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337F2AD">
                  <w:pPr>
                    <w:jc w:val="center"/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highlight w:val="none"/>
                      <w:lang w:val="ru-RU" w:eastAsia="en-US" w:bidi="ar-SA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563191,10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288DF9">
                  <w:pPr>
                    <w:jc w:val="center"/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highlight w:val="none"/>
                      <w:lang w:val="ru-RU" w:eastAsia="en-US" w:bidi="ar-SA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4402571,54</w:t>
                  </w:r>
                </w:p>
              </w:tc>
            </w:tr>
            <w:tr w14:paraId="22B44B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165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67D6EB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ascii="Times New Roman" w:hAnsi="Times New Roman"/>
                      <w:highlight w:val="none"/>
                      <w:lang w:val="ru-RU"/>
                    </w:rPr>
                    <w:t>н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11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C59DA47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563191,10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60F847">
                  <w:pPr>
                    <w:jc w:val="center"/>
                    <w:rPr>
                      <w:rFonts w:hint="default" w:ascii="Times New Roman" w:hAnsi="Times New Roman"/>
                      <w:highlight w:val="none"/>
                      <w:lang w:val="ru-RU"/>
                    </w:rPr>
                  </w:pP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>4402572,93</w:t>
                  </w:r>
                </w:p>
              </w:tc>
            </w:tr>
          </w:tbl>
          <w:p w14:paraId="0C424EA2">
            <w:pPr>
              <w:ind w:firstLine="85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Основные характеристики участка: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6095"/>
            </w:tblGrid>
            <w:tr w14:paraId="00FDE5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3" w:hRule="atLeast"/>
              </w:trPr>
              <w:tc>
                <w:tcPr>
                  <w:tcW w:w="2689" w:type="dxa"/>
                  <w:shd w:val="clear" w:color="auto" w:fill="auto"/>
                </w:tcPr>
                <w:p w14:paraId="084F7C0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Обозначение на схеме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069C0AB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:ЗУ1</w:t>
                  </w:r>
                </w:p>
              </w:tc>
            </w:tr>
            <w:tr w14:paraId="26190C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689" w:type="dxa"/>
                  <w:shd w:val="clear" w:color="auto" w:fill="auto"/>
                </w:tcPr>
                <w:p w14:paraId="797D3E3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Адрес участка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3AEB7663">
                  <w:pPr>
                    <w:jc w:val="both"/>
                    <w:rPr>
                      <w:rFonts w:hint="default"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>Республика Коми, Сысольский муниципальный район, сельское поселение Визинга, с.Визинга,</w:t>
                  </w:r>
                  <w:r>
                    <w:rPr>
                      <w:rFonts w:ascii="Times New Roman" w:hAnsi="Times New Roman"/>
                      <w:lang w:val="ru-RU"/>
                    </w:rPr>
                    <w:t>ул</w:t>
                  </w:r>
                  <w:r>
                    <w:rPr>
                      <w:rFonts w:hint="default" w:ascii="Times New Roman" w:hAnsi="Times New Roman"/>
                      <w:lang w:val="ru-RU"/>
                    </w:rPr>
                    <w:t>. Школьная.</w:t>
                  </w:r>
                </w:p>
              </w:tc>
            </w:tr>
            <w:tr w14:paraId="1FF109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shd w:val="clear" w:color="auto" w:fill="auto"/>
                </w:tcPr>
                <w:p w14:paraId="0DDCE0C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Площадь участка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6BD2EEAD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hint="default" w:ascii="Times New Roman" w:hAnsi="Times New Roman"/>
                      <w:lang w:val="ru-RU"/>
                    </w:rPr>
                    <w:t>108</w:t>
                  </w:r>
                  <w:r>
                    <w:rPr>
                      <w:rFonts w:ascii="Times New Roman" w:hAnsi="Times New Roman"/>
                    </w:rPr>
                    <w:t xml:space="preserve"> кв.м</w:t>
                  </w:r>
                </w:p>
              </w:tc>
            </w:tr>
            <w:tr w14:paraId="0611FA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8" w:hRule="atLeast"/>
              </w:trPr>
              <w:tc>
                <w:tcPr>
                  <w:tcW w:w="2689" w:type="dxa"/>
                  <w:shd w:val="clear" w:color="auto" w:fill="auto"/>
                </w:tcPr>
                <w:p w14:paraId="0977D70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Разрешенное использование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13723176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>«</w:t>
                  </w:r>
                  <w:r>
                    <w:rPr>
                      <w:rFonts w:hint="default" w:ascii="Times New Roman" w:hAnsi="Times New Roman" w:cs="Times New Roman"/>
                      <w:i/>
                      <w:iCs w:val="0"/>
                      <w:highlight w:val="none"/>
                      <w:lang w:val="ru-RU"/>
                    </w:rPr>
                    <w:t xml:space="preserve"> для ведения личного подсобного хозяйства (приусадебный земельны участок(2.2.)</w:t>
                  </w:r>
                  <w:r>
                    <w:rPr>
                      <w:rFonts w:ascii="Times New Roman" w:hAnsi="Times New Roman"/>
                      <w:highlight w:val="none"/>
                    </w:rPr>
                    <w:t>»</w:t>
                  </w:r>
                </w:p>
              </w:tc>
            </w:tr>
            <w:tr w14:paraId="227025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shd w:val="clear" w:color="auto" w:fill="auto"/>
                </w:tcPr>
                <w:p w14:paraId="30CE9804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Категория земель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70AD396E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земли населенных пунктов</w:t>
                  </w:r>
                </w:p>
              </w:tc>
            </w:tr>
            <w:tr w14:paraId="661ACA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  <w:shd w:val="clear" w:color="auto" w:fill="auto"/>
                </w:tcPr>
                <w:p w14:paraId="731CAA67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Территориальная зона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248982CF">
                  <w:pPr>
                    <w:tabs>
                      <w:tab w:val="left" w:pos="360"/>
                      <w:tab w:val="left" w:pos="1155"/>
                    </w:tabs>
                    <w:suppressAutoHyphens/>
                    <w:snapToGrid w:val="0"/>
                    <w:jc w:val="both"/>
                    <w:rPr>
                      <w:rFonts w:hint="default" w:ascii="Times New Roman" w:hAnsi="Times New Roman"/>
                      <w:sz w:val="22"/>
                      <w:szCs w:val="22"/>
                      <w:highlight w:val="none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Ж</w:t>
                  </w:r>
                  <w:r>
                    <w:rPr>
                      <w:rFonts w:hint="default" w:ascii="Times New Roman" w:hAnsi="Times New Roman"/>
                      <w:sz w:val="22"/>
                      <w:szCs w:val="22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highlight w:val="none"/>
                    </w:rPr>
                    <w:t xml:space="preserve">-  </w:t>
                  </w:r>
                  <w:r>
                    <w:rPr>
                      <w:rFonts w:hint="default" w:ascii="Times New Roman" w:hAnsi="Times New Roman"/>
                      <w:sz w:val="22"/>
                      <w:szCs w:val="22"/>
                      <w:highlight w:val="none"/>
                      <w:lang w:val="ru-RU"/>
                    </w:rPr>
                    <w:t xml:space="preserve"> зона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среднеэтажной жилой застройки</w:t>
                  </w:r>
                </w:p>
                <w:p w14:paraId="375EBC7A">
                  <w:pPr>
                    <w:tabs>
                      <w:tab w:val="left" w:pos="360"/>
                      <w:tab w:val="left" w:pos="1155"/>
                    </w:tabs>
                    <w:suppressAutoHyphens/>
                    <w:snapToGri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highlight w:val="none"/>
                    </w:rPr>
                    <w:t xml:space="preserve"> </w:t>
                  </w:r>
                  <w:r>
                    <w:rPr>
                      <w:rFonts w:hint="default" w:ascii="Times New Roman" w:hAnsi="Times New Roman"/>
                      <w:highlight w:val="none"/>
                      <w:lang w:val="ru-RU"/>
                    </w:rPr>
                    <w:t xml:space="preserve"> </w:t>
                  </w:r>
                </w:p>
              </w:tc>
            </w:tr>
          </w:tbl>
          <w:p w14:paraId="5C1758A0">
            <w:pPr>
              <w:pStyle w:val="8"/>
              <w:rPr>
                <w:rFonts w:ascii="Times New Roman" w:hAnsi="Times New Roman"/>
                <w:bCs/>
                <w:i/>
              </w:rPr>
            </w:pPr>
          </w:p>
        </w:tc>
      </w:tr>
      <w:tr w14:paraId="3048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52684695">
            <w:pPr>
              <w:pStyle w:val="8"/>
              <w:jc w:val="center"/>
              <w:rPr>
                <w:rFonts w:ascii="Times New Roman" w:hAnsi="Times New Roman"/>
                <w:b/>
                <w:bCs/>
                <w:i/>
                <w:color w:val="002060"/>
              </w:rPr>
            </w:pPr>
          </w:p>
        </w:tc>
      </w:tr>
    </w:tbl>
    <w:p w14:paraId="47D8168B">
      <w:pPr>
        <w:pStyle w:val="7"/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7FFAEFF" w:usb1="F9DFFFFF" w:usb2="0000007F" w:usb3="00000000" w:csb0="203F01FF" w:csb1="DFFF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7734"/>
    <w:rsid w:val="000052C5"/>
    <w:rsid w:val="00067203"/>
    <w:rsid w:val="00075EC5"/>
    <w:rsid w:val="000C0006"/>
    <w:rsid w:val="00103E48"/>
    <w:rsid w:val="0014501E"/>
    <w:rsid w:val="001C3C3E"/>
    <w:rsid w:val="00252097"/>
    <w:rsid w:val="00287224"/>
    <w:rsid w:val="002946FB"/>
    <w:rsid w:val="002A29D4"/>
    <w:rsid w:val="002B2EC7"/>
    <w:rsid w:val="002D1C70"/>
    <w:rsid w:val="003B2004"/>
    <w:rsid w:val="003F4862"/>
    <w:rsid w:val="00446934"/>
    <w:rsid w:val="00464F94"/>
    <w:rsid w:val="00497734"/>
    <w:rsid w:val="004C620B"/>
    <w:rsid w:val="00515B5A"/>
    <w:rsid w:val="00540396"/>
    <w:rsid w:val="00546F59"/>
    <w:rsid w:val="005A5A9B"/>
    <w:rsid w:val="005C5CF7"/>
    <w:rsid w:val="005C5F23"/>
    <w:rsid w:val="005D28D6"/>
    <w:rsid w:val="005E0990"/>
    <w:rsid w:val="00626090"/>
    <w:rsid w:val="006327D7"/>
    <w:rsid w:val="0066595A"/>
    <w:rsid w:val="00676F74"/>
    <w:rsid w:val="006A0C65"/>
    <w:rsid w:val="006B05D6"/>
    <w:rsid w:val="006D281A"/>
    <w:rsid w:val="006E1434"/>
    <w:rsid w:val="007B17E4"/>
    <w:rsid w:val="007D676D"/>
    <w:rsid w:val="007F1C68"/>
    <w:rsid w:val="0082250C"/>
    <w:rsid w:val="008274AB"/>
    <w:rsid w:val="008616CF"/>
    <w:rsid w:val="008744F3"/>
    <w:rsid w:val="008C6517"/>
    <w:rsid w:val="00951179"/>
    <w:rsid w:val="00960A56"/>
    <w:rsid w:val="009C4734"/>
    <w:rsid w:val="009E70AA"/>
    <w:rsid w:val="00A54864"/>
    <w:rsid w:val="00A700CD"/>
    <w:rsid w:val="00A80984"/>
    <w:rsid w:val="00AD258F"/>
    <w:rsid w:val="00AD75F9"/>
    <w:rsid w:val="00B0480C"/>
    <w:rsid w:val="00B129E0"/>
    <w:rsid w:val="00B3787A"/>
    <w:rsid w:val="00B95F4D"/>
    <w:rsid w:val="00BE3E23"/>
    <w:rsid w:val="00C04AAE"/>
    <w:rsid w:val="00C27440"/>
    <w:rsid w:val="00C4402E"/>
    <w:rsid w:val="00C517A0"/>
    <w:rsid w:val="00C77B07"/>
    <w:rsid w:val="00CB2779"/>
    <w:rsid w:val="00CC16BE"/>
    <w:rsid w:val="00CD021C"/>
    <w:rsid w:val="00CF14BB"/>
    <w:rsid w:val="00D30B98"/>
    <w:rsid w:val="00D34D94"/>
    <w:rsid w:val="00D752A5"/>
    <w:rsid w:val="00D81B2D"/>
    <w:rsid w:val="00D82591"/>
    <w:rsid w:val="00DA7528"/>
    <w:rsid w:val="00E02A69"/>
    <w:rsid w:val="00E16893"/>
    <w:rsid w:val="00EA3164"/>
    <w:rsid w:val="00EB7D4C"/>
    <w:rsid w:val="00ED4898"/>
    <w:rsid w:val="00F424CC"/>
    <w:rsid w:val="00F53D03"/>
    <w:rsid w:val="00F95186"/>
    <w:rsid w:val="00FE13D0"/>
    <w:rsid w:val="00FE6423"/>
    <w:rsid w:val="00FF1E57"/>
    <w:rsid w:val="0A133D15"/>
    <w:rsid w:val="10816D90"/>
    <w:rsid w:val="1A1D6E85"/>
    <w:rsid w:val="237A6E2F"/>
    <w:rsid w:val="2AD928F7"/>
    <w:rsid w:val="36A454CD"/>
    <w:rsid w:val="37CB0948"/>
    <w:rsid w:val="3EC65ADF"/>
    <w:rsid w:val="406025AF"/>
    <w:rsid w:val="4ABA1549"/>
    <w:rsid w:val="57682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qFormat/>
    <w:uiPriority w:val="0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 w:eastAsia="Times New Roman" w:cs="Arial"/>
      <w:kern w:val="1"/>
      <w:sz w:val="20"/>
      <w:szCs w:val="20"/>
      <w:lang w:eastAsia="ru-RU"/>
    </w:rPr>
  </w:style>
  <w:style w:type="paragraph" w:styleId="7">
    <w:name w:val="Body Text"/>
    <w:basedOn w:val="1"/>
    <w:link w:val="11"/>
    <w:qFormat/>
    <w:uiPriority w:val="0"/>
    <w:pPr>
      <w:suppressAutoHyphens/>
      <w:spacing w:after="12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8">
    <w:name w:val="No Spacing"/>
    <w:basedOn w:val="1"/>
    <w:link w:val="9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Без интервала Знак"/>
    <w:link w:val="8"/>
    <w:qFormat/>
    <w:uiPriority w:val="1"/>
    <w:rPr>
      <w:rFonts w:ascii="Calibri" w:hAnsi="Calibri" w:eastAsia="Times New Roman" w:cs="Times New Roman"/>
      <w:lang w:eastAsia="ru-RU"/>
    </w:rPr>
  </w:style>
  <w:style w:type="paragraph" w:customStyle="1" w:styleId="10">
    <w:name w:val="_Style 5"/>
    <w:basedOn w:val="1"/>
    <w:next w:val="7"/>
    <w:qFormat/>
    <w:uiPriority w:val="0"/>
    <w:pPr>
      <w:keepNext/>
      <w:suppressAutoHyphens/>
      <w:spacing w:before="240" w:after="120" w:line="240" w:lineRule="auto"/>
    </w:pPr>
    <w:rPr>
      <w:rFonts w:ascii="Arial" w:hAnsi="Arial" w:eastAsia="Arial Unicode MS" w:cs="Tahoma"/>
      <w:sz w:val="28"/>
      <w:szCs w:val="28"/>
      <w:lang w:eastAsia="ar-SA"/>
    </w:rPr>
  </w:style>
  <w:style w:type="character" w:customStyle="1" w:styleId="11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2">
    <w:name w:val="Текст сноски Знак"/>
    <w:basedOn w:val="2"/>
    <w:link w:val="6"/>
    <w:semiHidden/>
    <w:qFormat/>
    <w:uiPriority w:val="0"/>
    <w:rPr>
      <w:rFonts w:ascii="Arial" w:hAnsi="Arial" w:eastAsia="Times New Roman" w:cs="Arial"/>
      <w:kern w:val="1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14">
    <w:name w:val="S_Обычный жирный"/>
    <w:basedOn w:val="1"/>
    <w:qFormat/>
    <w:uiPriority w:val="0"/>
    <w:pPr>
      <w:spacing w:line="240" w:lineRule="auto"/>
      <w:ind w:firstLine="709"/>
      <w:jc w:val="both"/>
    </w:pPr>
    <w:rPr>
      <w:rFonts w:ascii="Times New Roman" w:hAnsi="Times New Roman" w:eastAsia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7A65-4DAD-4FB3-86C8-E04FA0055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929</Words>
  <Characters>5300</Characters>
  <Lines>44</Lines>
  <Paragraphs>12</Paragraphs>
  <TotalTime>4</TotalTime>
  <ScaleCrop>false</ScaleCrop>
  <LinksUpToDate>false</LinksUpToDate>
  <CharactersWithSpaces>6217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2022-03-23T06:36:00Z</dcterms:created>
  <dc:creator>HP</dc:creator>
  <cp:lastModifiedBy>User</cp:lastModifiedBy>
  <cp:lastPrinted>2025-04-02T06:30:00Z</cp:lastPrinted>
  <dcterms:modified xsi:type="dcterms:W3CDTF">2025-04-21T08:52:50Z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3918B703D8364FFBA8A6371BDE79DC21_12</vt:lpwstr>
  </property>
</Properties>
</file>